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351C3E" w:rsidRPr="00A05ECF" w:rsidRDefault="00000000">
      <w:pPr>
        <w:jc w:val="center"/>
        <w:rPr>
          <w:rFonts w:ascii="Arial" w:eastAsia="Arial" w:hAnsi="Arial" w:cs="Arial"/>
          <w:sz w:val="22"/>
          <w:szCs w:val="22"/>
        </w:rPr>
      </w:pPr>
      <w:r w:rsidRPr="00A05ECF">
        <w:rPr>
          <w:rFonts w:ascii="Arial" w:eastAsia="Arial" w:hAnsi="Arial" w:cs="Arial"/>
          <w:noProof/>
          <w:sz w:val="22"/>
          <w:szCs w:val="22"/>
        </w:rPr>
        <w:drawing>
          <wp:inline distT="0" distB="0" distL="0" distR="0" wp14:anchorId="46E0724C" wp14:editId="2B8DAD25">
            <wp:extent cx="1299330" cy="1299330"/>
            <wp:effectExtent l="0" t="0" r="0" b="0"/>
            <wp:docPr id="198079741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1299330" cy="1299330"/>
                    </a:xfrm>
                    <a:prstGeom prst="rect">
                      <a:avLst/>
                    </a:prstGeom>
                    <a:ln/>
                  </pic:spPr>
                </pic:pic>
              </a:graphicData>
            </a:graphic>
          </wp:inline>
        </w:drawing>
      </w:r>
    </w:p>
    <w:p w14:paraId="00000002" w14:textId="77777777" w:rsidR="00351C3E" w:rsidRPr="00A05ECF" w:rsidRDefault="00351C3E">
      <w:pPr>
        <w:jc w:val="center"/>
        <w:rPr>
          <w:rFonts w:ascii="Arial" w:eastAsia="Arial" w:hAnsi="Arial" w:cs="Arial"/>
          <w:b/>
          <w:bCs/>
          <w:sz w:val="22"/>
          <w:szCs w:val="22"/>
        </w:rPr>
      </w:pPr>
    </w:p>
    <w:p w14:paraId="00000003" w14:textId="77777777" w:rsidR="00351C3E" w:rsidRPr="00A05ECF" w:rsidRDefault="00351C3E">
      <w:pPr>
        <w:jc w:val="center"/>
        <w:rPr>
          <w:rFonts w:ascii="Arial" w:eastAsia="Arial" w:hAnsi="Arial" w:cs="Arial"/>
          <w:b/>
          <w:bCs/>
          <w:sz w:val="22"/>
          <w:szCs w:val="22"/>
        </w:rPr>
      </w:pPr>
    </w:p>
    <w:p w14:paraId="00000004" w14:textId="4F5BFC14" w:rsidR="00351C3E" w:rsidRPr="00A05ECF" w:rsidRDefault="00000000">
      <w:pPr>
        <w:spacing w:line="276" w:lineRule="auto"/>
        <w:jc w:val="center"/>
        <w:rPr>
          <w:rFonts w:ascii="Arial" w:eastAsia="Arial" w:hAnsi="Arial" w:cs="Arial"/>
          <w:b/>
          <w:bCs/>
          <w:sz w:val="22"/>
          <w:szCs w:val="22"/>
        </w:rPr>
      </w:pPr>
      <w:r w:rsidRPr="00A05ECF">
        <w:rPr>
          <w:rFonts w:ascii="Arial" w:eastAsia="Arial" w:hAnsi="Arial" w:cs="Arial"/>
          <w:b/>
          <w:bCs/>
          <w:sz w:val="22"/>
          <w:szCs w:val="22"/>
          <w:highlight w:val="white"/>
        </w:rPr>
        <w:t xml:space="preserve">Diseño de un proceso de selección por competencias para </w:t>
      </w:r>
      <w:r w:rsidR="00F411F7" w:rsidRPr="00A05ECF">
        <w:rPr>
          <w:rFonts w:ascii="Arial" w:eastAsia="Arial" w:hAnsi="Arial" w:cs="Arial"/>
          <w:b/>
          <w:bCs/>
          <w:sz w:val="22"/>
          <w:szCs w:val="22"/>
        </w:rPr>
        <w:t>una IPS del eje cafetero.</w:t>
      </w:r>
    </w:p>
    <w:p w14:paraId="00000005" w14:textId="77777777" w:rsidR="00351C3E" w:rsidRPr="00A05ECF" w:rsidRDefault="00351C3E">
      <w:pPr>
        <w:jc w:val="center"/>
        <w:rPr>
          <w:rFonts w:ascii="Arial" w:eastAsia="Arial" w:hAnsi="Arial" w:cs="Arial"/>
          <w:b/>
          <w:bCs/>
          <w:sz w:val="22"/>
          <w:szCs w:val="22"/>
        </w:rPr>
      </w:pPr>
    </w:p>
    <w:p w14:paraId="00000006" w14:textId="77777777" w:rsidR="00351C3E" w:rsidRPr="00A05ECF" w:rsidRDefault="00351C3E">
      <w:pPr>
        <w:jc w:val="center"/>
        <w:rPr>
          <w:rFonts w:ascii="Arial" w:eastAsia="Arial" w:hAnsi="Arial" w:cs="Arial"/>
          <w:sz w:val="22"/>
          <w:szCs w:val="22"/>
        </w:rPr>
      </w:pPr>
    </w:p>
    <w:p w14:paraId="00000007" w14:textId="77777777" w:rsidR="00351C3E" w:rsidRPr="00A05ECF" w:rsidRDefault="00000000">
      <w:pPr>
        <w:jc w:val="center"/>
        <w:rPr>
          <w:rFonts w:ascii="Arial" w:eastAsia="Arial" w:hAnsi="Arial" w:cs="Arial"/>
          <w:sz w:val="22"/>
          <w:szCs w:val="22"/>
        </w:rPr>
      </w:pPr>
      <w:bookmarkStart w:id="0" w:name="_heading=h.hr04cma8jjwg" w:colFirst="0" w:colLast="0"/>
      <w:bookmarkEnd w:id="0"/>
      <w:r w:rsidRPr="00A05ECF">
        <w:rPr>
          <w:rFonts w:ascii="Arial" w:eastAsia="Arial" w:hAnsi="Arial" w:cs="Arial"/>
          <w:sz w:val="22"/>
          <w:szCs w:val="22"/>
        </w:rPr>
        <w:t>Alejandra Noreña Morales</w:t>
      </w:r>
    </w:p>
    <w:p w14:paraId="00000008" w14:textId="77777777" w:rsidR="00351C3E" w:rsidRPr="00A05ECF" w:rsidRDefault="00351C3E">
      <w:pPr>
        <w:rPr>
          <w:rFonts w:ascii="Arial" w:eastAsia="Arial" w:hAnsi="Arial" w:cs="Arial"/>
          <w:sz w:val="22"/>
          <w:szCs w:val="22"/>
        </w:rPr>
      </w:pPr>
    </w:p>
    <w:p w14:paraId="796904F2" w14:textId="77777777" w:rsidR="00AF6DBC" w:rsidRPr="00A05ECF" w:rsidRDefault="00AF6DBC">
      <w:pPr>
        <w:rPr>
          <w:rFonts w:ascii="Arial" w:eastAsia="Arial" w:hAnsi="Arial" w:cs="Arial"/>
          <w:sz w:val="22"/>
          <w:szCs w:val="22"/>
        </w:rPr>
      </w:pPr>
    </w:p>
    <w:p w14:paraId="00000009" w14:textId="77777777" w:rsidR="00351C3E" w:rsidRPr="00A05ECF" w:rsidRDefault="00351C3E">
      <w:pPr>
        <w:rPr>
          <w:rFonts w:ascii="Arial" w:eastAsia="Arial" w:hAnsi="Arial" w:cs="Arial"/>
          <w:sz w:val="22"/>
          <w:szCs w:val="22"/>
        </w:rPr>
      </w:pPr>
    </w:p>
    <w:p w14:paraId="0000000A" w14:textId="77777777" w:rsidR="00351C3E" w:rsidRPr="00A05ECF" w:rsidRDefault="00000000">
      <w:pPr>
        <w:jc w:val="center"/>
        <w:rPr>
          <w:rFonts w:ascii="Arial" w:eastAsia="Arial" w:hAnsi="Arial" w:cs="Arial"/>
          <w:sz w:val="22"/>
          <w:szCs w:val="22"/>
        </w:rPr>
      </w:pPr>
      <w:bookmarkStart w:id="1" w:name="_heading=h.rybj1fjn3su0" w:colFirst="0" w:colLast="0"/>
      <w:bookmarkEnd w:id="1"/>
      <w:r w:rsidRPr="00A05ECF">
        <w:rPr>
          <w:rFonts w:ascii="Arial" w:eastAsia="Arial" w:hAnsi="Arial" w:cs="Arial"/>
          <w:sz w:val="22"/>
          <w:szCs w:val="22"/>
        </w:rPr>
        <w:t xml:space="preserve">Tesis para optar al título de la maestría en Gerencia del Talento Humano Universidad de Manizales </w:t>
      </w:r>
    </w:p>
    <w:p w14:paraId="0000000B" w14:textId="77777777" w:rsidR="00351C3E" w:rsidRPr="00A05ECF" w:rsidRDefault="00351C3E">
      <w:pPr>
        <w:jc w:val="center"/>
        <w:rPr>
          <w:rFonts w:ascii="Arial" w:eastAsia="Arial" w:hAnsi="Arial" w:cs="Arial"/>
          <w:color w:val="FF0000"/>
          <w:sz w:val="22"/>
          <w:szCs w:val="22"/>
        </w:rPr>
      </w:pPr>
    </w:p>
    <w:p w14:paraId="0000000D" w14:textId="77777777" w:rsidR="00351C3E" w:rsidRPr="00A05ECF" w:rsidRDefault="00351C3E">
      <w:pPr>
        <w:jc w:val="center"/>
        <w:rPr>
          <w:rFonts w:ascii="Arial" w:eastAsia="Arial" w:hAnsi="Arial" w:cs="Arial"/>
          <w:color w:val="FF0000"/>
          <w:sz w:val="22"/>
          <w:szCs w:val="22"/>
        </w:rPr>
      </w:pPr>
      <w:bookmarkStart w:id="2" w:name="_heading=h.xjj35pofh6n0" w:colFirst="0" w:colLast="0"/>
      <w:bookmarkEnd w:id="2"/>
    </w:p>
    <w:p w14:paraId="25403429" w14:textId="77777777" w:rsidR="00AF6DBC" w:rsidRPr="00A05ECF" w:rsidRDefault="00AF6DBC">
      <w:pPr>
        <w:jc w:val="center"/>
        <w:rPr>
          <w:rFonts w:ascii="Arial" w:eastAsia="Arial" w:hAnsi="Arial" w:cs="Arial"/>
          <w:color w:val="FF0000"/>
          <w:sz w:val="22"/>
          <w:szCs w:val="22"/>
        </w:rPr>
      </w:pPr>
    </w:p>
    <w:p w14:paraId="57A46162" w14:textId="77777777" w:rsidR="00AF6DBC" w:rsidRPr="00A05ECF" w:rsidRDefault="00AF6DBC">
      <w:pPr>
        <w:jc w:val="center"/>
        <w:rPr>
          <w:rFonts w:ascii="Arial" w:eastAsia="Arial" w:hAnsi="Arial" w:cs="Arial"/>
          <w:color w:val="FF0000"/>
          <w:sz w:val="22"/>
          <w:szCs w:val="22"/>
        </w:rPr>
      </w:pPr>
    </w:p>
    <w:p w14:paraId="173296EE" w14:textId="77777777" w:rsidR="00AF6DBC" w:rsidRPr="00A05ECF" w:rsidRDefault="00AF6DBC">
      <w:pPr>
        <w:jc w:val="center"/>
        <w:rPr>
          <w:rFonts w:ascii="Arial" w:eastAsia="Arial" w:hAnsi="Arial" w:cs="Arial"/>
          <w:color w:val="FF0000"/>
          <w:sz w:val="22"/>
          <w:szCs w:val="22"/>
        </w:rPr>
      </w:pPr>
    </w:p>
    <w:p w14:paraId="155170F4" w14:textId="60C093D8" w:rsidR="00AF6DBC" w:rsidRPr="00A05ECF" w:rsidRDefault="00F411F7" w:rsidP="00AF6DBC">
      <w:pPr>
        <w:jc w:val="center"/>
        <w:rPr>
          <w:rFonts w:ascii="Arial" w:eastAsia="Arial" w:hAnsi="Arial" w:cs="Arial"/>
          <w:sz w:val="22"/>
          <w:szCs w:val="22"/>
        </w:rPr>
      </w:pPr>
      <w:r w:rsidRPr="00A05ECF">
        <w:rPr>
          <w:rFonts w:ascii="Arial" w:eastAsia="Arial" w:hAnsi="Arial" w:cs="Arial"/>
          <w:sz w:val="22"/>
          <w:szCs w:val="22"/>
        </w:rPr>
        <w:t>Carlos Eduardo Rivera Molano</w:t>
      </w:r>
    </w:p>
    <w:p w14:paraId="3884D683" w14:textId="77777777" w:rsidR="00AF6DBC" w:rsidRPr="00A05ECF" w:rsidRDefault="00AF6DBC">
      <w:pPr>
        <w:jc w:val="center"/>
        <w:rPr>
          <w:rFonts w:ascii="Arial" w:eastAsia="Arial" w:hAnsi="Arial" w:cs="Arial"/>
          <w:sz w:val="22"/>
          <w:szCs w:val="22"/>
        </w:rPr>
      </w:pPr>
    </w:p>
    <w:p w14:paraId="622B9D03" w14:textId="77777777" w:rsidR="00AF6DBC" w:rsidRPr="00A05ECF" w:rsidRDefault="00AF6DBC">
      <w:pPr>
        <w:jc w:val="center"/>
        <w:rPr>
          <w:rFonts w:ascii="Arial" w:eastAsia="Arial" w:hAnsi="Arial" w:cs="Arial"/>
          <w:sz w:val="22"/>
          <w:szCs w:val="22"/>
        </w:rPr>
      </w:pPr>
    </w:p>
    <w:p w14:paraId="0000000F" w14:textId="77777777" w:rsidR="00351C3E" w:rsidRPr="00A05ECF" w:rsidRDefault="00351C3E">
      <w:pPr>
        <w:jc w:val="center"/>
        <w:rPr>
          <w:rFonts w:ascii="Arial" w:eastAsia="Arial" w:hAnsi="Arial" w:cs="Arial"/>
          <w:sz w:val="22"/>
          <w:szCs w:val="22"/>
        </w:rPr>
      </w:pPr>
    </w:p>
    <w:p w14:paraId="00000010" w14:textId="750F5A34" w:rsidR="00351C3E" w:rsidRPr="00A05ECF" w:rsidRDefault="00000000">
      <w:pPr>
        <w:jc w:val="center"/>
        <w:rPr>
          <w:rFonts w:ascii="Arial" w:eastAsia="Arial" w:hAnsi="Arial" w:cs="Arial"/>
          <w:sz w:val="22"/>
          <w:szCs w:val="22"/>
        </w:rPr>
      </w:pPr>
      <w:r w:rsidRPr="00A05ECF">
        <w:rPr>
          <w:rFonts w:ascii="Arial" w:eastAsia="Arial" w:hAnsi="Arial" w:cs="Arial"/>
          <w:sz w:val="22"/>
          <w:szCs w:val="22"/>
        </w:rPr>
        <w:t>Universidad de Manizales</w:t>
      </w:r>
      <w:r w:rsidRPr="00A05ECF">
        <w:rPr>
          <w:rFonts w:ascii="Arial" w:eastAsia="Arial" w:hAnsi="Arial" w:cs="Arial"/>
          <w:sz w:val="22"/>
          <w:szCs w:val="22"/>
        </w:rPr>
        <w:br/>
        <w:t xml:space="preserve">Facultad </w:t>
      </w:r>
      <w:r w:rsidR="00F411F7" w:rsidRPr="00A05ECF">
        <w:rPr>
          <w:rFonts w:ascii="Arial" w:eastAsia="Arial" w:hAnsi="Arial" w:cs="Arial"/>
          <w:sz w:val="22"/>
          <w:szCs w:val="22"/>
        </w:rPr>
        <w:t>Ciencias Sociales y Humanas</w:t>
      </w:r>
    </w:p>
    <w:p w14:paraId="00000011" w14:textId="77777777" w:rsidR="00351C3E" w:rsidRPr="00A05ECF" w:rsidRDefault="00000000">
      <w:pPr>
        <w:jc w:val="center"/>
        <w:rPr>
          <w:rFonts w:ascii="Arial" w:eastAsia="Arial" w:hAnsi="Arial" w:cs="Arial"/>
          <w:sz w:val="22"/>
          <w:szCs w:val="22"/>
        </w:rPr>
      </w:pPr>
      <w:r w:rsidRPr="00A05ECF">
        <w:rPr>
          <w:rFonts w:ascii="Arial" w:eastAsia="Arial" w:hAnsi="Arial" w:cs="Arial"/>
          <w:sz w:val="22"/>
          <w:szCs w:val="22"/>
        </w:rPr>
        <w:t xml:space="preserve">Maestría en Gerencia del Talento Humano </w:t>
      </w:r>
    </w:p>
    <w:p w14:paraId="00000012" w14:textId="77777777" w:rsidR="00351C3E" w:rsidRPr="00A05ECF" w:rsidRDefault="00000000">
      <w:pPr>
        <w:jc w:val="center"/>
        <w:rPr>
          <w:rFonts w:ascii="Arial" w:eastAsia="Arial" w:hAnsi="Arial" w:cs="Arial"/>
          <w:sz w:val="22"/>
          <w:szCs w:val="22"/>
        </w:rPr>
      </w:pPr>
      <w:r w:rsidRPr="00A05ECF">
        <w:rPr>
          <w:rFonts w:ascii="Arial" w:eastAsia="Arial" w:hAnsi="Arial" w:cs="Arial"/>
          <w:sz w:val="22"/>
          <w:szCs w:val="22"/>
        </w:rPr>
        <w:t xml:space="preserve"> Manizales, Caldas, Colombia</w:t>
      </w:r>
    </w:p>
    <w:p w14:paraId="00000013" w14:textId="77777777" w:rsidR="00351C3E" w:rsidRPr="00A05ECF" w:rsidRDefault="00000000">
      <w:pPr>
        <w:jc w:val="center"/>
        <w:rPr>
          <w:rFonts w:ascii="Arial" w:eastAsia="Arial" w:hAnsi="Arial" w:cs="Arial"/>
          <w:sz w:val="22"/>
          <w:szCs w:val="22"/>
        </w:rPr>
      </w:pPr>
      <w:r w:rsidRPr="00A05ECF">
        <w:rPr>
          <w:rFonts w:ascii="Arial" w:eastAsia="Arial" w:hAnsi="Arial" w:cs="Arial"/>
          <w:sz w:val="22"/>
          <w:szCs w:val="22"/>
        </w:rPr>
        <w:t>2026</w:t>
      </w:r>
    </w:p>
    <w:p w14:paraId="063955B4" w14:textId="77777777" w:rsidR="00AF6DBC" w:rsidRPr="00A05ECF" w:rsidRDefault="00AF6DBC">
      <w:pPr>
        <w:jc w:val="center"/>
        <w:rPr>
          <w:rFonts w:ascii="Arial" w:eastAsia="Arial" w:hAnsi="Arial" w:cs="Arial"/>
          <w:sz w:val="22"/>
          <w:szCs w:val="22"/>
        </w:rPr>
      </w:pPr>
    </w:p>
    <w:p w14:paraId="003D144C" w14:textId="77777777" w:rsidR="00AF6DBC" w:rsidRPr="00A05ECF" w:rsidRDefault="00AF6DBC">
      <w:pPr>
        <w:jc w:val="center"/>
        <w:rPr>
          <w:rFonts w:ascii="Arial" w:eastAsia="Arial" w:hAnsi="Arial" w:cs="Arial"/>
          <w:sz w:val="22"/>
          <w:szCs w:val="22"/>
        </w:rPr>
      </w:pPr>
    </w:p>
    <w:p w14:paraId="00000014" w14:textId="77777777" w:rsidR="00351C3E" w:rsidRPr="00A05ECF" w:rsidRDefault="00351C3E">
      <w:pPr>
        <w:jc w:val="center"/>
        <w:rPr>
          <w:rFonts w:ascii="Arial" w:eastAsia="Arial" w:hAnsi="Arial" w:cs="Arial"/>
          <w:color w:val="FF0000"/>
          <w:sz w:val="22"/>
          <w:szCs w:val="22"/>
        </w:rPr>
      </w:pPr>
    </w:p>
    <w:tbl>
      <w:tblPr>
        <w:tblStyle w:val="a7"/>
        <w:tblW w:w="9404" w:type="dxa"/>
        <w:jc w:val="center"/>
        <w:tblInd w:w="0" w:type="dxa"/>
        <w:tblBorders>
          <w:top w:val="nil"/>
          <w:left w:val="nil"/>
          <w:bottom w:val="nil"/>
          <w:right w:val="nil"/>
          <w:insideH w:val="nil"/>
          <w:insideV w:val="nil"/>
        </w:tblBorders>
        <w:tblLayout w:type="fixed"/>
        <w:tblLook w:val="0400" w:firstRow="0" w:lastRow="0" w:firstColumn="0" w:lastColumn="0" w:noHBand="0" w:noVBand="1"/>
      </w:tblPr>
      <w:tblGrid>
        <w:gridCol w:w="2351"/>
        <w:gridCol w:w="7053"/>
      </w:tblGrid>
      <w:tr w:rsidR="00351C3E" w:rsidRPr="00A05ECF" w14:paraId="6411D48A" w14:textId="77777777">
        <w:trPr>
          <w:trHeight w:val="397"/>
          <w:jc w:val="center"/>
        </w:trPr>
        <w:tc>
          <w:tcPr>
            <w:tcW w:w="2351" w:type="dxa"/>
            <w:tcBorders>
              <w:top w:val="single" w:sz="12" w:space="0" w:color="538135"/>
              <w:bottom w:val="single" w:sz="12" w:space="0" w:color="538135"/>
            </w:tcBorders>
            <w:vAlign w:val="center"/>
          </w:tcPr>
          <w:bookmarkStart w:id="3" w:name="_heading=h.xiqcl5itel2g" w:colFirst="0" w:colLast="0"/>
          <w:bookmarkEnd w:id="3"/>
          <w:p w14:paraId="00000015" w14:textId="77777777" w:rsidR="00351C3E" w:rsidRPr="00B1788C" w:rsidRDefault="00000000">
            <w:pPr>
              <w:spacing w:before="60" w:after="60"/>
              <w:jc w:val="center"/>
              <w:rPr>
                <w:rFonts w:ascii="Arial" w:eastAsia="Arial" w:hAnsi="Arial" w:cs="Arial"/>
                <w:b/>
                <w:bCs/>
                <w:sz w:val="22"/>
                <w:szCs w:val="22"/>
              </w:rPr>
            </w:pPr>
            <w:sdt>
              <w:sdtPr>
                <w:rPr>
                  <w:rFonts w:ascii="Arial" w:hAnsi="Arial" w:cs="Arial"/>
                  <w:sz w:val="22"/>
                  <w:szCs w:val="22"/>
                </w:rPr>
                <w:tag w:val="goog_rdk_1"/>
                <w:id w:val="-2099446885"/>
              </w:sdtPr>
              <w:sdtContent/>
            </w:sdt>
            <w:r w:rsidRPr="00B1788C">
              <w:rPr>
                <w:rFonts w:ascii="Arial" w:eastAsia="Arial" w:hAnsi="Arial" w:cs="Arial"/>
                <w:b/>
                <w:bCs/>
                <w:sz w:val="22"/>
                <w:szCs w:val="22"/>
              </w:rPr>
              <w:t>Cita</w:t>
            </w:r>
          </w:p>
        </w:tc>
        <w:tc>
          <w:tcPr>
            <w:tcW w:w="7053" w:type="dxa"/>
            <w:tcBorders>
              <w:top w:val="single" w:sz="12" w:space="0" w:color="538135"/>
              <w:bottom w:val="single" w:sz="12" w:space="0" w:color="538135"/>
            </w:tcBorders>
            <w:vAlign w:val="center"/>
          </w:tcPr>
          <w:p w14:paraId="00000016" w14:textId="690807B5" w:rsidR="00351C3E" w:rsidRPr="00B1788C" w:rsidRDefault="00000000">
            <w:pPr>
              <w:spacing w:before="60" w:after="60" w:line="276" w:lineRule="auto"/>
              <w:rPr>
                <w:rFonts w:ascii="Arial" w:eastAsia="Arial" w:hAnsi="Arial" w:cs="Arial"/>
                <w:sz w:val="22"/>
                <w:szCs w:val="22"/>
              </w:rPr>
            </w:pPr>
            <w:sdt>
              <w:sdtPr>
                <w:rPr>
                  <w:rFonts w:ascii="Arial" w:hAnsi="Arial" w:cs="Arial"/>
                  <w:sz w:val="22"/>
                  <w:szCs w:val="22"/>
                </w:rPr>
                <w:tag w:val="goog_rdk_2"/>
                <w:id w:val="965988963"/>
              </w:sdtPr>
              <w:sdtContent/>
            </w:sdt>
            <w:r w:rsidRPr="00B1788C">
              <w:rPr>
                <w:rFonts w:ascii="Arial" w:eastAsia="Arial" w:hAnsi="Arial" w:cs="Arial"/>
                <w:sz w:val="22"/>
                <w:szCs w:val="22"/>
              </w:rPr>
              <w:t>(</w:t>
            </w:r>
            <w:r w:rsidR="00B1788C" w:rsidRPr="00B1788C">
              <w:rPr>
                <w:rFonts w:ascii="Arial" w:eastAsia="Arial" w:hAnsi="Arial" w:cs="Arial"/>
                <w:sz w:val="22"/>
                <w:szCs w:val="22"/>
              </w:rPr>
              <w:t>Noreña Morales, Alejandra</w:t>
            </w:r>
            <w:r w:rsidRPr="00B1788C">
              <w:rPr>
                <w:rFonts w:ascii="Arial" w:eastAsia="Arial" w:hAnsi="Arial" w:cs="Arial"/>
                <w:sz w:val="22"/>
                <w:szCs w:val="22"/>
              </w:rPr>
              <w:t>)</w:t>
            </w:r>
          </w:p>
        </w:tc>
      </w:tr>
      <w:tr w:rsidR="00351C3E" w:rsidRPr="00A05ECF" w14:paraId="5946A89D" w14:textId="77777777">
        <w:trPr>
          <w:trHeight w:val="983"/>
          <w:jc w:val="center"/>
        </w:trPr>
        <w:tc>
          <w:tcPr>
            <w:tcW w:w="2351" w:type="dxa"/>
            <w:tcBorders>
              <w:top w:val="single" w:sz="12" w:space="0" w:color="538135"/>
              <w:bottom w:val="single" w:sz="12" w:space="0" w:color="538135"/>
            </w:tcBorders>
            <w:vAlign w:val="center"/>
          </w:tcPr>
          <w:p w14:paraId="00000017" w14:textId="77777777" w:rsidR="00351C3E" w:rsidRPr="00B1788C" w:rsidRDefault="00000000">
            <w:pPr>
              <w:spacing w:before="60"/>
              <w:jc w:val="center"/>
              <w:rPr>
                <w:rFonts w:ascii="Arial" w:eastAsia="Arial" w:hAnsi="Arial" w:cs="Arial"/>
                <w:b/>
                <w:bCs/>
                <w:sz w:val="22"/>
                <w:szCs w:val="22"/>
              </w:rPr>
            </w:pPr>
            <w:sdt>
              <w:sdtPr>
                <w:rPr>
                  <w:rFonts w:ascii="Arial" w:hAnsi="Arial" w:cs="Arial"/>
                  <w:sz w:val="22"/>
                  <w:szCs w:val="22"/>
                </w:rPr>
                <w:tag w:val="goog_rdk_3"/>
                <w:id w:val="1310147165"/>
              </w:sdtPr>
              <w:sdtContent/>
            </w:sdt>
            <w:r w:rsidRPr="00B1788C">
              <w:rPr>
                <w:rFonts w:ascii="Arial" w:eastAsia="Arial" w:hAnsi="Arial" w:cs="Arial"/>
                <w:b/>
                <w:bCs/>
                <w:sz w:val="22"/>
                <w:szCs w:val="22"/>
              </w:rPr>
              <w:t>Referencia</w:t>
            </w:r>
          </w:p>
          <w:p w14:paraId="00000018" w14:textId="77777777" w:rsidR="00351C3E" w:rsidRPr="00B1788C" w:rsidRDefault="00351C3E">
            <w:pPr>
              <w:jc w:val="center"/>
              <w:rPr>
                <w:rFonts w:ascii="Arial" w:eastAsia="Arial" w:hAnsi="Arial" w:cs="Arial"/>
                <w:sz w:val="22"/>
                <w:szCs w:val="22"/>
              </w:rPr>
            </w:pPr>
          </w:p>
          <w:p w14:paraId="00000019" w14:textId="77777777" w:rsidR="00351C3E" w:rsidRPr="00B1788C" w:rsidRDefault="00000000">
            <w:pPr>
              <w:jc w:val="center"/>
              <w:rPr>
                <w:rFonts w:ascii="Arial" w:eastAsia="Arial" w:hAnsi="Arial" w:cs="Arial"/>
                <w:sz w:val="22"/>
                <w:szCs w:val="22"/>
              </w:rPr>
            </w:pPr>
            <w:r w:rsidRPr="00B1788C">
              <w:rPr>
                <w:rFonts w:ascii="Arial" w:eastAsia="Arial" w:hAnsi="Arial" w:cs="Arial"/>
                <w:b/>
                <w:bCs/>
                <w:sz w:val="22"/>
                <w:szCs w:val="22"/>
              </w:rPr>
              <w:t>Estilo APA 7 (2020)</w:t>
            </w:r>
          </w:p>
        </w:tc>
        <w:tc>
          <w:tcPr>
            <w:tcW w:w="7053" w:type="dxa"/>
            <w:tcBorders>
              <w:top w:val="single" w:sz="12" w:space="0" w:color="538135"/>
              <w:bottom w:val="single" w:sz="12" w:space="0" w:color="538135"/>
            </w:tcBorders>
          </w:tcPr>
          <w:p w14:paraId="0000001A" w14:textId="443C0C31" w:rsidR="00351C3E" w:rsidRPr="00B1788C" w:rsidRDefault="00B1788C">
            <w:pPr>
              <w:spacing w:before="60" w:after="60" w:line="276" w:lineRule="auto"/>
              <w:ind w:left="709" w:hanging="709"/>
              <w:rPr>
                <w:rFonts w:ascii="Arial" w:eastAsia="Arial" w:hAnsi="Arial" w:cs="Arial"/>
                <w:sz w:val="22"/>
                <w:szCs w:val="22"/>
              </w:rPr>
            </w:pPr>
            <w:r w:rsidRPr="00B1788C">
              <w:rPr>
                <w:rFonts w:ascii="Arial" w:eastAsia="Arial" w:hAnsi="Arial" w:cs="Arial"/>
                <w:sz w:val="22"/>
                <w:szCs w:val="22"/>
              </w:rPr>
              <w:t xml:space="preserve">Noreña Morales Alejandra, (2026). </w:t>
            </w:r>
            <w:r w:rsidRPr="00B1788C">
              <w:rPr>
                <w:rFonts w:ascii="Arial" w:eastAsia="Arial" w:hAnsi="Arial" w:cs="Arial"/>
                <w:i/>
                <w:iCs/>
                <w:sz w:val="22"/>
                <w:szCs w:val="22"/>
              </w:rPr>
              <w:t>Ser reconocidos como un centro de excelencia en salud.</w:t>
            </w:r>
            <w:r w:rsidRPr="00B1788C">
              <w:rPr>
                <w:rFonts w:ascii="Arial" w:eastAsia="Arial" w:hAnsi="Arial" w:cs="Arial"/>
                <w:sz w:val="22"/>
                <w:szCs w:val="22"/>
              </w:rPr>
              <w:t xml:space="preserve"> [Modalidad virtual]. Universidad de Manizales. RIDUM: Repositorio Institucional Universidad de Manizales. </w:t>
            </w:r>
          </w:p>
        </w:tc>
      </w:tr>
    </w:tbl>
    <w:p w14:paraId="00000022" w14:textId="339C4DD5" w:rsidR="00351C3E" w:rsidRPr="00B1788C" w:rsidRDefault="00000000" w:rsidP="00B1788C">
      <w:pPr>
        <w:jc w:val="left"/>
        <w:rPr>
          <w:rFonts w:ascii="Arial" w:eastAsia="Arial" w:hAnsi="Arial" w:cs="Arial"/>
          <w:b/>
          <w:bCs/>
          <w:color w:val="FF0000"/>
          <w:sz w:val="22"/>
          <w:szCs w:val="22"/>
        </w:rPr>
      </w:pPr>
      <w:sdt>
        <w:sdtPr>
          <w:rPr>
            <w:rFonts w:ascii="Arial" w:hAnsi="Arial" w:cs="Arial"/>
            <w:sz w:val="22"/>
            <w:szCs w:val="22"/>
          </w:rPr>
          <w:tag w:val="goog_rdk_4"/>
          <w:id w:val="589928293"/>
        </w:sdtPr>
        <w:sdtContent/>
      </w:sdt>
      <w:r w:rsidRPr="00A05ECF">
        <w:rPr>
          <w:rFonts w:ascii="Arial" w:eastAsia="Arial" w:hAnsi="Arial" w:cs="Arial"/>
          <w:b/>
          <w:bCs/>
          <w:noProof/>
          <w:color w:val="FF0000"/>
          <w:sz w:val="22"/>
          <w:szCs w:val="22"/>
        </w:rPr>
        <w:drawing>
          <wp:inline distT="0" distB="0" distL="0" distR="0" wp14:anchorId="75382E9E" wp14:editId="07615CDC">
            <wp:extent cx="803637" cy="303715"/>
            <wp:effectExtent l="0" t="0" r="0" b="0"/>
            <wp:docPr id="1980797417"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0"/>
                    <a:srcRect/>
                    <a:stretch>
                      <a:fillRect/>
                    </a:stretch>
                  </pic:blipFill>
                  <pic:spPr>
                    <a:xfrm>
                      <a:off x="0" y="0"/>
                      <a:ext cx="803637" cy="303715"/>
                    </a:xfrm>
                    <a:prstGeom prst="rect">
                      <a:avLst/>
                    </a:prstGeom>
                    <a:ln/>
                  </pic:spPr>
                </pic:pic>
              </a:graphicData>
            </a:graphic>
          </wp:inline>
        </w:drawing>
      </w:r>
      <w:r w:rsidRPr="00A05ECF">
        <w:rPr>
          <w:rFonts w:ascii="Arial" w:eastAsia="Arial" w:hAnsi="Arial" w:cs="Arial"/>
          <w:b/>
          <w:bCs/>
          <w:color w:val="FF0000"/>
          <w:sz w:val="22"/>
          <w:szCs w:val="22"/>
        </w:rPr>
        <w:t xml:space="preserve"> </w:t>
      </w:r>
      <w:r w:rsidRPr="00A05ECF">
        <w:rPr>
          <w:rFonts w:ascii="Arial" w:eastAsia="Arial" w:hAnsi="Arial" w:cs="Arial"/>
          <w:noProof/>
          <w:color w:val="FF0000"/>
          <w:sz w:val="22"/>
          <w:szCs w:val="22"/>
        </w:rPr>
        <w:drawing>
          <wp:inline distT="0" distB="0" distL="0" distR="0" wp14:anchorId="3D342855" wp14:editId="14FC1880">
            <wp:extent cx="750563" cy="261288"/>
            <wp:effectExtent l="0" t="0" r="0" b="0"/>
            <wp:docPr id="1980797416" name="image17.png" descr="Creative Commons en periodismo: qué es y cómo usarlo"/>
            <wp:cNvGraphicFramePr/>
            <a:graphic xmlns:a="http://schemas.openxmlformats.org/drawingml/2006/main">
              <a:graphicData uri="http://schemas.openxmlformats.org/drawingml/2006/picture">
                <pic:pic xmlns:pic="http://schemas.openxmlformats.org/drawingml/2006/picture">
                  <pic:nvPicPr>
                    <pic:cNvPr id="0" name="image17.png" descr="Creative Commons en periodismo: qué es y cómo usarlo"/>
                    <pic:cNvPicPr preferRelativeResize="0"/>
                  </pic:nvPicPr>
                  <pic:blipFill>
                    <a:blip r:embed="rId11"/>
                    <a:srcRect t="9349" r="2979" b="7723"/>
                    <a:stretch>
                      <a:fillRect/>
                    </a:stretch>
                  </pic:blipFill>
                  <pic:spPr>
                    <a:xfrm>
                      <a:off x="0" y="0"/>
                      <a:ext cx="750563" cy="261288"/>
                    </a:xfrm>
                    <a:prstGeom prst="rect">
                      <a:avLst/>
                    </a:prstGeom>
                    <a:ln/>
                  </pic:spPr>
                </pic:pic>
              </a:graphicData>
            </a:graphic>
          </wp:inline>
        </w:drawing>
      </w:r>
      <w:bookmarkStart w:id="4" w:name="_heading=h.agn454jz3x4v" w:colFirst="0" w:colLast="0"/>
      <w:bookmarkStart w:id="5" w:name="_heading=h.w1m3lxff6aq5" w:colFirst="0" w:colLast="0"/>
      <w:bookmarkEnd w:id="4"/>
      <w:bookmarkEnd w:id="5"/>
    </w:p>
    <w:p w14:paraId="00000023" w14:textId="77777777" w:rsidR="00351C3E" w:rsidRPr="00A05ECF" w:rsidRDefault="00351C3E">
      <w:pPr>
        <w:spacing w:before="120" w:after="120" w:line="276" w:lineRule="auto"/>
        <w:jc w:val="left"/>
        <w:rPr>
          <w:rFonts w:ascii="Arial" w:eastAsia="Arial" w:hAnsi="Arial" w:cs="Arial"/>
          <w:color w:val="FF0000"/>
          <w:sz w:val="22"/>
          <w:szCs w:val="22"/>
        </w:rPr>
      </w:pPr>
    </w:p>
    <w:p w14:paraId="00000024" w14:textId="77777777" w:rsidR="00351C3E" w:rsidRPr="00A05ECF" w:rsidRDefault="00351C3E">
      <w:pPr>
        <w:spacing w:before="120" w:after="120" w:line="276" w:lineRule="auto"/>
        <w:jc w:val="left"/>
        <w:rPr>
          <w:rFonts w:ascii="Arial" w:eastAsia="Arial" w:hAnsi="Arial" w:cs="Arial"/>
          <w:color w:val="FF0000"/>
          <w:sz w:val="22"/>
          <w:szCs w:val="22"/>
        </w:rPr>
      </w:pPr>
    </w:p>
    <w:p w14:paraId="00000025" w14:textId="77777777" w:rsidR="00351C3E" w:rsidRPr="00B1788C" w:rsidRDefault="00000000">
      <w:pPr>
        <w:spacing w:before="120" w:after="120" w:line="276" w:lineRule="auto"/>
        <w:jc w:val="left"/>
        <w:rPr>
          <w:rFonts w:ascii="Arial" w:eastAsia="Arial" w:hAnsi="Arial" w:cs="Arial"/>
          <w:b/>
          <w:bCs/>
          <w:sz w:val="22"/>
          <w:szCs w:val="22"/>
        </w:rPr>
      </w:pPr>
      <w:bookmarkStart w:id="6" w:name="_heading=h.rf8chozcd584" w:colFirst="0" w:colLast="0"/>
      <w:bookmarkEnd w:id="6"/>
      <w:r w:rsidRPr="00B1788C">
        <w:rPr>
          <w:rFonts w:ascii="Arial" w:eastAsia="Arial" w:hAnsi="Arial" w:cs="Arial"/>
          <w:b/>
          <w:bCs/>
          <w:sz w:val="22"/>
          <w:szCs w:val="22"/>
        </w:rPr>
        <w:t>Biblioteca y Centro de Recursos</w:t>
      </w:r>
      <w:r w:rsidRPr="00B1788C">
        <w:rPr>
          <w:rFonts w:ascii="Arial" w:eastAsia="Arial" w:hAnsi="Arial" w:cs="Arial"/>
          <w:sz w:val="22"/>
          <w:szCs w:val="22"/>
        </w:rPr>
        <w:t>: https://biblioteca.umanizales.edu.co/</w:t>
      </w:r>
    </w:p>
    <w:p w14:paraId="00000026" w14:textId="77777777" w:rsidR="00351C3E" w:rsidRPr="00B1788C" w:rsidRDefault="00351C3E">
      <w:pPr>
        <w:spacing w:before="120" w:after="120" w:line="240" w:lineRule="auto"/>
        <w:rPr>
          <w:rFonts w:ascii="Arial" w:eastAsia="Arial" w:hAnsi="Arial" w:cs="Arial"/>
          <w:b/>
          <w:bCs/>
          <w:sz w:val="22"/>
          <w:szCs w:val="22"/>
        </w:rPr>
      </w:pPr>
    </w:p>
    <w:p w14:paraId="00000027" w14:textId="77777777" w:rsidR="00351C3E" w:rsidRPr="00B1788C" w:rsidRDefault="00000000">
      <w:pPr>
        <w:spacing w:before="120" w:after="120" w:line="240" w:lineRule="auto"/>
        <w:rPr>
          <w:rFonts w:ascii="Arial" w:eastAsia="Arial" w:hAnsi="Arial" w:cs="Arial"/>
          <w:sz w:val="22"/>
          <w:szCs w:val="22"/>
        </w:rPr>
      </w:pPr>
      <w:r w:rsidRPr="00B1788C">
        <w:rPr>
          <w:rFonts w:ascii="Arial" w:eastAsia="Arial" w:hAnsi="Arial" w:cs="Arial"/>
          <w:b/>
          <w:bCs/>
          <w:sz w:val="22"/>
          <w:szCs w:val="22"/>
        </w:rPr>
        <w:t>Repositorio Institucional:</w:t>
      </w:r>
      <w:r w:rsidRPr="00B1788C">
        <w:rPr>
          <w:rFonts w:ascii="Arial" w:eastAsia="Arial" w:hAnsi="Arial" w:cs="Arial"/>
          <w:sz w:val="22"/>
          <w:szCs w:val="22"/>
        </w:rPr>
        <w:t xml:space="preserve"> http://ridum.umanizales.edu.co/ </w:t>
      </w:r>
    </w:p>
    <w:p w14:paraId="00000028" w14:textId="77777777" w:rsidR="00351C3E" w:rsidRPr="00B1788C" w:rsidRDefault="00351C3E">
      <w:pPr>
        <w:rPr>
          <w:rFonts w:ascii="Arial" w:eastAsia="Arial" w:hAnsi="Arial" w:cs="Arial"/>
          <w:sz w:val="22"/>
          <w:szCs w:val="22"/>
        </w:rPr>
      </w:pPr>
    </w:p>
    <w:p w14:paraId="00000029" w14:textId="77777777" w:rsidR="00351C3E" w:rsidRPr="00B1788C" w:rsidRDefault="00000000">
      <w:pPr>
        <w:rPr>
          <w:rFonts w:ascii="Arial" w:eastAsia="Arial" w:hAnsi="Arial" w:cs="Arial"/>
          <w:sz w:val="22"/>
          <w:szCs w:val="22"/>
        </w:rPr>
      </w:pPr>
      <w:r w:rsidRPr="00B1788C">
        <w:rPr>
          <w:rFonts w:ascii="Arial" w:eastAsia="Arial" w:hAnsi="Arial" w:cs="Arial"/>
          <w:b/>
          <w:bCs/>
          <w:sz w:val="22"/>
          <w:szCs w:val="22"/>
        </w:rPr>
        <w:t>Universidad de Manizales:</w:t>
      </w:r>
      <w:r w:rsidRPr="00B1788C">
        <w:rPr>
          <w:rFonts w:ascii="Arial" w:eastAsia="Arial" w:hAnsi="Arial" w:cs="Arial"/>
          <w:sz w:val="22"/>
          <w:szCs w:val="22"/>
        </w:rPr>
        <w:t xml:space="preserve"> www.umanizales.edu.co </w:t>
      </w:r>
    </w:p>
    <w:p w14:paraId="0000002A" w14:textId="77777777" w:rsidR="00351C3E" w:rsidRPr="00B1788C" w:rsidRDefault="00351C3E">
      <w:pPr>
        <w:jc w:val="left"/>
        <w:rPr>
          <w:rFonts w:ascii="Arial" w:eastAsia="Arial" w:hAnsi="Arial" w:cs="Arial"/>
          <w:sz w:val="22"/>
          <w:szCs w:val="22"/>
        </w:rPr>
      </w:pPr>
    </w:p>
    <w:p w14:paraId="0000002B" w14:textId="77777777" w:rsidR="00351C3E" w:rsidRPr="00B1788C" w:rsidRDefault="00000000">
      <w:pPr>
        <w:jc w:val="left"/>
        <w:rPr>
          <w:rFonts w:ascii="Arial" w:eastAsia="Arial" w:hAnsi="Arial" w:cs="Arial"/>
          <w:sz w:val="22"/>
          <w:szCs w:val="22"/>
        </w:rPr>
      </w:pPr>
      <w:r w:rsidRPr="00B1788C">
        <w:rPr>
          <w:rFonts w:ascii="Arial" w:eastAsia="Arial" w:hAnsi="Arial" w:cs="Arial"/>
          <w:b/>
          <w:bCs/>
          <w:sz w:val="22"/>
          <w:szCs w:val="22"/>
        </w:rPr>
        <w:t>Revistas:</w:t>
      </w:r>
      <w:r w:rsidRPr="00B1788C">
        <w:rPr>
          <w:rFonts w:ascii="Arial" w:eastAsia="Arial" w:hAnsi="Arial" w:cs="Arial"/>
          <w:sz w:val="22"/>
          <w:szCs w:val="22"/>
        </w:rPr>
        <w:t xml:space="preserve"> http://revistasum.umanizales.edu.co/</w:t>
      </w:r>
    </w:p>
    <w:p w14:paraId="0000002C" w14:textId="77777777" w:rsidR="00351C3E" w:rsidRPr="00B1788C" w:rsidRDefault="00351C3E">
      <w:pPr>
        <w:spacing w:line="276" w:lineRule="auto"/>
        <w:rPr>
          <w:rFonts w:ascii="Arial" w:eastAsia="Arial" w:hAnsi="Arial" w:cs="Arial"/>
          <w:sz w:val="22"/>
          <w:szCs w:val="22"/>
        </w:rPr>
      </w:pPr>
    </w:p>
    <w:p w14:paraId="0000002D" w14:textId="77777777" w:rsidR="00351C3E" w:rsidRPr="00B1788C" w:rsidRDefault="00000000">
      <w:pPr>
        <w:spacing w:line="276" w:lineRule="auto"/>
        <w:rPr>
          <w:rFonts w:ascii="Arial" w:eastAsia="Arial" w:hAnsi="Arial" w:cs="Arial"/>
          <w:sz w:val="22"/>
          <w:szCs w:val="22"/>
        </w:rPr>
      </w:pPr>
      <w:r w:rsidRPr="00B1788C">
        <w:rPr>
          <w:rFonts w:ascii="Arial" w:eastAsia="Arial" w:hAnsi="Arial" w:cs="Arial"/>
          <w:b/>
          <w:bCs/>
          <w:sz w:val="22"/>
          <w:szCs w:val="22"/>
        </w:rPr>
        <w:t>Fondo Editorial:</w:t>
      </w:r>
      <w:r w:rsidRPr="00B1788C">
        <w:rPr>
          <w:rFonts w:ascii="Arial" w:eastAsia="Arial" w:hAnsi="Arial" w:cs="Arial"/>
          <w:sz w:val="22"/>
          <w:szCs w:val="22"/>
        </w:rPr>
        <w:t xml:space="preserve"> https://editorialum.umanizales.edu.co/</w:t>
      </w:r>
    </w:p>
    <w:p w14:paraId="0000002E" w14:textId="77777777" w:rsidR="00351C3E" w:rsidRPr="00B1788C" w:rsidRDefault="00351C3E">
      <w:pPr>
        <w:spacing w:line="276" w:lineRule="auto"/>
        <w:rPr>
          <w:rFonts w:ascii="Arial" w:eastAsia="Arial" w:hAnsi="Arial" w:cs="Arial"/>
          <w:sz w:val="22"/>
          <w:szCs w:val="22"/>
        </w:rPr>
      </w:pPr>
    </w:p>
    <w:p w14:paraId="0000002F" w14:textId="77777777" w:rsidR="00351C3E" w:rsidRPr="00B1788C" w:rsidRDefault="00351C3E">
      <w:pPr>
        <w:spacing w:line="276" w:lineRule="auto"/>
        <w:rPr>
          <w:rFonts w:ascii="Arial" w:eastAsia="Arial" w:hAnsi="Arial" w:cs="Arial"/>
          <w:sz w:val="22"/>
          <w:szCs w:val="22"/>
        </w:rPr>
      </w:pPr>
    </w:p>
    <w:p w14:paraId="00000030" w14:textId="77777777" w:rsidR="00351C3E" w:rsidRPr="00B1788C" w:rsidRDefault="00000000">
      <w:pPr>
        <w:spacing w:line="276" w:lineRule="auto"/>
        <w:rPr>
          <w:rFonts w:ascii="Arial" w:eastAsia="Arial" w:hAnsi="Arial" w:cs="Arial"/>
          <w:sz w:val="22"/>
          <w:szCs w:val="22"/>
        </w:rPr>
        <w:sectPr w:rsidR="00351C3E" w:rsidRPr="00B1788C" w:rsidSect="00A05ECF">
          <w:pgSz w:w="12240" w:h="15840"/>
          <w:pgMar w:top="1418" w:right="1418" w:bottom="1418" w:left="1418" w:header="709" w:footer="709" w:gutter="0"/>
          <w:pgNumType w:start="1"/>
          <w:cols w:space="720"/>
          <w:docGrid w:linePitch="326"/>
        </w:sectPr>
      </w:pPr>
      <w:r w:rsidRPr="00B1788C">
        <w:rPr>
          <w:rFonts w:ascii="Arial" w:eastAsia="Arial" w:hAnsi="Arial" w:cs="Arial"/>
          <w:sz w:val="22"/>
          <w:szCs w:val="22"/>
        </w:rPr>
        <w:t>El contenido de esta obra corresponde al derecho de expresión de los autores y no compromete el pensamiento institucional de la Universidad de Manizales ni desata su responsabilidad frente a terceros. Los autores asumen la responsabilidad por los derechos de autor y conexos</w:t>
      </w:r>
      <w:sdt>
        <w:sdtPr>
          <w:rPr>
            <w:rFonts w:ascii="Arial" w:hAnsi="Arial" w:cs="Arial"/>
            <w:sz w:val="22"/>
            <w:szCs w:val="22"/>
          </w:rPr>
          <w:tag w:val="goog_rdk_7"/>
          <w:id w:val="16609097"/>
        </w:sdtPr>
        <w:sdtContent/>
      </w:sdt>
      <w:r w:rsidRPr="00B1788C">
        <w:rPr>
          <w:rFonts w:ascii="Arial" w:eastAsia="Arial" w:hAnsi="Arial" w:cs="Arial"/>
          <w:sz w:val="22"/>
          <w:szCs w:val="22"/>
        </w:rPr>
        <w:t>.</w:t>
      </w:r>
    </w:p>
    <w:p w14:paraId="00000031" w14:textId="480646DF" w:rsidR="00351C3E" w:rsidRPr="00A05ECF" w:rsidRDefault="00000000">
      <w:pPr>
        <w:jc w:val="center"/>
        <w:rPr>
          <w:rFonts w:ascii="Arial" w:eastAsia="Arial" w:hAnsi="Arial" w:cs="Arial"/>
          <w:b/>
          <w:bCs/>
          <w:color w:val="FF0000"/>
          <w:sz w:val="22"/>
          <w:szCs w:val="22"/>
        </w:rPr>
      </w:pPr>
      <w:r w:rsidRPr="00A05ECF">
        <w:rPr>
          <w:rFonts w:ascii="Arial" w:eastAsia="Arial" w:hAnsi="Arial" w:cs="Arial"/>
          <w:color w:val="FF0000"/>
          <w:sz w:val="22"/>
          <w:szCs w:val="22"/>
        </w:rPr>
        <w:t xml:space="preserve">     </w:t>
      </w:r>
      <w:sdt>
        <w:sdtPr>
          <w:rPr>
            <w:rFonts w:ascii="Arial" w:hAnsi="Arial" w:cs="Arial"/>
            <w:sz w:val="22"/>
            <w:szCs w:val="22"/>
          </w:rPr>
          <w:tag w:val="goog_rdk_8"/>
          <w:id w:val="766176323"/>
          <w:showingPlcHdr/>
        </w:sdtPr>
        <w:sdtContent>
          <w:r w:rsidR="00AF6DBC" w:rsidRPr="00A05ECF">
            <w:rPr>
              <w:rFonts w:ascii="Arial" w:hAnsi="Arial" w:cs="Arial"/>
              <w:sz w:val="22"/>
              <w:szCs w:val="22"/>
            </w:rPr>
            <w:t xml:space="preserve">     </w:t>
          </w:r>
        </w:sdtContent>
      </w:sdt>
    </w:p>
    <w:p w14:paraId="00000032" w14:textId="77777777" w:rsidR="00351C3E" w:rsidRPr="00A05ECF" w:rsidRDefault="00351C3E">
      <w:pPr>
        <w:pBdr>
          <w:top w:val="nil"/>
          <w:left w:val="nil"/>
          <w:bottom w:val="nil"/>
          <w:right w:val="nil"/>
          <w:between w:val="nil"/>
        </w:pBdr>
        <w:spacing w:line="480" w:lineRule="auto"/>
        <w:ind w:left="360"/>
        <w:jc w:val="left"/>
        <w:rPr>
          <w:rFonts w:ascii="Arial" w:eastAsia="Arial" w:hAnsi="Arial" w:cs="Arial"/>
          <w:color w:val="FF0000"/>
          <w:sz w:val="22"/>
          <w:szCs w:val="22"/>
        </w:rPr>
      </w:pPr>
    </w:p>
    <w:p w14:paraId="11EF1354" w14:textId="00E79B64" w:rsidR="00B1788C" w:rsidRDefault="00B1788C" w:rsidP="0081289E">
      <w:pPr>
        <w:jc w:val="center"/>
        <w:rPr>
          <w:rFonts w:ascii="Arial" w:hAnsi="Arial" w:cs="Arial"/>
          <w:sz w:val="22"/>
          <w:szCs w:val="22"/>
        </w:rPr>
      </w:pPr>
    </w:p>
    <w:p w14:paraId="6576B94C" w14:textId="77777777" w:rsidR="00B1788C" w:rsidRDefault="00B1788C" w:rsidP="0081289E">
      <w:pPr>
        <w:jc w:val="center"/>
        <w:rPr>
          <w:rFonts w:ascii="Arial" w:hAnsi="Arial" w:cs="Arial"/>
          <w:sz w:val="22"/>
          <w:szCs w:val="22"/>
        </w:rPr>
      </w:pPr>
    </w:p>
    <w:p w14:paraId="0EE78C9D" w14:textId="77777777" w:rsidR="00B1788C" w:rsidRDefault="00B1788C" w:rsidP="0081289E">
      <w:pPr>
        <w:jc w:val="center"/>
        <w:rPr>
          <w:rFonts w:ascii="Arial" w:hAnsi="Arial" w:cs="Arial"/>
          <w:sz w:val="22"/>
          <w:szCs w:val="22"/>
        </w:rPr>
      </w:pPr>
    </w:p>
    <w:p w14:paraId="74A39384" w14:textId="77777777" w:rsidR="00B1788C" w:rsidRDefault="00B1788C" w:rsidP="0081289E">
      <w:pPr>
        <w:jc w:val="center"/>
        <w:rPr>
          <w:rFonts w:ascii="Arial" w:hAnsi="Arial" w:cs="Arial"/>
          <w:sz w:val="22"/>
          <w:szCs w:val="22"/>
        </w:rPr>
      </w:pPr>
    </w:p>
    <w:p w14:paraId="547F12DE" w14:textId="77777777" w:rsidR="00B1788C" w:rsidRDefault="00B1788C" w:rsidP="0081289E">
      <w:pPr>
        <w:jc w:val="center"/>
        <w:rPr>
          <w:rFonts w:ascii="Arial" w:hAnsi="Arial" w:cs="Arial"/>
          <w:sz w:val="22"/>
          <w:szCs w:val="22"/>
        </w:rPr>
      </w:pPr>
    </w:p>
    <w:p w14:paraId="6D6B86A7" w14:textId="77777777" w:rsidR="00B1788C" w:rsidRDefault="00B1788C" w:rsidP="0081289E">
      <w:pPr>
        <w:jc w:val="center"/>
        <w:rPr>
          <w:rFonts w:ascii="Arial" w:hAnsi="Arial" w:cs="Arial"/>
          <w:sz w:val="22"/>
          <w:szCs w:val="22"/>
        </w:rPr>
      </w:pPr>
    </w:p>
    <w:p w14:paraId="5EECA6D5" w14:textId="77777777" w:rsidR="00B1788C" w:rsidRDefault="00B1788C" w:rsidP="0081289E">
      <w:pPr>
        <w:jc w:val="center"/>
        <w:rPr>
          <w:rFonts w:ascii="Arial" w:hAnsi="Arial" w:cs="Arial"/>
          <w:sz w:val="22"/>
          <w:szCs w:val="22"/>
        </w:rPr>
      </w:pPr>
    </w:p>
    <w:p w14:paraId="3BD89024" w14:textId="77777777" w:rsidR="00B1788C" w:rsidRDefault="00B1788C" w:rsidP="0081289E">
      <w:pPr>
        <w:jc w:val="center"/>
        <w:rPr>
          <w:rFonts w:ascii="Arial" w:hAnsi="Arial" w:cs="Arial"/>
          <w:sz w:val="22"/>
          <w:szCs w:val="22"/>
        </w:rPr>
      </w:pPr>
    </w:p>
    <w:p w14:paraId="73B7120D" w14:textId="77777777" w:rsidR="00B1788C" w:rsidRDefault="00B1788C" w:rsidP="0081289E">
      <w:pPr>
        <w:jc w:val="center"/>
        <w:rPr>
          <w:rFonts w:ascii="Arial" w:hAnsi="Arial" w:cs="Arial"/>
          <w:sz w:val="22"/>
          <w:szCs w:val="22"/>
        </w:rPr>
      </w:pPr>
    </w:p>
    <w:p w14:paraId="174F7055" w14:textId="77777777" w:rsidR="00B1788C" w:rsidRPr="00A05ECF" w:rsidRDefault="00B1788C" w:rsidP="0081289E">
      <w:pPr>
        <w:jc w:val="center"/>
        <w:rPr>
          <w:rFonts w:ascii="Arial" w:hAnsi="Arial" w:cs="Arial"/>
          <w:sz w:val="22"/>
          <w:szCs w:val="22"/>
        </w:rPr>
      </w:pPr>
    </w:p>
    <w:p w14:paraId="6C84DEA5" w14:textId="77777777" w:rsidR="0081289E" w:rsidRPr="00A05ECF" w:rsidRDefault="0081289E" w:rsidP="0081289E">
      <w:pPr>
        <w:jc w:val="center"/>
        <w:rPr>
          <w:rFonts w:ascii="Arial" w:hAnsi="Arial" w:cs="Arial"/>
          <w:sz w:val="22"/>
          <w:szCs w:val="22"/>
        </w:rPr>
      </w:pPr>
    </w:p>
    <w:p w14:paraId="00000033" w14:textId="7512C7B8" w:rsidR="00351C3E" w:rsidRPr="00A05ECF" w:rsidRDefault="00000000" w:rsidP="0081289E">
      <w:pPr>
        <w:jc w:val="center"/>
        <w:rPr>
          <w:rFonts w:ascii="Arial" w:eastAsia="Arial" w:hAnsi="Arial" w:cs="Arial"/>
          <w:sz w:val="22"/>
          <w:szCs w:val="22"/>
        </w:rPr>
      </w:pPr>
      <w:r w:rsidRPr="00A05ECF">
        <w:rPr>
          <w:rFonts w:ascii="Arial" w:eastAsia="Arial" w:hAnsi="Arial" w:cs="Arial"/>
          <w:b/>
          <w:bCs/>
          <w:sz w:val="22"/>
          <w:szCs w:val="22"/>
        </w:rPr>
        <w:t>Dedicatoria</w:t>
      </w:r>
    </w:p>
    <w:p w14:paraId="00000034" w14:textId="77777777" w:rsidR="00351C3E" w:rsidRPr="00A05ECF" w:rsidRDefault="00351C3E">
      <w:pPr>
        <w:jc w:val="center"/>
        <w:rPr>
          <w:rFonts w:ascii="Arial" w:eastAsia="Arial" w:hAnsi="Arial" w:cs="Arial"/>
          <w:sz w:val="22"/>
          <w:szCs w:val="22"/>
        </w:rPr>
      </w:pPr>
    </w:p>
    <w:p w14:paraId="00000035" w14:textId="4DDDC0C9" w:rsidR="00351C3E" w:rsidRPr="00A05ECF" w:rsidRDefault="00E07129" w:rsidP="00464793">
      <w:pPr>
        <w:tabs>
          <w:tab w:val="center" w:pos="4702"/>
          <w:tab w:val="right" w:pos="9404"/>
        </w:tabs>
        <w:rPr>
          <w:rFonts w:ascii="Arial" w:eastAsia="Arial" w:hAnsi="Arial" w:cs="Arial"/>
          <w:color w:val="FF0000"/>
          <w:sz w:val="22"/>
          <w:szCs w:val="22"/>
        </w:rPr>
      </w:pPr>
      <w:r>
        <w:rPr>
          <w:rFonts w:ascii="Arial" w:eastAsia="Arial" w:hAnsi="Arial" w:cs="Arial"/>
          <w:sz w:val="22"/>
          <w:szCs w:val="22"/>
        </w:rPr>
        <w:t>Principalmente doy gracias a Dios, porque ha colocado todo en mi camino para culminar con éxito mi Maestría y d</w:t>
      </w:r>
      <w:r w:rsidR="0081289E" w:rsidRPr="00A05ECF">
        <w:rPr>
          <w:rFonts w:ascii="Arial" w:eastAsia="Arial" w:hAnsi="Arial" w:cs="Arial"/>
          <w:sz w:val="22"/>
          <w:szCs w:val="22"/>
        </w:rPr>
        <w:t>e manera especial, extiendo mi más profundo agradecimiento</w:t>
      </w:r>
      <w:r>
        <w:rPr>
          <w:rFonts w:ascii="Arial" w:eastAsia="Arial" w:hAnsi="Arial" w:cs="Arial"/>
          <w:sz w:val="22"/>
          <w:szCs w:val="22"/>
        </w:rPr>
        <w:t xml:space="preserve">, </w:t>
      </w:r>
      <w:r w:rsidR="0081289E" w:rsidRPr="00A05ECF">
        <w:rPr>
          <w:rFonts w:ascii="Arial" w:eastAsia="Arial" w:hAnsi="Arial" w:cs="Arial"/>
          <w:sz w:val="22"/>
          <w:szCs w:val="22"/>
        </w:rPr>
        <w:t xml:space="preserve">a mi primo, </w:t>
      </w:r>
      <w:r w:rsidR="0081289E" w:rsidRPr="00A05ECF">
        <w:rPr>
          <w:rFonts w:ascii="Arial" w:eastAsia="Arial" w:hAnsi="Arial" w:cs="Arial"/>
          <w:b/>
          <w:bCs/>
          <w:sz w:val="22"/>
          <w:szCs w:val="22"/>
        </w:rPr>
        <w:t>Jorge Iván Zuluaga</w:t>
      </w:r>
      <w:r w:rsidR="0081289E" w:rsidRPr="00A05ECF">
        <w:rPr>
          <w:rFonts w:ascii="Arial" w:eastAsia="Arial" w:hAnsi="Arial" w:cs="Arial"/>
          <w:sz w:val="22"/>
          <w:szCs w:val="22"/>
        </w:rPr>
        <w:t>, cuya guía experta y visión estratégica han sido pilares fundamentales en el desarrollo de est</w:t>
      </w:r>
      <w:r>
        <w:rPr>
          <w:rFonts w:ascii="Arial" w:eastAsia="Arial" w:hAnsi="Arial" w:cs="Arial"/>
          <w:sz w:val="22"/>
          <w:szCs w:val="22"/>
        </w:rPr>
        <w:t>e proyecto</w:t>
      </w:r>
      <w:r w:rsidR="0081289E" w:rsidRPr="00A05ECF">
        <w:rPr>
          <w:rFonts w:ascii="Arial" w:eastAsia="Arial" w:hAnsi="Arial" w:cs="Arial"/>
          <w:sz w:val="22"/>
          <w:szCs w:val="22"/>
        </w:rPr>
        <w:t>. Gracias por ser el mentor que, con su constante aliento y confianza en mis capacidades, transformó los desafíos del proceso en impulsos de superación. Su acompañamiento no solo fortaleció este trabajo de maestría, sino que fue la motivación necesaria para alcanzar esta meta profesional con determinación y excelencia.</w:t>
      </w:r>
    </w:p>
    <w:p w14:paraId="00000036" w14:textId="77777777" w:rsidR="00351C3E" w:rsidRPr="00A05ECF" w:rsidRDefault="00000000">
      <w:pPr>
        <w:rPr>
          <w:rFonts w:ascii="Arial" w:eastAsia="Arial" w:hAnsi="Arial" w:cs="Arial"/>
          <w:color w:val="FF0000"/>
          <w:sz w:val="22"/>
          <w:szCs w:val="22"/>
        </w:rPr>
      </w:pPr>
      <w:r w:rsidRPr="00A05ECF">
        <w:rPr>
          <w:rFonts w:ascii="Arial" w:eastAsia="Arial" w:hAnsi="Arial" w:cs="Arial"/>
          <w:color w:val="FF0000"/>
          <w:sz w:val="22"/>
          <w:szCs w:val="22"/>
        </w:rPr>
        <w:tab/>
      </w:r>
    </w:p>
    <w:p w14:paraId="00000037" w14:textId="77777777" w:rsidR="00351C3E" w:rsidRPr="00A05ECF" w:rsidRDefault="00351C3E">
      <w:pPr>
        <w:rPr>
          <w:rFonts w:ascii="Arial" w:eastAsia="Arial" w:hAnsi="Arial" w:cs="Arial"/>
          <w:color w:val="FF0000"/>
          <w:sz w:val="22"/>
          <w:szCs w:val="22"/>
        </w:rPr>
      </w:pPr>
    </w:p>
    <w:p w14:paraId="00000038" w14:textId="77777777" w:rsidR="00351C3E" w:rsidRPr="00A05ECF" w:rsidRDefault="00000000">
      <w:pPr>
        <w:tabs>
          <w:tab w:val="left" w:pos="7305"/>
        </w:tabs>
        <w:rPr>
          <w:rFonts w:ascii="Arial" w:eastAsia="Arial" w:hAnsi="Arial" w:cs="Arial"/>
          <w:color w:val="FF0000"/>
          <w:sz w:val="22"/>
          <w:szCs w:val="22"/>
        </w:rPr>
      </w:pPr>
      <w:r w:rsidRPr="00A05ECF">
        <w:rPr>
          <w:rFonts w:ascii="Arial" w:eastAsia="Arial" w:hAnsi="Arial" w:cs="Arial"/>
          <w:color w:val="FF0000"/>
          <w:sz w:val="22"/>
          <w:szCs w:val="22"/>
        </w:rPr>
        <w:tab/>
      </w:r>
    </w:p>
    <w:p w14:paraId="00000039" w14:textId="77777777" w:rsidR="00351C3E" w:rsidRPr="00A05ECF" w:rsidRDefault="00351C3E">
      <w:pPr>
        <w:rPr>
          <w:rFonts w:ascii="Arial" w:eastAsia="Arial" w:hAnsi="Arial" w:cs="Arial"/>
          <w:color w:val="FF0000"/>
          <w:sz w:val="22"/>
          <w:szCs w:val="22"/>
        </w:rPr>
      </w:pPr>
    </w:p>
    <w:p w14:paraId="0000003A" w14:textId="77777777" w:rsidR="00351C3E" w:rsidRPr="00A05ECF" w:rsidRDefault="00351C3E">
      <w:pPr>
        <w:rPr>
          <w:rFonts w:ascii="Arial" w:eastAsia="Arial" w:hAnsi="Arial" w:cs="Arial"/>
          <w:color w:val="FF0000"/>
          <w:sz w:val="22"/>
          <w:szCs w:val="22"/>
        </w:rPr>
      </w:pPr>
    </w:p>
    <w:p w14:paraId="0000003B" w14:textId="77777777" w:rsidR="00351C3E" w:rsidRPr="00A05ECF" w:rsidRDefault="00351C3E">
      <w:pPr>
        <w:rPr>
          <w:rFonts w:ascii="Arial" w:eastAsia="Arial" w:hAnsi="Arial" w:cs="Arial"/>
          <w:color w:val="FF0000"/>
          <w:sz w:val="22"/>
          <w:szCs w:val="22"/>
        </w:rPr>
      </w:pPr>
    </w:p>
    <w:p w14:paraId="0000003C" w14:textId="77777777" w:rsidR="00351C3E" w:rsidRPr="00A05ECF" w:rsidRDefault="00351C3E">
      <w:pPr>
        <w:rPr>
          <w:rFonts w:ascii="Arial" w:eastAsia="Arial" w:hAnsi="Arial" w:cs="Arial"/>
          <w:color w:val="FF0000"/>
          <w:sz w:val="22"/>
          <w:szCs w:val="22"/>
        </w:rPr>
      </w:pPr>
    </w:p>
    <w:p w14:paraId="0000003D" w14:textId="77777777" w:rsidR="00351C3E" w:rsidRPr="00A05ECF" w:rsidRDefault="00351C3E">
      <w:pPr>
        <w:rPr>
          <w:rFonts w:ascii="Arial" w:eastAsia="Arial" w:hAnsi="Arial" w:cs="Arial"/>
          <w:color w:val="FF0000"/>
          <w:sz w:val="22"/>
          <w:szCs w:val="22"/>
        </w:rPr>
      </w:pPr>
    </w:p>
    <w:p w14:paraId="0000003E" w14:textId="77777777" w:rsidR="00351C3E" w:rsidRPr="00A05ECF" w:rsidRDefault="00351C3E">
      <w:pPr>
        <w:rPr>
          <w:rFonts w:ascii="Arial" w:eastAsia="Arial" w:hAnsi="Arial" w:cs="Arial"/>
          <w:color w:val="FF0000"/>
          <w:sz w:val="22"/>
          <w:szCs w:val="22"/>
        </w:rPr>
      </w:pPr>
    </w:p>
    <w:p w14:paraId="00000043" w14:textId="77777777" w:rsidR="00351C3E" w:rsidRPr="00A05ECF" w:rsidRDefault="00351C3E">
      <w:pPr>
        <w:rPr>
          <w:rFonts w:ascii="Arial" w:eastAsia="Arial" w:hAnsi="Arial" w:cs="Arial"/>
          <w:color w:val="FF0000"/>
          <w:sz w:val="22"/>
          <w:szCs w:val="22"/>
        </w:rPr>
      </w:pPr>
    </w:p>
    <w:p w14:paraId="00000044" w14:textId="77777777" w:rsidR="00351C3E" w:rsidRPr="00A05ECF" w:rsidRDefault="00000000">
      <w:pPr>
        <w:rPr>
          <w:rFonts w:ascii="Arial" w:eastAsia="Arial" w:hAnsi="Arial" w:cs="Arial"/>
          <w:color w:val="FF0000"/>
          <w:sz w:val="22"/>
          <w:szCs w:val="22"/>
        </w:rPr>
      </w:pPr>
      <w:r w:rsidRPr="00A05ECF">
        <w:rPr>
          <w:rFonts w:ascii="Arial" w:eastAsia="Arial" w:hAnsi="Arial" w:cs="Arial"/>
          <w:color w:val="FF0000"/>
          <w:sz w:val="22"/>
          <w:szCs w:val="22"/>
        </w:rPr>
        <w:tab/>
      </w:r>
    </w:p>
    <w:p w14:paraId="00000045" w14:textId="77777777" w:rsidR="00351C3E" w:rsidRPr="00A05ECF" w:rsidRDefault="00351C3E">
      <w:pPr>
        <w:rPr>
          <w:rFonts w:ascii="Arial" w:eastAsia="Arial" w:hAnsi="Arial" w:cs="Arial"/>
          <w:color w:val="FF0000"/>
          <w:sz w:val="22"/>
          <w:szCs w:val="22"/>
        </w:rPr>
      </w:pPr>
    </w:p>
    <w:p w14:paraId="00000046" w14:textId="77777777" w:rsidR="00351C3E" w:rsidRPr="00A05ECF" w:rsidRDefault="00351C3E">
      <w:pPr>
        <w:rPr>
          <w:rFonts w:ascii="Arial" w:eastAsia="Arial" w:hAnsi="Arial" w:cs="Arial"/>
          <w:color w:val="FF0000"/>
          <w:sz w:val="22"/>
          <w:szCs w:val="22"/>
        </w:rPr>
      </w:pPr>
    </w:p>
    <w:p w14:paraId="00000047" w14:textId="77777777" w:rsidR="00351C3E" w:rsidRPr="00A05ECF" w:rsidRDefault="00351C3E">
      <w:pPr>
        <w:rPr>
          <w:rFonts w:ascii="Arial" w:eastAsia="Arial" w:hAnsi="Arial" w:cs="Arial"/>
          <w:color w:val="FF0000"/>
          <w:sz w:val="22"/>
          <w:szCs w:val="22"/>
        </w:rPr>
      </w:pPr>
    </w:p>
    <w:p w14:paraId="00000048" w14:textId="77777777" w:rsidR="00351C3E" w:rsidRPr="00A05ECF" w:rsidRDefault="00000000">
      <w:pPr>
        <w:spacing w:after="160" w:line="259" w:lineRule="auto"/>
        <w:jc w:val="left"/>
        <w:rPr>
          <w:rFonts w:ascii="Arial" w:eastAsia="Arial" w:hAnsi="Arial" w:cs="Arial"/>
          <w:color w:val="FF0000"/>
          <w:sz w:val="22"/>
          <w:szCs w:val="22"/>
        </w:rPr>
      </w:pPr>
      <w:r w:rsidRPr="00A05ECF">
        <w:rPr>
          <w:rFonts w:ascii="Arial" w:hAnsi="Arial" w:cs="Arial"/>
          <w:sz w:val="22"/>
          <w:szCs w:val="22"/>
        </w:rPr>
        <w:br w:type="page"/>
      </w:r>
    </w:p>
    <w:sdt>
      <w:sdtPr>
        <w:rPr>
          <w:rFonts w:eastAsia="Times New Roman" w:cs="Times New Roman"/>
          <w:b w:val="0"/>
          <w:szCs w:val="24"/>
          <w:lang w:val="es-MX"/>
        </w:rPr>
        <w:id w:val="2119258337"/>
        <w:docPartObj>
          <w:docPartGallery w:val="Table of Contents"/>
          <w:docPartUnique/>
        </w:docPartObj>
      </w:sdtPr>
      <w:sdtEndPr>
        <w:rPr>
          <w:bCs/>
        </w:rPr>
      </w:sdtEndPr>
      <w:sdtContent>
        <w:p w14:paraId="3F394ED6" w14:textId="77777777" w:rsidR="008E4663" w:rsidRDefault="008E4663" w:rsidP="008E4663">
          <w:pPr>
            <w:pStyle w:val="TtuloTDC"/>
          </w:pPr>
          <w:r>
            <w:rPr>
              <w:lang w:val="es-MX"/>
            </w:rPr>
            <w:t>Tabla de contenido</w:t>
          </w:r>
        </w:p>
        <w:p w14:paraId="01FA2895" w14:textId="4FFA1BCA" w:rsidR="00BF3BFE" w:rsidRPr="00BF3BFE" w:rsidRDefault="008E4663">
          <w:pPr>
            <w:pStyle w:val="TDC1"/>
            <w:tabs>
              <w:tab w:val="right" w:leader="dot" w:pos="9394"/>
            </w:tabs>
            <w:rPr>
              <w:rFonts w:ascii="Arial" w:eastAsiaTheme="minorEastAsia" w:hAnsi="Arial" w:cs="Arial"/>
              <w:noProof/>
              <w:kern w:val="2"/>
              <w:sz w:val="22"/>
              <w:szCs w:val="22"/>
              <w14:ligatures w14:val="standardContextual"/>
            </w:rPr>
          </w:pPr>
          <w:r>
            <w:fldChar w:fldCharType="begin"/>
          </w:r>
          <w:r>
            <w:instrText xml:space="preserve"> TOC \o "1-3" \h \z \u </w:instrText>
          </w:r>
          <w:r>
            <w:fldChar w:fldCharType="separate"/>
          </w:r>
          <w:hyperlink w:anchor="_Toc229067566" w:history="1">
            <w:r w:rsidR="00BF3BFE" w:rsidRPr="00BF3BFE">
              <w:rPr>
                <w:rStyle w:val="Hipervnculo"/>
                <w:rFonts w:ascii="Arial" w:eastAsia="Arial" w:hAnsi="Arial" w:cs="Arial"/>
                <w:noProof/>
                <w:sz w:val="22"/>
                <w:szCs w:val="22"/>
              </w:rPr>
              <w:t>RESUMEN</w:t>
            </w:r>
            <w:r w:rsidR="00BF3BFE" w:rsidRPr="00BF3BFE">
              <w:rPr>
                <w:rFonts w:ascii="Arial" w:hAnsi="Arial" w:cs="Arial"/>
                <w:noProof/>
                <w:webHidden/>
                <w:sz w:val="22"/>
                <w:szCs w:val="22"/>
              </w:rPr>
              <w:tab/>
            </w:r>
            <w:r w:rsidR="00BF3BFE" w:rsidRPr="00BF3BFE">
              <w:rPr>
                <w:rFonts w:ascii="Arial" w:hAnsi="Arial" w:cs="Arial"/>
                <w:noProof/>
                <w:webHidden/>
                <w:sz w:val="22"/>
                <w:szCs w:val="22"/>
              </w:rPr>
              <w:fldChar w:fldCharType="begin"/>
            </w:r>
            <w:r w:rsidR="00BF3BFE" w:rsidRPr="00BF3BFE">
              <w:rPr>
                <w:rFonts w:ascii="Arial" w:hAnsi="Arial" w:cs="Arial"/>
                <w:noProof/>
                <w:webHidden/>
                <w:sz w:val="22"/>
                <w:szCs w:val="22"/>
              </w:rPr>
              <w:instrText xml:space="preserve"> PAGEREF _Toc229067566 \h </w:instrText>
            </w:r>
            <w:r w:rsidR="00BF3BFE" w:rsidRPr="00BF3BFE">
              <w:rPr>
                <w:rFonts w:ascii="Arial" w:hAnsi="Arial" w:cs="Arial"/>
                <w:noProof/>
                <w:webHidden/>
                <w:sz w:val="22"/>
                <w:szCs w:val="22"/>
              </w:rPr>
            </w:r>
            <w:r w:rsidR="00BF3BFE" w:rsidRPr="00BF3BFE">
              <w:rPr>
                <w:rFonts w:ascii="Arial" w:hAnsi="Arial" w:cs="Arial"/>
                <w:noProof/>
                <w:webHidden/>
                <w:sz w:val="22"/>
                <w:szCs w:val="22"/>
              </w:rPr>
              <w:fldChar w:fldCharType="separate"/>
            </w:r>
            <w:r w:rsidR="00BF3BFE" w:rsidRPr="00BF3BFE">
              <w:rPr>
                <w:rFonts w:ascii="Arial" w:hAnsi="Arial" w:cs="Arial"/>
                <w:noProof/>
                <w:webHidden/>
                <w:sz w:val="22"/>
                <w:szCs w:val="22"/>
              </w:rPr>
              <w:t>7</w:t>
            </w:r>
            <w:r w:rsidR="00BF3BFE" w:rsidRPr="00BF3BFE">
              <w:rPr>
                <w:rFonts w:ascii="Arial" w:hAnsi="Arial" w:cs="Arial"/>
                <w:noProof/>
                <w:webHidden/>
                <w:sz w:val="22"/>
                <w:szCs w:val="22"/>
              </w:rPr>
              <w:fldChar w:fldCharType="end"/>
            </w:r>
          </w:hyperlink>
        </w:p>
        <w:p w14:paraId="74F38AA8" w14:textId="76BED157" w:rsidR="00BF3BFE" w:rsidRPr="00BF3BFE" w:rsidRDefault="00BF3BFE">
          <w:pPr>
            <w:pStyle w:val="TDC1"/>
            <w:tabs>
              <w:tab w:val="right" w:leader="dot" w:pos="9394"/>
            </w:tabs>
            <w:rPr>
              <w:rFonts w:ascii="Arial" w:eastAsiaTheme="minorEastAsia" w:hAnsi="Arial" w:cs="Arial"/>
              <w:noProof/>
              <w:kern w:val="2"/>
              <w:sz w:val="22"/>
              <w:szCs w:val="22"/>
              <w14:ligatures w14:val="standardContextual"/>
            </w:rPr>
          </w:pPr>
          <w:hyperlink w:anchor="_Toc229067567" w:history="1">
            <w:r w:rsidRPr="00BF3BFE">
              <w:rPr>
                <w:rStyle w:val="Hipervnculo"/>
                <w:rFonts w:ascii="Arial" w:hAnsi="Arial" w:cs="Arial"/>
                <w:noProof/>
                <w:sz w:val="22"/>
                <w:szCs w:val="22"/>
              </w:rPr>
              <w:t>Abstract</w:t>
            </w:r>
            <w:r w:rsidRPr="00BF3BFE">
              <w:rPr>
                <w:rFonts w:ascii="Arial" w:hAnsi="Arial" w:cs="Arial"/>
                <w:noProof/>
                <w:webHidden/>
                <w:sz w:val="22"/>
                <w:szCs w:val="22"/>
              </w:rPr>
              <w:tab/>
            </w:r>
            <w:r w:rsidRPr="00BF3BFE">
              <w:rPr>
                <w:rFonts w:ascii="Arial" w:hAnsi="Arial" w:cs="Arial"/>
                <w:noProof/>
                <w:webHidden/>
                <w:sz w:val="22"/>
                <w:szCs w:val="22"/>
              </w:rPr>
              <w:fldChar w:fldCharType="begin"/>
            </w:r>
            <w:r w:rsidRPr="00BF3BFE">
              <w:rPr>
                <w:rFonts w:ascii="Arial" w:hAnsi="Arial" w:cs="Arial"/>
                <w:noProof/>
                <w:webHidden/>
                <w:sz w:val="22"/>
                <w:szCs w:val="22"/>
              </w:rPr>
              <w:instrText xml:space="preserve"> PAGEREF _Toc229067567 \h </w:instrText>
            </w:r>
            <w:r w:rsidRPr="00BF3BFE">
              <w:rPr>
                <w:rFonts w:ascii="Arial" w:hAnsi="Arial" w:cs="Arial"/>
                <w:noProof/>
                <w:webHidden/>
                <w:sz w:val="22"/>
                <w:szCs w:val="22"/>
              </w:rPr>
            </w:r>
            <w:r w:rsidRPr="00BF3BFE">
              <w:rPr>
                <w:rFonts w:ascii="Arial" w:hAnsi="Arial" w:cs="Arial"/>
                <w:noProof/>
                <w:webHidden/>
                <w:sz w:val="22"/>
                <w:szCs w:val="22"/>
              </w:rPr>
              <w:fldChar w:fldCharType="separate"/>
            </w:r>
            <w:r w:rsidRPr="00BF3BFE">
              <w:rPr>
                <w:rFonts w:ascii="Arial" w:hAnsi="Arial" w:cs="Arial"/>
                <w:noProof/>
                <w:webHidden/>
                <w:sz w:val="22"/>
                <w:szCs w:val="22"/>
              </w:rPr>
              <w:t>8</w:t>
            </w:r>
            <w:r w:rsidRPr="00BF3BFE">
              <w:rPr>
                <w:rFonts w:ascii="Arial" w:hAnsi="Arial" w:cs="Arial"/>
                <w:noProof/>
                <w:webHidden/>
                <w:sz w:val="22"/>
                <w:szCs w:val="22"/>
              </w:rPr>
              <w:fldChar w:fldCharType="end"/>
            </w:r>
          </w:hyperlink>
        </w:p>
        <w:p w14:paraId="3E1B4785" w14:textId="5CD3EC69" w:rsidR="00BF3BFE" w:rsidRPr="00BF3BFE" w:rsidRDefault="00BF3BFE">
          <w:pPr>
            <w:pStyle w:val="TDC1"/>
            <w:tabs>
              <w:tab w:val="right" w:leader="dot" w:pos="9394"/>
            </w:tabs>
            <w:rPr>
              <w:rFonts w:ascii="Arial" w:eastAsiaTheme="minorEastAsia" w:hAnsi="Arial" w:cs="Arial"/>
              <w:noProof/>
              <w:kern w:val="2"/>
              <w:sz w:val="22"/>
              <w:szCs w:val="22"/>
              <w14:ligatures w14:val="standardContextual"/>
            </w:rPr>
          </w:pPr>
          <w:hyperlink w:anchor="_Toc229067568" w:history="1">
            <w:r w:rsidRPr="00BF3BFE">
              <w:rPr>
                <w:rStyle w:val="Hipervnculo"/>
                <w:rFonts w:ascii="Arial" w:hAnsi="Arial" w:cs="Arial"/>
                <w:noProof/>
                <w:sz w:val="22"/>
                <w:szCs w:val="22"/>
              </w:rPr>
              <w:t>Introducción</w:t>
            </w:r>
            <w:r w:rsidRPr="00BF3BFE">
              <w:rPr>
                <w:rFonts w:ascii="Arial" w:hAnsi="Arial" w:cs="Arial"/>
                <w:noProof/>
                <w:webHidden/>
                <w:sz w:val="22"/>
                <w:szCs w:val="22"/>
              </w:rPr>
              <w:tab/>
            </w:r>
            <w:r w:rsidRPr="00BF3BFE">
              <w:rPr>
                <w:rFonts w:ascii="Arial" w:hAnsi="Arial" w:cs="Arial"/>
                <w:noProof/>
                <w:webHidden/>
                <w:sz w:val="22"/>
                <w:szCs w:val="22"/>
              </w:rPr>
              <w:fldChar w:fldCharType="begin"/>
            </w:r>
            <w:r w:rsidRPr="00BF3BFE">
              <w:rPr>
                <w:rFonts w:ascii="Arial" w:hAnsi="Arial" w:cs="Arial"/>
                <w:noProof/>
                <w:webHidden/>
                <w:sz w:val="22"/>
                <w:szCs w:val="22"/>
              </w:rPr>
              <w:instrText xml:space="preserve"> PAGEREF _Toc229067568 \h </w:instrText>
            </w:r>
            <w:r w:rsidRPr="00BF3BFE">
              <w:rPr>
                <w:rFonts w:ascii="Arial" w:hAnsi="Arial" w:cs="Arial"/>
                <w:noProof/>
                <w:webHidden/>
                <w:sz w:val="22"/>
                <w:szCs w:val="22"/>
              </w:rPr>
            </w:r>
            <w:r w:rsidRPr="00BF3BFE">
              <w:rPr>
                <w:rFonts w:ascii="Arial" w:hAnsi="Arial" w:cs="Arial"/>
                <w:noProof/>
                <w:webHidden/>
                <w:sz w:val="22"/>
                <w:szCs w:val="22"/>
              </w:rPr>
              <w:fldChar w:fldCharType="separate"/>
            </w:r>
            <w:r w:rsidRPr="00BF3BFE">
              <w:rPr>
                <w:rFonts w:ascii="Arial" w:hAnsi="Arial" w:cs="Arial"/>
                <w:noProof/>
                <w:webHidden/>
                <w:sz w:val="22"/>
                <w:szCs w:val="22"/>
              </w:rPr>
              <w:t>9</w:t>
            </w:r>
            <w:r w:rsidRPr="00BF3BFE">
              <w:rPr>
                <w:rFonts w:ascii="Arial" w:hAnsi="Arial" w:cs="Arial"/>
                <w:noProof/>
                <w:webHidden/>
                <w:sz w:val="22"/>
                <w:szCs w:val="22"/>
              </w:rPr>
              <w:fldChar w:fldCharType="end"/>
            </w:r>
          </w:hyperlink>
        </w:p>
        <w:p w14:paraId="379386DE" w14:textId="1EC8DCEB" w:rsidR="00BF3BFE" w:rsidRPr="00BF3BFE" w:rsidRDefault="00BF3BFE">
          <w:pPr>
            <w:pStyle w:val="TDC1"/>
            <w:tabs>
              <w:tab w:val="right" w:leader="dot" w:pos="9394"/>
            </w:tabs>
            <w:rPr>
              <w:rFonts w:ascii="Arial" w:eastAsiaTheme="minorEastAsia" w:hAnsi="Arial" w:cs="Arial"/>
              <w:noProof/>
              <w:kern w:val="2"/>
              <w:sz w:val="22"/>
              <w:szCs w:val="22"/>
              <w14:ligatures w14:val="standardContextual"/>
            </w:rPr>
          </w:pPr>
          <w:hyperlink w:anchor="_Toc229067569" w:history="1">
            <w:r w:rsidRPr="00BF3BFE">
              <w:rPr>
                <w:rStyle w:val="Hipervnculo"/>
                <w:rFonts w:ascii="Arial" w:hAnsi="Arial" w:cs="Arial"/>
                <w:noProof/>
                <w:sz w:val="22"/>
                <w:szCs w:val="22"/>
              </w:rPr>
              <w:t>Planteamiento del problema</w:t>
            </w:r>
            <w:r w:rsidRPr="00BF3BFE">
              <w:rPr>
                <w:rFonts w:ascii="Arial" w:hAnsi="Arial" w:cs="Arial"/>
                <w:noProof/>
                <w:webHidden/>
                <w:sz w:val="22"/>
                <w:szCs w:val="22"/>
              </w:rPr>
              <w:tab/>
            </w:r>
            <w:r w:rsidRPr="00BF3BFE">
              <w:rPr>
                <w:rFonts w:ascii="Arial" w:hAnsi="Arial" w:cs="Arial"/>
                <w:noProof/>
                <w:webHidden/>
                <w:sz w:val="22"/>
                <w:szCs w:val="22"/>
              </w:rPr>
              <w:fldChar w:fldCharType="begin"/>
            </w:r>
            <w:r w:rsidRPr="00BF3BFE">
              <w:rPr>
                <w:rFonts w:ascii="Arial" w:hAnsi="Arial" w:cs="Arial"/>
                <w:noProof/>
                <w:webHidden/>
                <w:sz w:val="22"/>
                <w:szCs w:val="22"/>
              </w:rPr>
              <w:instrText xml:space="preserve"> PAGEREF _Toc229067569 \h </w:instrText>
            </w:r>
            <w:r w:rsidRPr="00BF3BFE">
              <w:rPr>
                <w:rFonts w:ascii="Arial" w:hAnsi="Arial" w:cs="Arial"/>
                <w:noProof/>
                <w:webHidden/>
                <w:sz w:val="22"/>
                <w:szCs w:val="22"/>
              </w:rPr>
            </w:r>
            <w:r w:rsidRPr="00BF3BFE">
              <w:rPr>
                <w:rFonts w:ascii="Arial" w:hAnsi="Arial" w:cs="Arial"/>
                <w:noProof/>
                <w:webHidden/>
                <w:sz w:val="22"/>
                <w:szCs w:val="22"/>
              </w:rPr>
              <w:fldChar w:fldCharType="separate"/>
            </w:r>
            <w:r w:rsidRPr="00BF3BFE">
              <w:rPr>
                <w:rFonts w:ascii="Arial" w:hAnsi="Arial" w:cs="Arial"/>
                <w:noProof/>
                <w:webHidden/>
                <w:sz w:val="22"/>
                <w:szCs w:val="22"/>
              </w:rPr>
              <w:t>10</w:t>
            </w:r>
            <w:r w:rsidRPr="00BF3BFE">
              <w:rPr>
                <w:rFonts w:ascii="Arial" w:hAnsi="Arial" w:cs="Arial"/>
                <w:noProof/>
                <w:webHidden/>
                <w:sz w:val="22"/>
                <w:szCs w:val="22"/>
              </w:rPr>
              <w:fldChar w:fldCharType="end"/>
            </w:r>
          </w:hyperlink>
        </w:p>
        <w:p w14:paraId="31A9CC6A" w14:textId="35CD8DD6" w:rsidR="00BF3BFE" w:rsidRPr="00BF3BFE" w:rsidRDefault="00BF3BFE">
          <w:pPr>
            <w:pStyle w:val="TDC2"/>
            <w:tabs>
              <w:tab w:val="right" w:leader="dot" w:pos="9394"/>
            </w:tabs>
            <w:rPr>
              <w:rFonts w:ascii="Arial" w:eastAsiaTheme="minorEastAsia" w:hAnsi="Arial" w:cs="Arial"/>
              <w:noProof/>
              <w:kern w:val="2"/>
              <w:sz w:val="22"/>
              <w:szCs w:val="22"/>
              <w14:ligatures w14:val="standardContextual"/>
            </w:rPr>
          </w:pPr>
          <w:hyperlink w:anchor="_Toc229067570" w:history="1">
            <w:r w:rsidRPr="00BF3BFE">
              <w:rPr>
                <w:rStyle w:val="Hipervnculo"/>
                <w:rFonts w:ascii="Arial" w:hAnsi="Arial" w:cs="Arial"/>
                <w:noProof/>
                <w:sz w:val="22"/>
                <w:szCs w:val="22"/>
              </w:rPr>
              <w:t>Descripción de la empresa:</w:t>
            </w:r>
            <w:r w:rsidRPr="00BF3BFE">
              <w:rPr>
                <w:rFonts w:ascii="Arial" w:hAnsi="Arial" w:cs="Arial"/>
                <w:noProof/>
                <w:webHidden/>
                <w:sz w:val="22"/>
                <w:szCs w:val="22"/>
              </w:rPr>
              <w:tab/>
            </w:r>
            <w:r w:rsidRPr="00BF3BFE">
              <w:rPr>
                <w:rFonts w:ascii="Arial" w:hAnsi="Arial" w:cs="Arial"/>
                <w:noProof/>
                <w:webHidden/>
                <w:sz w:val="22"/>
                <w:szCs w:val="22"/>
              </w:rPr>
              <w:fldChar w:fldCharType="begin"/>
            </w:r>
            <w:r w:rsidRPr="00BF3BFE">
              <w:rPr>
                <w:rFonts w:ascii="Arial" w:hAnsi="Arial" w:cs="Arial"/>
                <w:noProof/>
                <w:webHidden/>
                <w:sz w:val="22"/>
                <w:szCs w:val="22"/>
              </w:rPr>
              <w:instrText xml:space="preserve"> PAGEREF _Toc229067570 \h </w:instrText>
            </w:r>
            <w:r w:rsidRPr="00BF3BFE">
              <w:rPr>
                <w:rFonts w:ascii="Arial" w:hAnsi="Arial" w:cs="Arial"/>
                <w:noProof/>
                <w:webHidden/>
                <w:sz w:val="22"/>
                <w:szCs w:val="22"/>
              </w:rPr>
            </w:r>
            <w:r w:rsidRPr="00BF3BFE">
              <w:rPr>
                <w:rFonts w:ascii="Arial" w:hAnsi="Arial" w:cs="Arial"/>
                <w:noProof/>
                <w:webHidden/>
                <w:sz w:val="22"/>
                <w:szCs w:val="22"/>
              </w:rPr>
              <w:fldChar w:fldCharType="separate"/>
            </w:r>
            <w:r w:rsidRPr="00BF3BFE">
              <w:rPr>
                <w:rFonts w:ascii="Arial" w:hAnsi="Arial" w:cs="Arial"/>
                <w:noProof/>
                <w:webHidden/>
                <w:sz w:val="22"/>
                <w:szCs w:val="22"/>
              </w:rPr>
              <w:t>10</w:t>
            </w:r>
            <w:r w:rsidRPr="00BF3BFE">
              <w:rPr>
                <w:rFonts w:ascii="Arial" w:hAnsi="Arial" w:cs="Arial"/>
                <w:noProof/>
                <w:webHidden/>
                <w:sz w:val="22"/>
                <w:szCs w:val="22"/>
              </w:rPr>
              <w:fldChar w:fldCharType="end"/>
            </w:r>
          </w:hyperlink>
        </w:p>
        <w:p w14:paraId="5A13C936" w14:textId="5712A277" w:rsidR="00BF3BFE" w:rsidRPr="00BF3BFE" w:rsidRDefault="00BF3BFE">
          <w:pPr>
            <w:pStyle w:val="TDC2"/>
            <w:tabs>
              <w:tab w:val="right" w:leader="dot" w:pos="9394"/>
            </w:tabs>
            <w:rPr>
              <w:rFonts w:ascii="Arial" w:eastAsiaTheme="minorEastAsia" w:hAnsi="Arial" w:cs="Arial"/>
              <w:noProof/>
              <w:kern w:val="2"/>
              <w:sz w:val="22"/>
              <w:szCs w:val="22"/>
              <w14:ligatures w14:val="standardContextual"/>
            </w:rPr>
          </w:pPr>
          <w:hyperlink w:anchor="_Toc229067571" w:history="1">
            <w:r w:rsidRPr="00BF3BFE">
              <w:rPr>
                <w:rStyle w:val="Hipervnculo"/>
                <w:rFonts w:ascii="Arial" w:eastAsia="Arial" w:hAnsi="Arial" w:cs="Arial"/>
                <w:noProof/>
                <w:sz w:val="22"/>
                <w:szCs w:val="22"/>
              </w:rPr>
              <w:t>Descripción del Problema:</w:t>
            </w:r>
            <w:r w:rsidRPr="00BF3BFE">
              <w:rPr>
                <w:rFonts w:ascii="Arial" w:hAnsi="Arial" w:cs="Arial"/>
                <w:noProof/>
                <w:webHidden/>
                <w:sz w:val="22"/>
                <w:szCs w:val="22"/>
              </w:rPr>
              <w:tab/>
            </w:r>
            <w:r w:rsidRPr="00BF3BFE">
              <w:rPr>
                <w:rFonts w:ascii="Arial" w:hAnsi="Arial" w:cs="Arial"/>
                <w:noProof/>
                <w:webHidden/>
                <w:sz w:val="22"/>
                <w:szCs w:val="22"/>
              </w:rPr>
              <w:fldChar w:fldCharType="begin"/>
            </w:r>
            <w:r w:rsidRPr="00BF3BFE">
              <w:rPr>
                <w:rFonts w:ascii="Arial" w:hAnsi="Arial" w:cs="Arial"/>
                <w:noProof/>
                <w:webHidden/>
                <w:sz w:val="22"/>
                <w:szCs w:val="22"/>
              </w:rPr>
              <w:instrText xml:space="preserve"> PAGEREF _Toc229067571 \h </w:instrText>
            </w:r>
            <w:r w:rsidRPr="00BF3BFE">
              <w:rPr>
                <w:rFonts w:ascii="Arial" w:hAnsi="Arial" w:cs="Arial"/>
                <w:noProof/>
                <w:webHidden/>
                <w:sz w:val="22"/>
                <w:szCs w:val="22"/>
              </w:rPr>
            </w:r>
            <w:r w:rsidRPr="00BF3BFE">
              <w:rPr>
                <w:rFonts w:ascii="Arial" w:hAnsi="Arial" w:cs="Arial"/>
                <w:noProof/>
                <w:webHidden/>
                <w:sz w:val="22"/>
                <w:szCs w:val="22"/>
              </w:rPr>
              <w:fldChar w:fldCharType="separate"/>
            </w:r>
            <w:r w:rsidRPr="00BF3BFE">
              <w:rPr>
                <w:rFonts w:ascii="Arial" w:hAnsi="Arial" w:cs="Arial"/>
                <w:noProof/>
                <w:webHidden/>
                <w:sz w:val="22"/>
                <w:szCs w:val="22"/>
              </w:rPr>
              <w:t>11</w:t>
            </w:r>
            <w:r w:rsidRPr="00BF3BFE">
              <w:rPr>
                <w:rFonts w:ascii="Arial" w:hAnsi="Arial" w:cs="Arial"/>
                <w:noProof/>
                <w:webHidden/>
                <w:sz w:val="22"/>
                <w:szCs w:val="22"/>
              </w:rPr>
              <w:fldChar w:fldCharType="end"/>
            </w:r>
          </w:hyperlink>
        </w:p>
        <w:p w14:paraId="441AFA21" w14:textId="017B5CEE" w:rsidR="00BF3BFE" w:rsidRPr="00BF3BFE" w:rsidRDefault="00BF3BFE">
          <w:pPr>
            <w:pStyle w:val="TDC2"/>
            <w:tabs>
              <w:tab w:val="right" w:leader="dot" w:pos="9394"/>
            </w:tabs>
            <w:rPr>
              <w:rFonts w:ascii="Arial" w:eastAsiaTheme="minorEastAsia" w:hAnsi="Arial" w:cs="Arial"/>
              <w:noProof/>
              <w:kern w:val="2"/>
              <w:sz w:val="22"/>
              <w:szCs w:val="22"/>
              <w14:ligatures w14:val="standardContextual"/>
            </w:rPr>
          </w:pPr>
          <w:hyperlink w:anchor="_Toc229067572" w:history="1">
            <w:r w:rsidRPr="00BF3BFE">
              <w:rPr>
                <w:rStyle w:val="Hipervnculo"/>
                <w:rFonts w:ascii="Arial" w:eastAsia="Arial" w:hAnsi="Arial" w:cs="Arial"/>
                <w:noProof/>
                <w:sz w:val="22"/>
                <w:szCs w:val="22"/>
              </w:rPr>
              <w:t>Problema Crítico:</w:t>
            </w:r>
            <w:r w:rsidRPr="00BF3BFE">
              <w:rPr>
                <w:rFonts w:ascii="Arial" w:hAnsi="Arial" w:cs="Arial"/>
                <w:noProof/>
                <w:webHidden/>
                <w:sz w:val="22"/>
                <w:szCs w:val="22"/>
              </w:rPr>
              <w:tab/>
            </w:r>
            <w:r w:rsidRPr="00BF3BFE">
              <w:rPr>
                <w:rFonts w:ascii="Arial" w:hAnsi="Arial" w:cs="Arial"/>
                <w:noProof/>
                <w:webHidden/>
                <w:sz w:val="22"/>
                <w:szCs w:val="22"/>
              </w:rPr>
              <w:fldChar w:fldCharType="begin"/>
            </w:r>
            <w:r w:rsidRPr="00BF3BFE">
              <w:rPr>
                <w:rFonts w:ascii="Arial" w:hAnsi="Arial" w:cs="Arial"/>
                <w:noProof/>
                <w:webHidden/>
                <w:sz w:val="22"/>
                <w:szCs w:val="22"/>
              </w:rPr>
              <w:instrText xml:space="preserve"> PAGEREF _Toc229067572 \h </w:instrText>
            </w:r>
            <w:r w:rsidRPr="00BF3BFE">
              <w:rPr>
                <w:rFonts w:ascii="Arial" w:hAnsi="Arial" w:cs="Arial"/>
                <w:noProof/>
                <w:webHidden/>
                <w:sz w:val="22"/>
                <w:szCs w:val="22"/>
              </w:rPr>
            </w:r>
            <w:r w:rsidRPr="00BF3BFE">
              <w:rPr>
                <w:rFonts w:ascii="Arial" w:hAnsi="Arial" w:cs="Arial"/>
                <w:noProof/>
                <w:webHidden/>
                <w:sz w:val="22"/>
                <w:szCs w:val="22"/>
              </w:rPr>
              <w:fldChar w:fldCharType="separate"/>
            </w:r>
            <w:r w:rsidRPr="00BF3BFE">
              <w:rPr>
                <w:rFonts w:ascii="Arial" w:hAnsi="Arial" w:cs="Arial"/>
                <w:noProof/>
                <w:webHidden/>
                <w:sz w:val="22"/>
                <w:szCs w:val="22"/>
              </w:rPr>
              <w:t>12</w:t>
            </w:r>
            <w:r w:rsidRPr="00BF3BFE">
              <w:rPr>
                <w:rFonts w:ascii="Arial" w:hAnsi="Arial" w:cs="Arial"/>
                <w:noProof/>
                <w:webHidden/>
                <w:sz w:val="22"/>
                <w:szCs w:val="22"/>
              </w:rPr>
              <w:fldChar w:fldCharType="end"/>
            </w:r>
          </w:hyperlink>
        </w:p>
        <w:p w14:paraId="59FA91D6" w14:textId="0918C7B8" w:rsidR="00BF3BFE" w:rsidRPr="00BF3BFE" w:rsidRDefault="00BF3BFE">
          <w:pPr>
            <w:pStyle w:val="TDC2"/>
            <w:tabs>
              <w:tab w:val="right" w:leader="dot" w:pos="9394"/>
            </w:tabs>
            <w:rPr>
              <w:rFonts w:ascii="Arial" w:eastAsiaTheme="minorEastAsia" w:hAnsi="Arial" w:cs="Arial"/>
              <w:noProof/>
              <w:kern w:val="2"/>
              <w:sz w:val="22"/>
              <w:szCs w:val="22"/>
              <w14:ligatures w14:val="standardContextual"/>
            </w:rPr>
          </w:pPr>
          <w:hyperlink w:anchor="_Toc229067573" w:history="1">
            <w:r w:rsidRPr="00BF3BFE">
              <w:rPr>
                <w:rStyle w:val="Hipervnculo"/>
                <w:rFonts w:ascii="Arial" w:eastAsia="Arial" w:hAnsi="Arial" w:cs="Arial"/>
                <w:noProof/>
                <w:sz w:val="22"/>
                <w:szCs w:val="22"/>
              </w:rPr>
              <w:t>Causas:</w:t>
            </w:r>
            <w:r w:rsidRPr="00BF3BFE">
              <w:rPr>
                <w:rFonts w:ascii="Arial" w:hAnsi="Arial" w:cs="Arial"/>
                <w:noProof/>
                <w:webHidden/>
                <w:sz w:val="22"/>
                <w:szCs w:val="22"/>
              </w:rPr>
              <w:tab/>
            </w:r>
            <w:r w:rsidRPr="00BF3BFE">
              <w:rPr>
                <w:rFonts w:ascii="Arial" w:hAnsi="Arial" w:cs="Arial"/>
                <w:noProof/>
                <w:webHidden/>
                <w:sz w:val="22"/>
                <w:szCs w:val="22"/>
              </w:rPr>
              <w:fldChar w:fldCharType="begin"/>
            </w:r>
            <w:r w:rsidRPr="00BF3BFE">
              <w:rPr>
                <w:rFonts w:ascii="Arial" w:hAnsi="Arial" w:cs="Arial"/>
                <w:noProof/>
                <w:webHidden/>
                <w:sz w:val="22"/>
                <w:szCs w:val="22"/>
              </w:rPr>
              <w:instrText xml:space="preserve"> PAGEREF _Toc229067573 \h </w:instrText>
            </w:r>
            <w:r w:rsidRPr="00BF3BFE">
              <w:rPr>
                <w:rFonts w:ascii="Arial" w:hAnsi="Arial" w:cs="Arial"/>
                <w:noProof/>
                <w:webHidden/>
                <w:sz w:val="22"/>
                <w:szCs w:val="22"/>
              </w:rPr>
            </w:r>
            <w:r w:rsidRPr="00BF3BFE">
              <w:rPr>
                <w:rFonts w:ascii="Arial" w:hAnsi="Arial" w:cs="Arial"/>
                <w:noProof/>
                <w:webHidden/>
                <w:sz w:val="22"/>
                <w:szCs w:val="22"/>
              </w:rPr>
              <w:fldChar w:fldCharType="separate"/>
            </w:r>
            <w:r w:rsidRPr="00BF3BFE">
              <w:rPr>
                <w:rFonts w:ascii="Arial" w:hAnsi="Arial" w:cs="Arial"/>
                <w:noProof/>
                <w:webHidden/>
                <w:sz w:val="22"/>
                <w:szCs w:val="22"/>
              </w:rPr>
              <w:t>12</w:t>
            </w:r>
            <w:r w:rsidRPr="00BF3BFE">
              <w:rPr>
                <w:rFonts w:ascii="Arial" w:hAnsi="Arial" w:cs="Arial"/>
                <w:noProof/>
                <w:webHidden/>
                <w:sz w:val="22"/>
                <w:szCs w:val="22"/>
              </w:rPr>
              <w:fldChar w:fldCharType="end"/>
            </w:r>
          </w:hyperlink>
        </w:p>
        <w:p w14:paraId="7CB9B460" w14:textId="59BD5CA2" w:rsidR="00BF3BFE" w:rsidRPr="00BF3BFE" w:rsidRDefault="00BF3BFE">
          <w:pPr>
            <w:pStyle w:val="TDC2"/>
            <w:tabs>
              <w:tab w:val="right" w:leader="dot" w:pos="9394"/>
            </w:tabs>
            <w:rPr>
              <w:rFonts w:ascii="Arial" w:eastAsiaTheme="minorEastAsia" w:hAnsi="Arial" w:cs="Arial"/>
              <w:noProof/>
              <w:kern w:val="2"/>
              <w:sz w:val="22"/>
              <w:szCs w:val="22"/>
              <w14:ligatures w14:val="standardContextual"/>
            </w:rPr>
          </w:pPr>
          <w:hyperlink w:anchor="_Toc229067574" w:history="1">
            <w:r w:rsidRPr="00BF3BFE">
              <w:rPr>
                <w:rStyle w:val="Hipervnculo"/>
                <w:rFonts w:ascii="Arial" w:eastAsia="Arial" w:hAnsi="Arial" w:cs="Arial"/>
                <w:noProof/>
                <w:sz w:val="22"/>
                <w:szCs w:val="22"/>
              </w:rPr>
              <w:t>Efectos o Consecuencias:</w:t>
            </w:r>
            <w:r w:rsidRPr="00BF3BFE">
              <w:rPr>
                <w:rFonts w:ascii="Arial" w:hAnsi="Arial" w:cs="Arial"/>
                <w:noProof/>
                <w:webHidden/>
                <w:sz w:val="22"/>
                <w:szCs w:val="22"/>
              </w:rPr>
              <w:tab/>
            </w:r>
            <w:r w:rsidRPr="00BF3BFE">
              <w:rPr>
                <w:rFonts w:ascii="Arial" w:hAnsi="Arial" w:cs="Arial"/>
                <w:noProof/>
                <w:webHidden/>
                <w:sz w:val="22"/>
                <w:szCs w:val="22"/>
              </w:rPr>
              <w:fldChar w:fldCharType="begin"/>
            </w:r>
            <w:r w:rsidRPr="00BF3BFE">
              <w:rPr>
                <w:rFonts w:ascii="Arial" w:hAnsi="Arial" w:cs="Arial"/>
                <w:noProof/>
                <w:webHidden/>
                <w:sz w:val="22"/>
                <w:szCs w:val="22"/>
              </w:rPr>
              <w:instrText xml:space="preserve"> PAGEREF _Toc229067574 \h </w:instrText>
            </w:r>
            <w:r w:rsidRPr="00BF3BFE">
              <w:rPr>
                <w:rFonts w:ascii="Arial" w:hAnsi="Arial" w:cs="Arial"/>
                <w:noProof/>
                <w:webHidden/>
                <w:sz w:val="22"/>
                <w:szCs w:val="22"/>
              </w:rPr>
            </w:r>
            <w:r w:rsidRPr="00BF3BFE">
              <w:rPr>
                <w:rFonts w:ascii="Arial" w:hAnsi="Arial" w:cs="Arial"/>
                <w:noProof/>
                <w:webHidden/>
                <w:sz w:val="22"/>
                <w:szCs w:val="22"/>
              </w:rPr>
              <w:fldChar w:fldCharType="separate"/>
            </w:r>
            <w:r w:rsidRPr="00BF3BFE">
              <w:rPr>
                <w:rFonts w:ascii="Arial" w:hAnsi="Arial" w:cs="Arial"/>
                <w:noProof/>
                <w:webHidden/>
                <w:sz w:val="22"/>
                <w:szCs w:val="22"/>
              </w:rPr>
              <w:t>13</w:t>
            </w:r>
            <w:r w:rsidRPr="00BF3BFE">
              <w:rPr>
                <w:rFonts w:ascii="Arial" w:hAnsi="Arial" w:cs="Arial"/>
                <w:noProof/>
                <w:webHidden/>
                <w:sz w:val="22"/>
                <w:szCs w:val="22"/>
              </w:rPr>
              <w:fldChar w:fldCharType="end"/>
            </w:r>
          </w:hyperlink>
        </w:p>
        <w:p w14:paraId="7B49CDD1" w14:textId="65474291" w:rsidR="00BF3BFE" w:rsidRPr="00BF3BFE" w:rsidRDefault="00BF3BFE">
          <w:pPr>
            <w:pStyle w:val="TDC1"/>
            <w:tabs>
              <w:tab w:val="right" w:leader="dot" w:pos="9394"/>
            </w:tabs>
            <w:rPr>
              <w:rFonts w:ascii="Arial" w:eastAsiaTheme="minorEastAsia" w:hAnsi="Arial" w:cs="Arial"/>
              <w:noProof/>
              <w:kern w:val="2"/>
              <w:sz w:val="22"/>
              <w:szCs w:val="22"/>
              <w14:ligatures w14:val="standardContextual"/>
            </w:rPr>
          </w:pPr>
          <w:hyperlink w:anchor="_Toc229067575" w:history="1">
            <w:r w:rsidRPr="00BF3BFE">
              <w:rPr>
                <w:rStyle w:val="Hipervnculo"/>
                <w:rFonts w:ascii="Arial" w:eastAsia="Arial" w:hAnsi="Arial" w:cs="Arial"/>
                <w:noProof/>
                <w:sz w:val="22"/>
                <w:szCs w:val="22"/>
              </w:rPr>
              <w:t>Conclusión del Planteamiento del Problema</w:t>
            </w:r>
            <w:r w:rsidRPr="00BF3BFE">
              <w:rPr>
                <w:rFonts w:ascii="Arial" w:hAnsi="Arial" w:cs="Arial"/>
                <w:noProof/>
                <w:webHidden/>
                <w:sz w:val="22"/>
                <w:szCs w:val="22"/>
              </w:rPr>
              <w:tab/>
            </w:r>
            <w:r w:rsidRPr="00BF3BFE">
              <w:rPr>
                <w:rFonts w:ascii="Arial" w:hAnsi="Arial" w:cs="Arial"/>
                <w:noProof/>
                <w:webHidden/>
                <w:sz w:val="22"/>
                <w:szCs w:val="22"/>
              </w:rPr>
              <w:fldChar w:fldCharType="begin"/>
            </w:r>
            <w:r w:rsidRPr="00BF3BFE">
              <w:rPr>
                <w:rFonts w:ascii="Arial" w:hAnsi="Arial" w:cs="Arial"/>
                <w:noProof/>
                <w:webHidden/>
                <w:sz w:val="22"/>
                <w:szCs w:val="22"/>
              </w:rPr>
              <w:instrText xml:space="preserve"> PAGEREF _Toc229067575 \h </w:instrText>
            </w:r>
            <w:r w:rsidRPr="00BF3BFE">
              <w:rPr>
                <w:rFonts w:ascii="Arial" w:hAnsi="Arial" w:cs="Arial"/>
                <w:noProof/>
                <w:webHidden/>
                <w:sz w:val="22"/>
                <w:szCs w:val="22"/>
              </w:rPr>
            </w:r>
            <w:r w:rsidRPr="00BF3BFE">
              <w:rPr>
                <w:rFonts w:ascii="Arial" w:hAnsi="Arial" w:cs="Arial"/>
                <w:noProof/>
                <w:webHidden/>
                <w:sz w:val="22"/>
                <w:szCs w:val="22"/>
              </w:rPr>
              <w:fldChar w:fldCharType="separate"/>
            </w:r>
            <w:r w:rsidRPr="00BF3BFE">
              <w:rPr>
                <w:rFonts w:ascii="Arial" w:hAnsi="Arial" w:cs="Arial"/>
                <w:noProof/>
                <w:webHidden/>
                <w:sz w:val="22"/>
                <w:szCs w:val="22"/>
              </w:rPr>
              <w:t>14</w:t>
            </w:r>
            <w:r w:rsidRPr="00BF3BFE">
              <w:rPr>
                <w:rFonts w:ascii="Arial" w:hAnsi="Arial" w:cs="Arial"/>
                <w:noProof/>
                <w:webHidden/>
                <w:sz w:val="22"/>
                <w:szCs w:val="22"/>
              </w:rPr>
              <w:fldChar w:fldCharType="end"/>
            </w:r>
          </w:hyperlink>
        </w:p>
        <w:p w14:paraId="5969D05F" w14:textId="7CCFF083" w:rsidR="00BF3BFE" w:rsidRPr="00BF3BFE" w:rsidRDefault="00BF3BFE">
          <w:pPr>
            <w:pStyle w:val="TDC1"/>
            <w:tabs>
              <w:tab w:val="right" w:leader="dot" w:pos="9394"/>
            </w:tabs>
            <w:rPr>
              <w:rFonts w:ascii="Arial" w:eastAsiaTheme="minorEastAsia" w:hAnsi="Arial" w:cs="Arial"/>
              <w:noProof/>
              <w:kern w:val="2"/>
              <w:sz w:val="22"/>
              <w:szCs w:val="22"/>
              <w14:ligatures w14:val="standardContextual"/>
            </w:rPr>
          </w:pPr>
          <w:hyperlink w:anchor="_Toc229067576" w:history="1">
            <w:r w:rsidRPr="00BF3BFE">
              <w:rPr>
                <w:rStyle w:val="Hipervnculo"/>
                <w:rFonts w:ascii="Arial" w:eastAsia="Arial" w:hAnsi="Arial" w:cs="Arial"/>
                <w:noProof/>
                <w:sz w:val="22"/>
                <w:szCs w:val="22"/>
              </w:rPr>
              <w:t>Antecedentes Internacionales</w:t>
            </w:r>
            <w:r w:rsidRPr="00BF3BFE">
              <w:rPr>
                <w:rFonts w:ascii="Arial" w:hAnsi="Arial" w:cs="Arial"/>
                <w:noProof/>
                <w:webHidden/>
                <w:sz w:val="22"/>
                <w:szCs w:val="22"/>
              </w:rPr>
              <w:tab/>
            </w:r>
            <w:r w:rsidRPr="00BF3BFE">
              <w:rPr>
                <w:rFonts w:ascii="Arial" w:hAnsi="Arial" w:cs="Arial"/>
                <w:noProof/>
                <w:webHidden/>
                <w:sz w:val="22"/>
                <w:szCs w:val="22"/>
              </w:rPr>
              <w:fldChar w:fldCharType="begin"/>
            </w:r>
            <w:r w:rsidRPr="00BF3BFE">
              <w:rPr>
                <w:rFonts w:ascii="Arial" w:hAnsi="Arial" w:cs="Arial"/>
                <w:noProof/>
                <w:webHidden/>
                <w:sz w:val="22"/>
                <w:szCs w:val="22"/>
              </w:rPr>
              <w:instrText xml:space="preserve"> PAGEREF _Toc229067576 \h </w:instrText>
            </w:r>
            <w:r w:rsidRPr="00BF3BFE">
              <w:rPr>
                <w:rFonts w:ascii="Arial" w:hAnsi="Arial" w:cs="Arial"/>
                <w:noProof/>
                <w:webHidden/>
                <w:sz w:val="22"/>
                <w:szCs w:val="22"/>
              </w:rPr>
            </w:r>
            <w:r w:rsidRPr="00BF3BFE">
              <w:rPr>
                <w:rFonts w:ascii="Arial" w:hAnsi="Arial" w:cs="Arial"/>
                <w:noProof/>
                <w:webHidden/>
                <w:sz w:val="22"/>
                <w:szCs w:val="22"/>
              </w:rPr>
              <w:fldChar w:fldCharType="separate"/>
            </w:r>
            <w:r w:rsidRPr="00BF3BFE">
              <w:rPr>
                <w:rFonts w:ascii="Arial" w:hAnsi="Arial" w:cs="Arial"/>
                <w:noProof/>
                <w:webHidden/>
                <w:sz w:val="22"/>
                <w:szCs w:val="22"/>
              </w:rPr>
              <w:t>15</w:t>
            </w:r>
            <w:r w:rsidRPr="00BF3BFE">
              <w:rPr>
                <w:rFonts w:ascii="Arial" w:hAnsi="Arial" w:cs="Arial"/>
                <w:noProof/>
                <w:webHidden/>
                <w:sz w:val="22"/>
                <w:szCs w:val="22"/>
              </w:rPr>
              <w:fldChar w:fldCharType="end"/>
            </w:r>
          </w:hyperlink>
        </w:p>
        <w:p w14:paraId="4B6BB9AF" w14:textId="5EE6C6F1" w:rsidR="00BF3BFE" w:rsidRPr="00BF3BFE" w:rsidRDefault="00BF3BFE">
          <w:pPr>
            <w:pStyle w:val="TDC1"/>
            <w:tabs>
              <w:tab w:val="right" w:leader="dot" w:pos="9394"/>
            </w:tabs>
            <w:rPr>
              <w:rFonts w:ascii="Arial" w:eastAsiaTheme="minorEastAsia" w:hAnsi="Arial" w:cs="Arial"/>
              <w:noProof/>
              <w:kern w:val="2"/>
              <w:sz w:val="22"/>
              <w:szCs w:val="22"/>
              <w14:ligatures w14:val="standardContextual"/>
            </w:rPr>
          </w:pPr>
          <w:hyperlink w:anchor="_Toc229067577" w:history="1">
            <w:r w:rsidRPr="00BF3BFE">
              <w:rPr>
                <w:rStyle w:val="Hipervnculo"/>
                <w:rFonts w:ascii="Arial" w:eastAsia="Arial" w:hAnsi="Arial" w:cs="Arial"/>
                <w:noProof/>
                <w:sz w:val="22"/>
                <w:szCs w:val="22"/>
              </w:rPr>
              <w:t>Antecedentes Nacionales</w:t>
            </w:r>
            <w:r w:rsidRPr="00BF3BFE">
              <w:rPr>
                <w:rFonts w:ascii="Arial" w:hAnsi="Arial" w:cs="Arial"/>
                <w:noProof/>
                <w:webHidden/>
                <w:sz w:val="22"/>
                <w:szCs w:val="22"/>
              </w:rPr>
              <w:tab/>
            </w:r>
            <w:r w:rsidRPr="00BF3BFE">
              <w:rPr>
                <w:rFonts w:ascii="Arial" w:hAnsi="Arial" w:cs="Arial"/>
                <w:noProof/>
                <w:webHidden/>
                <w:sz w:val="22"/>
                <w:szCs w:val="22"/>
              </w:rPr>
              <w:fldChar w:fldCharType="begin"/>
            </w:r>
            <w:r w:rsidRPr="00BF3BFE">
              <w:rPr>
                <w:rFonts w:ascii="Arial" w:hAnsi="Arial" w:cs="Arial"/>
                <w:noProof/>
                <w:webHidden/>
                <w:sz w:val="22"/>
                <w:szCs w:val="22"/>
              </w:rPr>
              <w:instrText xml:space="preserve"> PAGEREF _Toc229067577 \h </w:instrText>
            </w:r>
            <w:r w:rsidRPr="00BF3BFE">
              <w:rPr>
                <w:rFonts w:ascii="Arial" w:hAnsi="Arial" w:cs="Arial"/>
                <w:noProof/>
                <w:webHidden/>
                <w:sz w:val="22"/>
                <w:szCs w:val="22"/>
              </w:rPr>
            </w:r>
            <w:r w:rsidRPr="00BF3BFE">
              <w:rPr>
                <w:rFonts w:ascii="Arial" w:hAnsi="Arial" w:cs="Arial"/>
                <w:noProof/>
                <w:webHidden/>
                <w:sz w:val="22"/>
                <w:szCs w:val="22"/>
              </w:rPr>
              <w:fldChar w:fldCharType="separate"/>
            </w:r>
            <w:r w:rsidRPr="00BF3BFE">
              <w:rPr>
                <w:rFonts w:ascii="Arial" w:hAnsi="Arial" w:cs="Arial"/>
                <w:noProof/>
                <w:webHidden/>
                <w:sz w:val="22"/>
                <w:szCs w:val="22"/>
              </w:rPr>
              <w:t>19</w:t>
            </w:r>
            <w:r w:rsidRPr="00BF3BFE">
              <w:rPr>
                <w:rFonts w:ascii="Arial" w:hAnsi="Arial" w:cs="Arial"/>
                <w:noProof/>
                <w:webHidden/>
                <w:sz w:val="22"/>
                <w:szCs w:val="22"/>
              </w:rPr>
              <w:fldChar w:fldCharType="end"/>
            </w:r>
          </w:hyperlink>
        </w:p>
        <w:p w14:paraId="7EBF3AFF" w14:textId="628C69D8" w:rsidR="00BF3BFE" w:rsidRPr="00BF3BFE" w:rsidRDefault="00BF3BFE">
          <w:pPr>
            <w:pStyle w:val="TDC1"/>
            <w:tabs>
              <w:tab w:val="right" w:leader="dot" w:pos="9394"/>
            </w:tabs>
            <w:rPr>
              <w:rFonts w:ascii="Arial" w:eastAsiaTheme="minorEastAsia" w:hAnsi="Arial" w:cs="Arial"/>
              <w:noProof/>
              <w:kern w:val="2"/>
              <w:sz w:val="22"/>
              <w:szCs w:val="22"/>
              <w14:ligatures w14:val="standardContextual"/>
            </w:rPr>
          </w:pPr>
          <w:hyperlink w:anchor="_Toc229067578" w:history="1">
            <w:r w:rsidRPr="00BF3BFE">
              <w:rPr>
                <w:rStyle w:val="Hipervnculo"/>
                <w:rFonts w:ascii="Arial" w:hAnsi="Arial" w:cs="Arial"/>
                <w:noProof/>
                <w:sz w:val="22"/>
                <w:szCs w:val="22"/>
              </w:rPr>
              <w:t>Antecedentes Regionales</w:t>
            </w:r>
            <w:r w:rsidRPr="00BF3BFE">
              <w:rPr>
                <w:rFonts w:ascii="Arial" w:hAnsi="Arial" w:cs="Arial"/>
                <w:noProof/>
                <w:webHidden/>
                <w:sz w:val="22"/>
                <w:szCs w:val="22"/>
              </w:rPr>
              <w:tab/>
            </w:r>
            <w:r w:rsidRPr="00BF3BFE">
              <w:rPr>
                <w:rFonts w:ascii="Arial" w:hAnsi="Arial" w:cs="Arial"/>
                <w:noProof/>
                <w:webHidden/>
                <w:sz w:val="22"/>
                <w:szCs w:val="22"/>
              </w:rPr>
              <w:fldChar w:fldCharType="begin"/>
            </w:r>
            <w:r w:rsidRPr="00BF3BFE">
              <w:rPr>
                <w:rFonts w:ascii="Arial" w:hAnsi="Arial" w:cs="Arial"/>
                <w:noProof/>
                <w:webHidden/>
                <w:sz w:val="22"/>
                <w:szCs w:val="22"/>
              </w:rPr>
              <w:instrText xml:space="preserve"> PAGEREF _Toc229067578 \h </w:instrText>
            </w:r>
            <w:r w:rsidRPr="00BF3BFE">
              <w:rPr>
                <w:rFonts w:ascii="Arial" w:hAnsi="Arial" w:cs="Arial"/>
                <w:noProof/>
                <w:webHidden/>
                <w:sz w:val="22"/>
                <w:szCs w:val="22"/>
              </w:rPr>
            </w:r>
            <w:r w:rsidRPr="00BF3BFE">
              <w:rPr>
                <w:rFonts w:ascii="Arial" w:hAnsi="Arial" w:cs="Arial"/>
                <w:noProof/>
                <w:webHidden/>
                <w:sz w:val="22"/>
                <w:szCs w:val="22"/>
              </w:rPr>
              <w:fldChar w:fldCharType="separate"/>
            </w:r>
            <w:r w:rsidRPr="00BF3BFE">
              <w:rPr>
                <w:rFonts w:ascii="Arial" w:hAnsi="Arial" w:cs="Arial"/>
                <w:noProof/>
                <w:webHidden/>
                <w:sz w:val="22"/>
                <w:szCs w:val="22"/>
              </w:rPr>
              <w:t>21</w:t>
            </w:r>
            <w:r w:rsidRPr="00BF3BFE">
              <w:rPr>
                <w:rFonts w:ascii="Arial" w:hAnsi="Arial" w:cs="Arial"/>
                <w:noProof/>
                <w:webHidden/>
                <w:sz w:val="22"/>
                <w:szCs w:val="22"/>
              </w:rPr>
              <w:fldChar w:fldCharType="end"/>
            </w:r>
          </w:hyperlink>
        </w:p>
        <w:p w14:paraId="09475355" w14:textId="166A99E5" w:rsidR="00BF3BFE" w:rsidRPr="00BF3BFE" w:rsidRDefault="00BF3BFE">
          <w:pPr>
            <w:pStyle w:val="TDC1"/>
            <w:tabs>
              <w:tab w:val="right" w:leader="dot" w:pos="9394"/>
            </w:tabs>
            <w:rPr>
              <w:rFonts w:ascii="Arial" w:eastAsiaTheme="minorEastAsia" w:hAnsi="Arial" w:cs="Arial"/>
              <w:noProof/>
              <w:kern w:val="2"/>
              <w:sz w:val="22"/>
              <w:szCs w:val="22"/>
              <w14:ligatures w14:val="standardContextual"/>
            </w:rPr>
          </w:pPr>
          <w:hyperlink w:anchor="_Toc229067579" w:history="1">
            <w:r w:rsidRPr="00BF3BFE">
              <w:rPr>
                <w:rStyle w:val="Hipervnculo"/>
                <w:rFonts w:ascii="Arial" w:eastAsia="Arial" w:hAnsi="Arial" w:cs="Arial"/>
                <w:noProof/>
                <w:sz w:val="22"/>
                <w:szCs w:val="22"/>
              </w:rPr>
              <w:t>Justificación</w:t>
            </w:r>
            <w:r w:rsidRPr="00BF3BFE">
              <w:rPr>
                <w:rFonts w:ascii="Arial" w:hAnsi="Arial" w:cs="Arial"/>
                <w:noProof/>
                <w:webHidden/>
                <w:sz w:val="22"/>
                <w:szCs w:val="22"/>
              </w:rPr>
              <w:tab/>
            </w:r>
            <w:r w:rsidRPr="00BF3BFE">
              <w:rPr>
                <w:rFonts w:ascii="Arial" w:hAnsi="Arial" w:cs="Arial"/>
                <w:noProof/>
                <w:webHidden/>
                <w:sz w:val="22"/>
                <w:szCs w:val="22"/>
              </w:rPr>
              <w:fldChar w:fldCharType="begin"/>
            </w:r>
            <w:r w:rsidRPr="00BF3BFE">
              <w:rPr>
                <w:rFonts w:ascii="Arial" w:hAnsi="Arial" w:cs="Arial"/>
                <w:noProof/>
                <w:webHidden/>
                <w:sz w:val="22"/>
                <w:szCs w:val="22"/>
              </w:rPr>
              <w:instrText xml:space="preserve"> PAGEREF _Toc229067579 \h </w:instrText>
            </w:r>
            <w:r w:rsidRPr="00BF3BFE">
              <w:rPr>
                <w:rFonts w:ascii="Arial" w:hAnsi="Arial" w:cs="Arial"/>
                <w:noProof/>
                <w:webHidden/>
                <w:sz w:val="22"/>
                <w:szCs w:val="22"/>
              </w:rPr>
            </w:r>
            <w:r w:rsidRPr="00BF3BFE">
              <w:rPr>
                <w:rFonts w:ascii="Arial" w:hAnsi="Arial" w:cs="Arial"/>
                <w:noProof/>
                <w:webHidden/>
                <w:sz w:val="22"/>
                <w:szCs w:val="22"/>
              </w:rPr>
              <w:fldChar w:fldCharType="separate"/>
            </w:r>
            <w:r w:rsidRPr="00BF3BFE">
              <w:rPr>
                <w:rFonts w:ascii="Arial" w:hAnsi="Arial" w:cs="Arial"/>
                <w:noProof/>
                <w:webHidden/>
                <w:sz w:val="22"/>
                <w:szCs w:val="22"/>
              </w:rPr>
              <w:t>23</w:t>
            </w:r>
            <w:r w:rsidRPr="00BF3BFE">
              <w:rPr>
                <w:rFonts w:ascii="Arial" w:hAnsi="Arial" w:cs="Arial"/>
                <w:noProof/>
                <w:webHidden/>
                <w:sz w:val="22"/>
                <w:szCs w:val="22"/>
              </w:rPr>
              <w:fldChar w:fldCharType="end"/>
            </w:r>
          </w:hyperlink>
        </w:p>
        <w:p w14:paraId="10549FC0" w14:textId="68ED2D21" w:rsidR="00BF3BFE" w:rsidRPr="00BF3BFE" w:rsidRDefault="00BF3BFE">
          <w:pPr>
            <w:pStyle w:val="TDC1"/>
            <w:tabs>
              <w:tab w:val="right" w:leader="dot" w:pos="9394"/>
            </w:tabs>
            <w:rPr>
              <w:rFonts w:ascii="Arial" w:eastAsiaTheme="minorEastAsia" w:hAnsi="Arial" w:cs="Arial"/>
              <w:noProof/>
              <w:kern w:val="2"/>
              <w:sz w:val="22"/>
              <w:szCs w:val="22"/>
              <w14:ligatures w14:val="standardContextual"/>
            </w:rPr>
          </w:pPr>
          <w:hyperlink w:anchor="_Toc229067580" w:history="1">
            <w:r w:rsidRPr="00BF3BFE">
              <w:rPr>
                <w:rStyle w:val="Hipervnculo"/>
                <w:rFonts w:ascii="Arial" w:eastAsia="Arial" w:hAnsi="Arial" w:cs="Arial"/>
                <w:noProof/>
                <w:sz w:val="22"/>
                <w:szCs w:val="22"/>
              </w:rPr>
              <w:t>Objetivos</w:t>
            </w:r>
            <w:r w:rsidRPr="00BF3BFE">
              <w:rPr>
                <w:rFonts w:ascii="Arial" w:hAnsi="Arial" w:cs="Arial"/>
                <w:noProof/>
                <w:webHidden/>
                <w:sz w:val="22"/>
                <w:szCs w:val="22"/>
              </w:rPr>
              <w:tab/>
            </w:r>
            <w:r w:rsidRPr="00BF3BFE">
              <w:rPr>
                <w:rFonts w:ascii="Arial" w:hAnsi="Arial" w:cs="Arial"/>
                <w:noProof/>
                <w:webHidden/>
                <w:sz w:val="22"/>
                <w:szCs w:val="22"/>
              </w:rPr>
              <w:fldChar w:fldCharType="begin"/>
            </w:r>
            <w:r w:rsidRPr="00BF3BFE">
              <w:rPr>
                <w:rFonts w:ascii="Arial" w:hAnsi="Arial" w:cs="Arial"/>
                <w:noProof/>
                <w:webHidden/>
                <w:sz w:val="22"/>
                <w:szCs w:val="22"/>
              </w:rPr>
              <w:instrText xml:space="preserve"> PAGEREF _Toc229067580 \h </w:instrText>
            </w:r>
            <w:r w:rsidRPr="00BF3BFE">
              <w:rPr>
                <w:rFonts w:ascii="Arial" w:hAnsi="Arial" w:cs="Arial"/>
                <w:noProof/>
                <w:webHidden/>
                <w:sz w:val="22"/>
                <w:szCs w:val="22"/>
              </w:rPr>
            </w:r>
            <w:r w:rsidRPr="00BF3BFE">
              <w:rPr>
                <w:rFonts w:ascii="Arial" w:hAnsi="Arial" w:cs="Arial"/>
                <w:noProof/>
                <w:webHidden/>
                <w:sz w:val="22"/>
                <w:szCs w:val="22"/>
              </w:rPr>
              <w:fldChar w:fldCharType="separate"/>
            </w:r>
            <w:r w:rsidRPr="00BF3BFE">
              <w:rPr>
                <w:rFonts w:ascii="Arial" w:hAnsi="Arial" w:cs="Arial"/>
                <w:noProof/>
                <w:webHidden/>
                <w:sz w:val="22"/>
                <w:szCs w:val="22"/>
              </w:rPr>
              <w:t>25</w:t>
            </w:r>
            <w:r w:rsidRPr="00BF3BFE">
              <w:rPr>
                <w:rFonts w:ascii="Arial" w:hAnsi="Arial" w:cs="Arial"/>
                <w:noProof/>
                <w:webHidden/>
                <w:sz w:val="22"/>
                <w:szCs w:val="22"/>
              </w:rPr>
              <w:fldChar w:fldCharType="end"/>
            </w:r>
          </w:hyperlink>
        </w:p>
        <w:p w14:paraId="19814140" w14:textId="25A97A02" w:rsidR="00BF3BFE" w:rsidRPr="00BF3BFE" w:rsidRDefault="00BF3BFE">
          <w:pPr>
            <w:pStyle w:val="TDC2"/>
            <w:tabs>
              <w:tab w:val="right" w:leader="dot" w:pos="9394"/>
            </w:tabs>
            <w:rPr>
              <w:rFonts w:ascii="Arial" w:eastAsiaTheme="minorEastAsia" w:hAnsi="Arial" w:cs="Arial"/>
              <w:noProof/>
              <w:kern w:val="2"/>
              <w:sz w:val="22"/>
              <w:szCs w:val="22"/>
              <w14:ligatures w14:val="standardContextual"/>
            </w:rPr>
          </w:pPr>
          <w:hyperlink w:anchor="_Toc229067581" w:history="1">
            <w:r w:rsidRPr="00BF3BFE">
              <w:rPr>
                <w:rStyle w:val="Hipervnculo"/>
                <w:rFonts w:ascii="Arial" w:eastAsia="Arial" w:hAnsi="Arial" w:cs="Arial"/>
                <w:noProof/>
                <w:sz w:val="22"/>
                <w:szCs w:val="22"/>
              </w:rPr>
              <w:t>Objetivo general</w:t>
            </w:r>
            <w:r w:rsidRPr="00BF3BFE">
              <w:rPr>
                <w:rFonts w:ascii="Arial" w:hAnsi="Arial" w:cs="Arial"/>
                <w:noProof/>
                <w:webHidden/>
                <w:sz w:val="22"/>
                <w:szCs w:val="22"/>
              </w:rPr>
              <w:tab/>
            </w:r>
            <w:r w:rsidRPr="00BF3BFE">
              <w:rPr>
                <w:rFonts w:ascii="Arial" w:hAnsi="Arial" w:cs="Arial"/>
                <w:noProof/>
                <w:webHidden/>
                <w:sz w:val="22"/>
                <w:szCs w:val="22"/>
              </w:rPr>
              <w:fldChar w:fldCharType="begin"/>
            </w:r>
            <w:r w:rsidRPr="00BF3BFE">
              <w:rPr>
                <w:rFonts w:ascii="Arial" w:hAnsi="Arial" w:cs="Arial"/>
                <w:noProof/>
                <w:webHidden/>
                <w:sz w:val="22"/>
                <w:szCs w:val="22"/>
              </w:rPr>
              <w:instrText xml:space="preserve"> PAGEREF _Toc229067581 \h </w:instrText>
            </w:r>
            <w:r w:rsidRPr="00BF3BFE">
              <w:rPr>
                <w:rFonts w:ascii="Arial" w:hAnsi="Arial" w:cs="Arial"/>
                <w:noProof/>
                <w:webHidden/>
                <w:sz w:val="22"/>
                <w:szCs w:val="22"/>
              </w:rPr>
            </w:r>
            <w:r w:rsidRPr="00BF3BFE">
              <w:rPr>
                <w:rFonts w:ascii="Arial" w:hAnsi="Arial" w:cs="Arial"/>
                <w:noProof/>
                <w:webHidden/>
                <w:sz w:val="22"/>
                <w:szCs w:val="22"/>
              </w:rPr>
              <w:fldChar w:fldCharType="separate"/>
            </w:r>
            <w:r w:rsidRPr="00BF3BFE">
              <w:rPr>
                <w:rFonts w:ascii="Arial" w:hAnsi="Arial" w:cs="Arial"/>
                <w:noProof/>
                <w:webHidden/>
                <w:sz w:val="22"/>
                <w:szCs w:val="22"/>
              </w:rPr>
              <w:t>25</w:t>
            </w:r>
            <w:r w:rsidRPr="00BF3BFE">
              <w:rPr>
                <w:rFonts w:ascii="Arial" w:hAnsi="Arial" w:cs="Arial"/>
                <w:noProof/>
                <w:webHidden/>
                <w:sz w:val="22"/>
                <w:szCs w:val="22"/>
              </w:rPr>
              <w:fldChar w:fldCharType="end"/>
            </w:r>
          </w:hyperlink>
        </w:p>
        <w:p w14:paraId="0EB0E615" w14:textId="14B3DDC5" w:rsidR="00BF3BFE" w:rsidRPr="00BF3BFE" w:rsidRDefault="00BF3BFE">
          <w:pPr>
            <w:pStyle w:val="TDC2"/>
            <w:tabs>
              <w:tab w:val="right" w:leader="dot" w:pos="9394"/>
            </w:tabs>
            <w:rPr>
              <w:rFonts w:ascii="Arial" w:eastAsiaTheme="minorEastAsia" w:hAnsi="Arial" w:cs="Arial"/>
              <w:noProof/>
              <w:kern w:val="2"/>
              <w:sz w:val="22"/>
              <w:szCs w:val="22"/>
              <w14:ligatures w14:val="standardContextual"/>
            </w:rPr>
          </w:pPr>
          <w:hyperlink w:anchor="_Toc229067582" w:history="1">
            <w:r w:rsidRPr="00BF3BFE">
              <w:rPr>
                <w:rStyle w:val="Hipervnculo"/>
                <w:rFonts w:ascii="Arial" w:eastAsia="Arial" w:hAnsi="Arial" w:cs="Arial"/>
                <w:noProof/>
                <w:sz w:val="22"/>
                <w:szCs w:val="22"/>
              </w:rPr>
              <w:t>Objetivos específicos</w:t>
            </w:r>
            <w:r w:rsidRPr="00BF3BFE">
              <w:rPr>
                <w:rFonts w:ascii="Arial" w:hAnsi="Arial" w:cs="Arial"/>
                <w:noProof/>
                <w:webHidden/>
                <w:sz w:val="22"/>
                <w:szCs w:val="22"/>
              </w:rPr>
              <w:tab/>
            </w:r>
            <w:r w:rsidRPr="00BF3BFE">
              <w:rPr>
                <w:rFonts w:ascii="Arial" w:hAnsi="Arial" w:cs="Arial"/>
                <w:noProof/>
                <w:webHidden/>
                <w:sz w:val="22"/>
                <w:szCs w:val="22"/>
              </w:rPr>
              <w:fldChar w:fldCharType="begin"/>
            </w:r>
            <w:r w:rsidRPr="00BF3BFE">
              <w:rPr>
                <w:rFonts w:ascii="Arial" w:hAnsi="Arial" w:cs="Arial"/>
                <w:noProof/>
                <w:webHidden/>
                <w:sz w:val="22"/>
                <w:szCs w:val="22"/>
              </w:rPr>
              <w:instrText xml:space="preserve"> PAGEREF _Toc229067582 \h </w:instrText>
            </w:r>
            <w:r w:rsidRPr="00BF3BFE">
              <w:rPr>
                <w:rFonts w:ascii="Arial" w:hAnsi="Arial" w:cs="Arial"/>
                <w:noProof/>
                <w:webHidden/>
                <w:sz w:val="22"/>
                <w:szCs w:val="22"/>
              </w:rPr>
            </w:r>
            <w:r w:rsidRPr="00BF3BFE">
              <w:rPr>
                <w:rFonts w:ascii="Arial" w:hAnsi="Arial" w:cs="Arial"/>
                <w:noProof/>
                <w:webHidden/>
                <w:sz w:val="22"/>
                <w:szCs w:val="22"/>
              </w:rPr>
              <w:fldChar w:fldCharType="separate"/>
            </w:r>
            <w:r w:rsidRPr="00BF3BFE">
              <w:rPr>
                <w:rFonts w:ascii="Arial" w:hAnsi="Arial" w:cs="Arial"/>
                <w:noProof/>
                <w:webHidden/>
                <w:sz w:val="22"/>
                <w:szCs w:val="22"/>
              </w:rPr>
              <w:t>25</w:t>
            </w:r>
            <w:r w:rsidRPr="00BF3BFE">
              <w:rPr>
                <w:rFonts w:ascii="Arial" w:hAnsi="Arial" w:cs="Arial"/>
                <w:noProof/>
                <w:webHidden/>
                <w:sz w:val="22"/>
                <w:szCs w:val="22"/>
              </w:rPr>
              <w:fldChar w:fldCharType="end"/>
            </w:r>
          </w:hyperlink>
        </w:p>
        <w:p w14:paraId="33775F17" w14:textId="30308426" w:rsidR="00BF3BFE" w:rsidRPr="00BF3BFE" w:rsidRDefault="00BF3BFE">
          <w:pPr>
            <w:pStyle w:val="TDC1"/>
            <w:tabs>
              <w:tab w:val="right" w:leader="dot" w:pos="9394"/>
            </w:tabs>
            <w:rPr>
              <w:rFonts w:ascii="Arial" w:eastAsiaTheme="minorEastAsia" w:hAnsi="Arial" w:cs="Arial"/>
              <w:noProof/>
              <w:kern w:val="2"/>
              <w:sz w:val="22"/>
              <w:szCs w:val="22"/>
              <w14:ligatures w14:val="standardContextual"/>
            </w:rPr>
          </w:pPr>
          <w:hyperlink w:anchor="_Toc229067583" w:history="1">
            <w:r w:rsidRPr="00BF3BFE">
              <w:rPr>
                <w:rStyle w:val="Hipervnculo"/>
                <w:rFonts w:ascii="Arial" w:eastAsia="Arial" w:hAnsi="Arial" w:cs="Arial"/>
                <w:noProof/>
                <w:sz w:val="22"/>
                <w:szCs w:val="22"/>
              </w:rPr>
              <w:t>Marco teórico</w:t>
            </w:r>
            <w:r w:rsidRPr="00BF3BFE">
              <w:rPr>
                <w:rFonts w:ascii="Arial" w:hAnsi="Arial" w:cs="Arial"/>
                <w:noProof/>
                <w:webHidden/>
                <w:sz w:val="22"/>
                <w:szCs w:val="22"/>
              </w:rPr>
              <w:tab/>
            </w:r>
            <w:r w:rsidRPr="00BF3BFE">
              <w:rPr>
                <w:rFonts w:ascii="Arial" w:hAnsi="Arial" w:cs="Arial"/>
                <w:noProof/>
                <w:webHidden/>
                <w:sz w:val="22"/>
                <w:szCs w:val="22"/>
              </w:rPr>
              <w:fldChar w:fldCharType="begin"/>
            </w:r>
            <w:r w:rsidRPr="00BF3BFE">
              <w:rPr>
                <w:rFonts w:ascii="Arial" w:hAnsi="Arial" w:cs="Arial"/>
                <w:noProof/>
                <w:webHidden/>
                <w:sz w:val="22"/>
                <w:szCs w:val="22"/>
              </w:rPr>
              <w:instrText xml:space="preserve"> PAGEREF _Toc229067583 \h </w:instrText>
            </w:r>
            <w:r w:rsidRPr="00BF3BFE">
              <w:rPr>
                <w:rFonts w:ascii="Arial" w:hAnsi="Arial" w:cs="Arial"/>
                <w:noProof/>
                <w:webHidden/>
                <w:sz w:val="22"/>
                <w:szCs w:val="22"/>
              </w:rPr>
            </w:r>
            <w:r w:rsidRPr="00BF3BFE">
              <w:rPr>
                <w:rFonts w:ascii="Arial" w:hAnsi="Arial" w:cs="Arial"/>
                <w:noProof/>
                <w:webHidden/>
                <w:sz w:val="22"/>
                <w:szCs w:val="22"/>
              </w:rPr>
              <w:fldChar w:fldCharType="separate"/>
            </w:r>
            <w:r w:rsidRPr="00BF3BFE">
              <w:rPr>
                <w:rFonts w:ascii="Arial" w:hAnsi="Arial" w:cs="Arial"/>
                <w:noProof/>
                <w:webHidden/>
                <w:sz w:val="22"/>
                <w:szCs w:val="22"/>
              </w:rPr>
              <w:t>25</w:t>
            </w:r>
            <w:r w:rsidRPr="00BF3BFE">
              <w:rPr>
                <w:rFonts w:ascii="Arial" w:hAnsi="Arial" w:cs="Arial"/>
                <w:noProof/>
                <w:webHidden/>
                <w:sz w:val="22"/>
                <w:szCs w:val="22"/>
              </w:rPr>
              <w:fldChar w:fldCharType="end"/>
            </w:r>
          </w:hyperlink>
        </w:p>
        <w:p w14:paraId="0587B652" w14:textId="5052A530" w:rsidR="00BF3BFE" w:rsidRPr="00BF3BFE" w:rsidRDefault="00BF3BFE">
          <w:pPr>
            <w:pStyle w:val="TDC1"/>
            <w:tabs>
              <w:tab w:val="right" w:leader="dot" w:pos="9394"/>
            </w:tabs>
            <w:rPr>
              <w:rFonts w:ascii="Arial" w:eastAsiaTheme="minorEastAsia" w:hAnsi="Arial" w:cs="Arial"/>
              <w:noProof/>
              <w:kern w:val="2"/>
              <w:sz w:val="22"/>
              <w:szCs w:val="22"/>
              <w14:ligatures w14:val="standardContextual"/>
            </w:rPr>
          </w:pPr>
          <w:hyperlink w:anchor="_Toc229067584" w:history="1">
            <w:r w:rsidRPr="00BF3BFE">
              <w:rPr>
                <w:rStyle w:val="Hipervnculo"/>
                <w:rFonts w:ascii="Arial" w:hAnsi="Arial" w:cs="Arial"/>
                <w:noProof/>
                <w:sz w:val="22"/>
                <w:szCs w:val="22"/>
              </w:rPr>
              <w:t>Metodología</w:t>
            </w:r>
            <w:r w:rsidRPr="00BF3BFE">
              <w:rPr>
                <w:rFonts w:ascii="Arial" w:hAnsi="Arial" w:cs="Arial"/>
                <w:noProof/>
                <w:webHidden/>
                <w:sz w:val="22"/>
                <w:szCs w:val="22"/>
              </w:rPr>
              <w:tab/>
            </w:r>
            <w:r w:rsidRPr="00BF3BFE">
              <w:rPr>
                <w:rFonts w:ascii="Arial" w:hAnsi="Arial" w:cs="Arial"/>
                <w:noProof/>
                <w:webHidden/>
                <w:sz w:val="22"/>
                <w:szCs w:val="22"/>
              </w:rPr>
              <w:fldChar w:fldCharType="begin"/>
            </w:r>
            <w:r w:rsidRPr="00BF3BFE">
              <w:rPr>
                <w:rFonts w:ascii="Arial" w:hAnsi="Arial" w:cs="Arial"/>
                <w:noProof/>
                <w:webHidden/>
                <w:sz w:val="22"/>
                <w:szCs w:val="22"/>
              </w:rPr>
              <w:instrText xml:space="preserve"> PAGEREF _Toc229067584 \h </w:instrText>
            </w:r>
            <w:r w:rsidRPr="00BF3BFE">
              <w:rPr>
                <w:rFonts w:ascii="Arial" w:hAnsi="Arial" w:cs="Arial"/>
                <w:noProof/>
                <w:webHidden/>
                <w:sz w:val="22"/>
                <w:szCs w:val="22"/>
              </w:rPr>
            </w:r>
            <w:r w:rsidRPr="00BF3BFE">
              <w:rPr>
                <w:rFonts w:ascii="Arial" w:hAnsi="Arial" w:cs="Arial"/>
                <w:noProof/>
                <w:webHidden/>
                <w:sz w:val="22"/>
                <w:szCs w:val="22"/>
              </w:rPr>
              <w:fldChar w:fldCharType="separate"/>
            </w:r>
            <w:r w:rsidRPr="00BF3BFE">
              <w:rPr>
                <w:rFonts w:ascii="Arial" w:hAnsi="Arial" w:cs="Arial"/>
                <w:noProof/>
                <w:webHidden/>
                <w:sz w:val="22"/>
                <w:szCs w:val="22"/>
              </w:rPr>
              <w:t>31</w:t>
            </w:r>
            <w:r w:rsidRPr="00BF3BFE">
              <w:rPr>
                <w:rFonts w:ascii="Arial" w:hAnsi="Arial" w:cs="Arial"/>
                <w:noProof/>
                <w:webHidden/>
                <w:sz w:val="22"/>
                <w:szCs w:val="22"/>
              </w:rPr>
              <w:fldChar w:fldCharType="end"/>
            </w:r>
          </w:hyperlink>
        </w:p>
        <w:p w14:paraId="426A2DC6" w14:textId="1C8D6C42" w:rsidR="00BF3BFE" w:rsidRPr="00BF3BFE" w:rsidRDefault="00BF3BFE">
          <w:pPr>
            <w:pStyle w:val="TDC2"/>
            <w:tabs>
              <w:tab w:val="right" w:leader="dot" w:pos="9394"/>
            </w:tabs>
            <w:rPr>
              <w:rFonts w:ascii="Arial" w:eastAsiaTheme="minorEastAsia" w:hAnsi="Arial" w:cs="Arial"/>
              <w:noProof/>
              <w:kern w:val="2"/>
              <w:sz w:val="22"/>
              <w:szCs w:val="22"/>
              <w14:ligatures w14:val="standardContextual"/>
            </w:rPr>
          </w:pPr>
          <w:hyperlink w:anchor="_Toc229067585" w:history="1">
            <w:r w:rsidRPr="00BF3BFE">
              <w:rPr>
                <w:rStyle w:val="Hipervnculo"/>
                <w:rFonts w:ascii="Arial" w:eastAsia="Arial" w:hAnsi="Arial" w:cs="Arial"/>
                <w:noProof/>
                <w:sz w:val="22"/>
                <w:szCs w:val="22"/>
              </w:rPr>
              <w:t>Tipo de proyecto</w:t>
            </w:r>
            <w:r w:rsidRPr="00BF3BFE">
              <w:rPr>
                <w:rFonts w:ascii="Arial" w:hAnsi="Arial" w:cs="Arial"/>
                <w:noProof/>
                <w:webHidden/>
                <w:sz w:val="22"/>
                <w:szCs w:val="22"/>
              </w:rPr>
              <w:tab/>
            </w:r>
            <w:r w:rsidRPr="00BF3BFE">
              <w:rPr>
                <w:rFonts w:ascii="Arial" w:hAnsi="Arial" w:cs="Arial"/>
                <w:noProof/>
                <w:webHidden/>
                <w:sz w:val="22"/>
                <w:szCs w:val="22"/>
              </w:rPr>
              <w:fldChar w:fldCharType="begin"/>
            </w:r>
            <w:r w:rsidRPr="00BF3BFE">
              <w:rPr>
                <w:rFonts w:ascii="Arial" w:hAnsi="Arial" w:cs="Arial"/>
                <w:noProof/>
                <w:webHidden/>
                <w:sz w:val="22"/>
                <w:szCs w:val="22"/>
              </w:rPr>
              <w:instrText xml:space="preserve"> PAGEREF _Toc229067585 \h </w:instrText>
            </w:r>
            <w:r w:rsidRPr="00BF3BFE">
              <w:rPr>
                <w:rFonts w:ascii="Arial" w:hAnsi="Arial" w:cs="Arial"/>
                <w:noProof/>
                <w:webHidden/>
                <w:sz w:val="22"/>
                <w:szCs w:val="22"/>
              </w:rPr>
            </w:r>
            <w:r w:rsidRPr="00BF3BFE">
              <w:rPr>
                <w:rFonts w:ascii="Arial" w:hAnsi="Arial" w:cs="Arial"/>
                <w:noProof/>
                <w:webHidden/>
                <w:sz w:val="22"/>
                <w:szCs w:val="22"/>
              </w:rPr>
              <w:fldChar w:fldCharType="separate"/>
            </w:r>
            <w:r w:rsidRPr="00BF3BFE">
              <w:rPr>
                <w:rFonts w:ascii="Arial" w:hAnsi="Arial" w:cs="Arial"/>
                <w:noProof/>
                <w:webHidden/>
                <w:sz w:val="22"/>
                <w:szCs w:val="22"/>
              </w:rPr>
              <w:t>31</w:t>
            </w:r>
            <w:r w:rsidRPr="00BF3BFE">
              <w:rPr>
                <w:rFonts w:ascii="Arial" w:hAnsi="Arial" w:cs="Arial"/>
                <w:noProof/>
                <w:webHidden/>
                <w:sz w:val="22"/>
                <w:szCs w:val="22"/>
              </w:rPr>
              <w:fldChar w:fldCharType="end"/>
            </w:r>
          </w:hyperlink>
        </w:p>
        <w:p w14:paraId="7E6AD16E" w14:textId="36A5023E" w:rsidR="00BF3BFE" w:rsidRPr="00BF3BFE" w:rsidRDefault="00BF3BFE">
          <w:pPr>
            <w:pStyle w:val="TDC2"/>
            <w:tabs>
              <w:tab w:val="right" w:leader="dot" w:pos="9394"/>
            </w:tabs>
            <w:rPr>
              <w:rFonts w:ascii="Arial" w:eastAsiaTheme="minorEastAsia" w:hAnsi="Arial" w:cs="Arial"/>
              <w:noProof/>
              <w:kern w:val="2"/>
              <w:sz w:val="22"/>
              <w:szCs w:val="22"/>
              <w14:ligatures w14:val="standardContextual"/>
            </w:rPr>
          </w:pPr>
          <w:hyperlink w:anchor="_Toc229067586" w:history="1">
            <w:r w:rsidRPr="00BF3BFE">
              <w:rPr>
                <w:rStyle w:val="Hipervnculo"/>
                <w:rFonts w:ascii="Arial" w:eastAsia="Arial" w:hAnsi="Arial" w:cs="Arial"/>
                <w:noProof/>
                <w:sz w:val="22"/>
                <w:szCs w:val="22"/>
              </w:rPr>
              <w:t>Diseño de la Investigación</w:t>
            </w:r>
            <w:r w:rsidRPr="00BF3BFE">
              <w:rPr>
                <w:rFonts w:ascii="Arial" w:hAnsi="Arial" w:cs="Arial"/>
                <w:noProof/>
                <w:webHidden/>
                <w:sz w:val="22"/>
                <w:szCs w:val="22"/>
              </w:rPr>
              <w:tab/>
            </w:r>
            <w:r w:rsidRPr="00BF3BFE">
              <w:rPr>
                <w:rFonts w:ascii="Arial" w:hAnsi="Arial" w:cs="Arial"/>
                <w:noProof/>
                <w:webHidden/>
                <w:sz w:val="22"/>
                <w:szCs w:val="22"/>
              </w:rPr>
              <w:fldChar w:fldCharType="begin"/>
            </w:r>
            <w:r w:rsidRPr="00BF3BFE">
              <w:rPr>
                <w:rFonts w:ascii="Arial" w:hAnsi="Arial" w:cs="Arial"/>
                <w:noProof/>
                <w:webHidden/>
                <w:sz w:val="22"/>
                <w:szCs w:val="22"/>
              </w:rPr>
              <w:instrText xml:space="preserve"> PAGEREF _Toc229067586 \h </w:instrText>
            </w:r>
            <w:r w:rsidRPr="00BF3BFE">
              <w:rPr>
                <w:rFonts w:ascii="Arial" w:hAnsi="Arial" w:cs="Arial"/>
                <w:noProof/>
                <w:webHidden/>
                <w:sz w:val="22"/>
                <w:szCs w:val="22"/>
              </w:rPr>
            </w:r>
            <w:r w:rsidRPr="00BF3BFE">
              <w:rPr>
                <w:rFonts w:ascii="Arial" w:hAnsi="Arial" w:cs="Arial"/>
                <w:noProof/>
                <w:webHidden/>
                <w:sz w:val="22"/>
                <w:szCs w:val="22"/>
              </w:rPr>
              <w:fldChar w:fldCharType="separate"/>
            </w:r>
            <w:r w:rsidRPr="00BF3BFE">
              <w:rPr>
                <w:rFonts w:ascii="Arial" w:hAnsi="Arial" w:cs="Arial"/>
                <w:noProof/>
                <w:webHidden/>
                <w:sz w:val="22"/>
                <w:szCs w:val="22"/>
              </w:rPr>
              <w:t>31</w:t>
            </w:r>
            <w:r w:rsidRPr="00BF3BFE">
              <w:rPr>
                <w:rFonts w:ascii="Arial" w:hAnsi="Arial" w:cs="Arial"/>
                <w:noProof/>
                <w:webHidden/>
                <w:sz w:val="22"/>
                <w:szCs w:val="22"/>
              </w:rPr>
              <w:fldChar w:fldCharType="end"/>
            </w:r>
          </w:hyperlink>
        </w:p>
        <w:p w14:paraId="62F15442" w14:textId="71198364" w:rsidR="00BF3BFE" w:rsidRPr="00BF3BFE" w:rsidRDefault="00BF3BFE">
          <w:pPr>
            <w:pStyle w:val="TDC1"/>
            <w:tabs>
              <w:tab w:val="right" w:leader="dot" w:pos="9394"/>
            </w:tabs>
            <w:rPr>
              <w:rFonts w:ascii="Arial" w:eastAsiaTheme="minorEastAsia" w:hAnsi="Arial" w:cs="Arial"/>
              <w:noProof/>
              <w:kern w:val="2"/>
              <w:sz w:val="22"/>
              <w:szCs w:val="22"/>
              <w14:ligatures w14:val="standardContextual"/>
            </w:rPr>
          </w:pPr>
          <w:hyperlink w:anchor="_Toc229067587" w:history="1">
            <w:r w:rsidRPr="00BF3BFE">
              <w:rPr>
                <w:rStyle w:val="Hipervnculo"/>
                <w:rFonts w:ascii="Arial" w:eastAsia="Arial" w:hAnsi="Arial" w:cs="Arial"/>
                <w:noProof/>
                <w:sz w:val="22"/>
                <w:szCs w:val="22"/>
              </w:rPr>
              <w:t>Fases del proyecto</w:t>
            </w:r>
            <w:r w:rsidRPr="00BF3BFE">
              <w:rPr>
                <w:rFonts w:ascii="Arial" w:hAnsi="Arial" w:cs="Arial"/>
                <w:noProof/>
                <w:webHidden/>
                <w:sz w:val="22"/>
                <w:szCs w:val="22"/>
              </w:rPr>
              <w:tab/>
            </w:r>
            <w:r w:rsidRPr="00BF3BFE">
              <w:rPr>
                <w:rFonts w:ascii="Arial" w:hAnsi="Arial" w:cs="Arial"/>
                <w:noProof/>
                <w:webHidden/>
                <w:sz w:val="22"/>
                <w:szCs w:val="22"/>
              </w:rPr>
              <w:fldChar w:fldCharType="begin"/>
            </w:r>
            <w:r w:rsidRPr="00BF3BFE">
              <w:rPr>
                <w:rFonts w:ascii="Arial" w:hAnsi="Arial" w:cs="Arial"/>
                <w:noProof/>
                <w:webHidden/>
                <w:sz w:val="22"/>
                <w:szCs w:val="22"/>
              </w:rPr>
              <w:instrText xml:space="preserve"> PAGEREF _Toc229067587 \h </w:instrText>
            </w:r>
            <w:r w:rsidRPr="00BF3BFE">
              <w:rPr>
                <w:rFonts w:ascii="Arial" w:hAnsi="Arial" w:cs="Arial"/>
                <w:noProof/>
                <w:webHidden/>
                <w:sz w:val="22"/>
                <w:szCs w:val="22"/>
              </w:rPr>
            </w:r>
            <w:r w:rsidRPr="00BF3BFE">
              <w:rPr>
                <w:rFonts w:ascii="Arial" w:hAnsi="Arial" w:cs="Arial"/>
                <w:noProof/>
                <w:webHidden/>
                <w:sz w:val="22"/>
                <w:szCs w:val="22"/>
              </w:rPr>
              <w:fldChar w:fldCharType="separate"/>
            </w:r>
            <w:r w:rsidRPr="00BF3BFE">
              <w:rPr>
                <w:rFonts w:ascii="Arial" w:hAnsi="Arial" w:cs="Arial"/>
                <w:noProof/>
                <w:webHidden/>
                <w:sz w:val="22"/>
                <w:szCs w:val="22"/>
              </w:rPr>
              <w:t>32</w:t>
            </w:r>
            <w:r w:rsidRPr="00BF3BFE">
              <w:rPr>
                <w:rFonts w:ascii="Arial" w:hAnsi="Arial" w:cs="Arial"/>
                <w:noProof/>
                <w:webHidden/>
                <w:sz w:val="22"/>
                <w:szCs w:val="22"/>
              </w:rPr>
              <w:fldChar w:fldCharType="end"/>
            </w:r>
          </w:hyperlink>
        </w:p>
        <w:p w14:paraId="5F3A4603" w14:textId="76D24F6F" w:rsidR="00BF3BFE" w:rsidRPr="00BF3BFE" w:rsidRDefault="00BF3BFE">
          <w:pPr>
            <w:pStyle w:val="TDC2"/>
            <w:tabs>
              <w:tab w:val="right" w:leader="dot" w:pos="9394"/>
            </w:tabs>
            <w:rPr>
              <w:rFonts w:ascii="Arial" w:eastAsiaTheme="minorEastAsia" w:hAnsi="Arial" w:cs="Arial"/>
              <w:noProof/>
              <w:kern w:val="2"/>
              <w:sz w:val="22"/>
              <w:szCs w:val="22"/>
              <w14:ligatures w14:val="standardContextual"/>
            </w:rPr>
          </w:pPr>
          <w:hyperlink w:anchor="_Toc229067588" w:history="1">
            <w:r w:rsidRPr="00BF3BFE">
              <w:rPr>
                <w:rStyle w:val="Hipervnculo"/>
                <w:rFonts w:ascii="Arial" w:hAnsi="Arial" w:cs="Arial"/>
                <w:noProof/>
                <w:sz w:val="22"/>
                <w:szCs w:val="22"/>
              </w:rPr>
              <w:t>Fase I: Diagnóstico:</w:t>
            </w:r>
            <w:r w:rsidRPr="00BF3BFE">
              <w:rPr>
                <w:rFonts w:ascii="Arial" w:hAnsi="Arial" w:cs="Arial"/>
                <w:noProof/>
                <w:webHidden/>
                <w:sz w:val="22"/>
                <w:szCs w:val="22"/>
              </w:rPr>
              <w:tab/>
            </w:r>
            <w:r w:rsidRPr="00BF3BFE">
              <w:rPr>
                <w:rFonts w:ascii="Arial" w:hAnsi="Arial" w:cs="Arial"/>
                <w:noProof/>
                <w:webHidden/>
                <w:sz w:val="22"/>
                <w:szCs w:val="22"/>
              </w:rPr>
              <w:fldChar w:fldCharType="begin"/>
            </w:r>
            <w:r w:rsidRPr="00BF3BFE">
              <w:rPr>
                <w:rFonts w:ascii="Arial" w:hAnsi="Arial" w:cs="Arial"/>
                <w:noProof/>
                <w:webHidden/>
                <w:sz w:val="22"/>
                <w:szCs w:val="22"/>
              </w:rPr>
              <w:instrText xml:space="preserve"> PAGEREF _Toc229067588 \h </w:instrText>
            </w:r>
            <w:r w:rsidRPr="00BF3BFE">
              <w:rPr>
                <w:rFonts w:ascii="Arial" w:hAnsi="Arial" w:cs="Arial"/>
                <w:noProof/>
                <w:webHidden/>
                <w:sz w:val="22"/>
                <w:szCs w:val="22"/>
              </w:rPr>
            </w:r>
            <w:r w:rsidRPr="00BF3BFE">
              <w:rPr>
                <w:rFonts w:ascii="Arial" w:hAnsi="Arial" w:cs="Arial"/>
                <w:noProof/>
                <w:webHidden/>
                <w:sz w:val="22"/>
                <w:szCs w:val="22"/>
              </w:rPr>
              <w:fldChar w:fldCharType="separate"/>
            </w:r>
            <w:r w:rsidRPr="00BF3BFE">
              <w:rPr>
                <w:rFonts w:ascii="Arial" w:hAnsi="Arial" w:cs="Arial"/>
                <w:noProof/>
                <w:webHidden/>
                <w:sz w:val="22"/>
                <w:szCs w:val="22"/>
              </w:rPr>
              <w:t>32</w:t>
            </w:r>
            <w:r w:rsidRPr="00BF3BFE">
              <w:rPr>
                <w:rFonts w:ascii="Arial" w:hAnsi="Arial" w:cs="Arial"/>
                <w:noProof/>
                <w:webHidden/>
                <w:sz w:val="22"/>
                <w:szCs w:val="22"/>
              </w:rPr>
              <w:fldChar w:fldCharType="end"/>
            </w:r>
          </w:hyperlink>
        </w:p>
        <w:p w14:paraId="599CB95B" w14:textId="581C938D" w:rsidR="00BF3BFE" w:rsidRPr="00BF3BFE" w:rsidRDefault="00BF3BFE">
          <w:pPr>
            <w:pStyle w:val="TDC2"/>
            <w:tabs>
              <w:tab w:val="right" w:leader="dot" w:pos="9394"/>
            </w:tabs>
            <w:rPr>
              <w:rFonts w:ascii="Arial" w:eastAsiaTheme="minorEastAsia" w:hAnsi="Arial" w:cs="Arial"/>
              <w:noProof/>
              <w:kern w:val="2"/>
              <w:sz w:val="22"/>
              <w:szCs w:val="22"/>
              <w14:ligatures w14:val="standardContextual"/>
            </w:rPr>
          </w:pPr>
          <w:hyperlink w:anchor="_Toc229067589" w:history="1">
            <w:r w:rsidRPr="00BF3BFE">
              <w:rPr>
                <w:rStyle w:val="Hipervnculo"/>
                <w:rFonts w:ascii="Arial" w:hAnsi="Arial" w:cs="Arial"/>
                <w:noProof/>
                <w:sz w:val="22"/>
                <w:szCs w:val="22"/>
              </w:rPr>
              <w:t>Fase II: Caracterización y Análisis</w:t>
            </w:r>
            <w:r w:rsidRPr="00BF3BFE">
              <w:rPr>
                <w:rFonts w:ascii="Arial" w:hAnsi="Arial" w:cs="Arial"/>
                <w:noProof/>
                <w:webHidden/>
                <w:sz w:val="22"/>
                <w:szCs w:val="22"/>
              </w:rPr>
              <w:tab/>
            </w:r>
            <w:r w:rsidRPr="00BF3BFE">
              <w:rPr>
                <w:rFonts w:ascii="Arial" w:hAnsi="Arial" w:cs="Arial"/>
                <w:noProof/>
                <w:webHidden/>
                <w:sz w:val="22"/>
                <w:szCs w:val="22"/>
              </w:rPr>
              <w:fldChar w:fldCharType="begin"/>
            </w:r>
            <w:r w:rsidRPr="00BF3BFE">
              <w:rPr>
                <w:rFonts w:ascii="Arial" w:hAnsi="Arial" w:cs="Arial"/>
                <w:noProof/>
                <w:webHidden/>
                <w:sz w:val="22"/>
                <w:szCs w:val="22"/>
              </w:rPr>
              <w:instrText xml:space="preserve"> PAGEREF _Toc229067589 \h </w:instrText>
            </w:r>
            <w:r w:rsidRPr="00BF3BFE">
              <w:rPr>
                <w:rFonts w:ascii="Arial" w:hAnsi="Arial" w:cs="Arial"/>
                <w:noProof/>
                <w:webHidden/>
                <w:sz w:val="22"/>
                <w:szCs w:val="22"/>
              </w:rPr>
            </w:r>
            <w:r w:rsidRPr="00BF3BFE">
              <w:rPr>
                <w:rFonts w:ascii="Arial" w:hAnsi="Arial" w:cs="Arial"/>
                <w:noProof/>
                <w:webHidden/>
                <w:sz w:val="22"/>
                <w:szCs w:val="22"/>
              </w:rPr>
              <w:fldChar w:fldCharType="separate"/>
            </w:r>
            <w:r w:rsidRPr="00BF3BFE">
              <w:rPr>
                <w:rFonts w:ascii="Arial" w:hAnsi="Arial" w:cs="Arial"/>
                <w:noProof/>
                <w:webHidden/>
                <w:sz w:val="22"/>
                <w:szCs w:val="22"/>
              </w:rPr>
              <w:t>32</w:t>
            </w:r>
            <w:r w:rsidRPr="00BF3BFE">
              <w:rPr>
                <w:rFonts w:ascii="Arial" w:hAnsi="Arial" w:cs="Arial"/>
                <w:noProof/>
                <w:webHidden/>
                <w:sz w:val="22"/>
                <w:szCs w:val="22"/>
              </w:rPr>
              <w:fldChar w:fldCharType="end"/>
            </w:r>
          </w:hyperlink>
        </w:p>
        <w:p w14:paraId="6C7FB0D9" w14:textId="78B92DCA" w:rsidR="00BF3BFE" w:rsidRPr="00BF3BFE" w:rsidRDefault="00BF3BFE">
          <w:pPr>
            <w:pStyle w:val="TDC2"/>
            <w:tabs>
              <w:tab w:val="right" w:leader="dot" w:pos="9394"/>
            </w:tabs>
            <w:rPr>
              <w:rFonts w:ascii="Arial" w:eastAsiaTheme="minorEastAsia" w:hAnsi="Arial" w:cs="Arial"/>
              <w:noProof/>
              <w:kern w:val="2"/>
              <w:sz w:val="22"/>
              <w:szCs w:val="22"/>
              <w14:ligatures w14:val="standardContextual"/>
            </w:rPr>
          </w:pPr>
          <w:hyperlink w:anchor="_Toc229067590" w:history="1">
            <w:r w:rsidRPr="00BF3BFE">
              <w:rPr>
                <w:rStyle w:val="Hipervnculo"/>
                <w:rFonts w:ascii="Arial" w:hAnsi="Arial" w:cs="Arial"/>
                <w:noProof/>
                <w:sz w:val="22"/>
                <w:szCs w:val="22"/>
              </w:rPr>
              <w:t>Fase III: Diseño de la Propuesta</w:t>
            </w:r>
            <w:r w:rsidRPr="00BF3BFE">
              <w:rPr>
                <w:rFonts w:ascii="Arial" w:hAnsi="Arial" w:cs="Arial"/>
                <w:noProof/>
                <w:webHidden/>
                <w:sz w:val="22"/>
                <w:szCs w:val="22"/>
              </w:rPr>
              <w:tab/>
            </w:r>
            <w:r w:rsidRPr="00BF3BFE">
              <w:rPr>
                <w:rFonts w:ascii="Arial" w:hAnsi="Arial" w:cs="Arial"/>
                <w:noProof/>
                <w:webHidden/>
                <w:sz w:val="22"/>
                <w:szCs w:val="22"/>
              </w:rPr>
              <w:fldChar w:fldCharType="begin"/>
            </w:r>
            <w:r w:rsidRPr="00BF3BFE">
              <w:rPr>
                <w:rFonts w:ascii="Arial" w:hAnsi="Arial" w:cs="Arial"/>
                <w:noProof/>
                <w:webHidden/>
                <w:sz w:val="22"/>
                <w:szCs w:val="22"/>
              </w:rPr>
              <w:instrText xml:space="preserve"> PAGEREF _Toc229067590 \h </w:instrText>
            </w:r>
            <w:r w:rsidRPr="00BF3BFE">
              <w:rPr>
                <w:rFonts w:ascii="Arial" w:hAnsi="Arial" w:cs="Arial"/>
                <w:noProof/>
                <w:webHidden/>
                <w:sz w:val="22"/>
                <w:szCs w:val="22"/>
              </w:rPr>
            </w:r>
            <w:r w:rsidRPr="00BF3BFE">
              <w:rPr>
                <w:rFonts w:ascii="Arial" w:hAnsi="Arial" w:cs="Arial"/>
                <w:noProof/>
                <w:webHidden/>
                <w:sz w:val="22"/>
                <w:szCs w:val="22"/>
              </w:rPr>
              <w:fldChar w:fldCharType="separate"/>
            </w:r>
            <w:r w:rsidRPr="00BF3BFE">
              <w:rPr>
                <w:rFonts w:ascii="Arial" w:hAnsi="Arial" w:cs="Arial"/>
                <w:noProof/>
                <w:webHidden/>
                <w:sz w:val="22"/>
                <w:szCs w:val="22"/>
              </w:rPr>
              <w:t>33</w:t>
            </w:r>
            <w:r w:rsidRPr="00BF3BFE">
              <w:rPr>
                <w:rFonts w:ascii="Arial" w:hAnsi="Arial" w:cs="Arial"/>
                <w:noProof/>
                <w:webHidden/>
                <w:sz w:val="22"/>
                <w:szCs w:val="22"/>
              </w:rPr>
              <w:fldChar w:fldCharType="end"/>
            </w:r>
          </w:hyperlink>
        </w:p>
        <w:p w14:paraId="79B05809" w14:textId="74EB1DF3" w:rsidR="00BF3BFE" w:rsidRPr="00BF3BFE" w:rsidRDefault="00BF3BFE">
          <w:pPr>
            <w:pStyle w:val="TDC1"/>
            <w:tabs>
              <w:tab w:val="right" w:leader="dot" w:pos="9394"/>
            </w:tabs>
            <w:rPr>
              <w:rFonts w:ascii="Arial" w:eastAsiaTheme="minorEastAsia" w:hAnsi="Arial" w:cs="Arial"/>
              <w:noProof/>
              <w:kern w:val="2"/>
              <w:sz w:val="22"/>
              <w:szCs w:val="22"/>
              <w14:ligatures w14:val="standardContextual"/>
            </w:rPr>
          </w:pPr>
          <w:hyperlink w:anchor="_Toc229067591" w:history="1">
            <w:r w:rsidRPr="00BF3BFE">
              <w:rPr>
                <w:rStyle w:val="Hipervnculo"/>
                <w:rFonts w:ascii="Arial" w:eastAsia="Arial" w:hAnsi="Arial" w:cs="Arial"/>
                <w:noProof/>
                <w:sz w:val="22"/>
                <w:szCs w:val="22"/>
              </w:rPr>
              <w:t>Resultados</w:t>
            </w:r>
            <w:r w:rsidRPr="00BF3BFE">
              <w:rPr>
                <w:rFonts w:ascii="Arial" w:hAnsi="Arial" w:cs="Arial"/>
                <w:noProof/>
                <w:webHidden/>
                <w:sz w:val="22"/>
                <w:szCs w:val="22"/>
              </w:rPr>
              <w:tab/>
            </w:r>
            <w:r w:rsidRPr="00BF3BFE">
              <w:rPr>
                <w:rFonts w:ascii="Arial" w:hAnsi="Arial" w:cs="Arial"/>
                <w:noProof/>
                <w:webHidden/>
                <w:sz w:val="22"/>
                <w:szCs w:val="22"/>
              </w:rPr>
              <w:fldChar w:fldCharType="begin"/>
            </w:r>
            <w:r w:rsidRPr="00BF3BFE">
              <w:rPr>
                <w:rFonts w:ascii="Arial" w:hAnsi="Arial" w:cs="Arial"/>
                <w:noProof/>
                <w:webHidden/>
                <w:sz w:val="22"/>
                <w:szCs w:val="22"/>
              </w:rPr>
              <w:instrText xml:space="preserve"> PAGEREF _Toc229067591 \h </w:instrText>
            </w:r>
            <w:r w:rsidRPr="00BF3BFE">
              <w:rPr>
                <w:rFonts w:ascii="Arial" w:hAnsi="Arial" w:cs="Arial"/>
                <w:noProof/>
                <w:webHidden/>
                <w:sz w:val="22"/>
                <w:szCs w:val="22"/>
              </w:rPr>
            </w:r>
            <w:r w:rsidRPr="00BF3BFE">
              <w:rPr>
                <w:rFonts w:ascii="Arial" w:hAnsi="Arial" w:cs="Arial"/>
                <w:noProof/>
                <w:webHidden/>
                <w:sz w:val="22"/>
                <w:szCs w:val="22"/>
              </w:rPr>
              <w:fldChar w:fldCharType="separate"/>
            </w:r>
            <w:r w:rsidRPr="00BF3BFE">
              <w:rPr>
                <w:rFonts w:ascii="Arial" w:hAnsi="Arial" w:cs="Arial"/>
                <w:noProof/>
                <w:webHidden/>
                <w:sz w:val="22"/>
                <w:szCs w:val="22"/>
              </w:rPr>
              <w:t>35</w:t>
            </w:r>
            <w:r w:rsidRPr="00BF3BFE">
              <w:rPr>
                <w:rFonts w:ascii="Arial" w:hAnsi="Arial" w:cs="Arial"/>
                <w:noProof/>
                <w:webHidden/>
                <w:sz w:val="22"/>
                <w:szCs w:val="22"/>
              </w:rPr>
              <w:fldChar w:fldCharType="end"/>
            </w:r>
          </w:hyperlink>
        </w:p>
        <w:p w14:paraId="7D2E3DFD" w14:textId="52D4E9D5" w:rsidR="00BF3BFE" w:rsidRPr="00BF3BFE" w:rsidRDefault="00BF3BFE">
          <w:pPr>
            <w:pStyle w:val="TDC2"/>
            <w:tabs>
              <w:tab w:val="right" w:leader="dot" w:pos="9394"/>
            </w:tabs>
            <w:rPr>
              <w:rFonts w:ascii="Arial" w:eastAsiaTheme="minorEastAsia" w:hAnsi="Arial" w:cs="Arial"/>
              <w:noProof/>
              <w:kern w:val="2"/>
              <w:sz w:val="22"/>
              <w:szCs w:val="22"/>
              <w14:ligatures w14:val="standardContextual"/>
            </w:rPr>
          </w:pPr>
          <w:hyperlink w:anchor="_Toc229067592" w:history="1">
            <w:r w:rsidRPr="00BF3BFE">
              <w:rPr>
                <w:rStyle w:val="Hipervnculo"/>
                <w:rFonts w:ascii="Arial" w:hAnsi="Arial" w:cs="Arial"/>
                <w:noProof/>
                <w:sz w:val="22"/>
                <w:szCs w:val="22"/>
              </w:rPr>
              <w:t>Diagnóstico del proceso de selección de la IPS</w:t>
            </w:r>
            <w:r w:rsidRPr="00BF3BFE">
              <w:rPr>
                <w:rFonts w:ascii="Arial" w:hAnsi="Arial" w:cs="Arial"/>
                <w:noProof/>
                <w:webHidden/>
                <w:sz w:val="22"/>
                <w:szCs w:val="22"/>
              </w:rPr>
              <w:tab/>
            </w:r>
            <w:r w:rsidRPr="00BF3BFE">
              <w:rPr>
                <w:rFonts w:ascii="Arial" w:hAnsi="Arial" w:cs="Arial"/>
                <w:noProof/>
                <w:webHidden/>
                <w:sz w:val="22"/>
                <w:szCs w:val="22"/>
              </w:rPr>
              <w:fldChar w:fldCharType="begin"/>
            </w:r>
            <w:r w:rsidRPr="00BF3BFE">
              <w:rPr>
                <w:rFonts w:ascii="Arial" w:hAnsi="Arial" w:cs="Arial"/>
                <w:noProof/>
                <w:webHidden/>
                <w:sz w:val="22"/>
                <w:szCs w:val="22"/>
              </w:rPr>
              <w:instrText xml:space="preserve"> PAGEREF _Toc229067592 \h </w:instrText>
            </w:r>
            <w:r w:rsidRPr="00BF3BFE">
              <w:rPr>
                <w:rFonts w:ascii="Arial" w:hAnsi="Arial" w:cs="Arial"/>
                <w:noProof/>
                <w:webHidden/>
                <w:sz w:val="22"/>
                <w:szCs w:val="22"/>
              </w:rPr>
            </w:r>
            <w:r w:rsidRPr="00BF3BFE">
              <w:rPr>
                <w:rFonts w:ascii="Arial" w:hAnsi="Arial" w:cs="Arial"/>
                <w:noProof/>
                <w:webHidden/>
                <w:sz w:val="22"/>
                <w:szCs w:val="22"/>
              </w:rPr>
              <w:fldChar w:fldCharType="separate"/>
            </w:r>
            <w:r w:rsidRPr="00BF3BFE">
              <w:rPr>
                <w:rFonts w:ascii="Arial" w:hAnsi="Arial" w:cs="Arial"/>
                <w:noProof/>
                <w:webHidden/>
                <w:sz w:val="22"/>
                <w:szCs w:val="22"/>
              </w:rPr>
              <w:t>35</w:t>
            </w:r>
            <w:r w:rsidRPr="00BF3BFE">
              <w:rPr>
                <w:rFonts w:ascii="Arial" w:hAnsi="Arial" w:cs="Arial"/>
                <w:noProof/>
                <w:webHidden/>
                <w:sz w:val="22"/>
                <w:szCs w:val="22"/>
              </w:rPr>
              <w:fldChar w:fldCharType="end"/>
            </w:r>
          </w:hyperlink>
        </w:p>
        <w:p w14:paraId="720D0253" w14:textId="2E5108D4" w:rsidR="00BF3BFE" w:rsidRPr="00BF3BFE" w:rsidRDefault="00BF3BFE">
          <w:pPr>
            <w:pStyle w:val="TDC2"/>
            <w:tabs>
              <w:tab w:val="right" w:leader="dot" w:pos="9394"/>
            </w:tabs>
            <w:rPr>
              <w:rFonts w:ascii="Arial" w:eastAsiaTheme="minorEastAsia" w:hAnsi="Arial" w:cs="Arial"/>
              <w:noProof/>
              <w:kern w:val="2"/>
              <w:sz w:val="22"/>
              <w:szCs w:val="22"/>
              <w14:ligatures w14:val="standardContextual"/>
            </w:rPr>
          </w:pPr>
          <w:hyperlink w:anchor="_Toc229067593" w:history="1">
            <w:r w:rsidRPr="00BF3BFE">
              <w:rPr>
                <w:rStyle w:val="Hipervnculo"/>
                <w:rFonts w:ascii="Arial" w:eastAsia="Arial" w:hAnsi="Arial" w:cs="Arial"/>
                <w:noProof/>
                <w:sz w:val="22"/>
                <w:szCs w:val="22"/>
              </w:rPr>
              <w:t>Caracterización de los perfiles de cargo:</w:t>
            </w:r>
            <w:r w:rsidRPr="00BF3BFE">
              <w:rPr>
                <w:rFonts w:ascii="Arial" w:hAnsi="Arial" w:cs="Arial"/>
                <w:noProof/>
                <w:webHidden/>
                <w:sz w:val="22"/>
                <w:szCs w:val="22"/>
              </w:rPr>
              <w:tab/>
            </w:r>
            <w:r w:rsidRPr="00BF3BFE">
              <w:rPr>
                <w:rFonts w:ascii="Arial" w:hAnsi="Arial" w:cs="Arial"/>
                <w:noProof/>
                <w:webHidden/>
                <w:sz w:val="22"/>
                <w:szCs w:val="22"/>
              </w:rPr>
              <w:fldChar w:fldCharType="begin"/>
            </w:r>
            <w:r w:rsidRPr="00BF3BFE">
              <w:rPr>
                <w:rFonts w:ascii="Arial" w:hAnsi="Arial" w:cs="Arial"/>
                <w:noProof/>
                <w:webHidden/>
                <w:sz w:val="22"/>
                <w:szCs w:val="22"/>
              </w:rPr>
              <w:instrText xml:space="preserve"> PAGEREF _Toc229067593 \h </w:instrText>
            </w:r>
            <w:r w:rsidRPr="00BF3BFE">
              <w:rPr>
                <w:rFonts w:ascii="Arial" w:hAnsi="Arial" w:cs="Arial"/>
                <w:noProof/>
                <w:webHidden/>
                <w:sz w:val="22"/>
                <w:szCs w:val="22"/>
              </w:rPr>
            </w:r>
            <w:r w:rsidRPr="00BF3BFE">
              <w:rPr>
                <w:rFonts w:ascii="Arial" w:hAnsi="Arial" w:cs="Arial"/>
                <w:noProof/>
                <w:webHidden/>
                <w:sz w:val="22"/>
                <w:szCs w:val="22"/>
              </w:rPr>
              <w:fldChar w:fldCharType="separate"/>
            </w:r>
            <w:r w:rsidRPr="00BF3BFE">
              <w:rPr>
                <w:rFonts w:ascii="Arial" w:hAnsi="Arial" w:cs="Arial"/>
                <w:noProof/>
                <w:webHidden/>
                <w:sz w:val="22"/>
                <w:szCs w:val="22"/>
              </w:rPr>
              <w:t>37</w:t>
            </w:r>
            <w:r w:rsidRPr="00BF3BFE">
              <w:rPr>
                <w:rFonts w:ascii="Arial" w:hAnsi="Arial" w:cs="Arial"/>
                <w:noProof/>
                <w:webHidden/>
                <w:sz w:val="22"/>
                <w:szCs w:val="22"/>
              </w:rPr>
              <w:fldChar w:fldCharType="end"/>
            </w:r>
          </w:hyperlink>
        </w:p>
        <w:p w14:paraId="781F2E3F" w14:textId="42195456" w:rsidR="00BF3BFE" w:rsidRPr="00BF3BFE" w:rsidRDefault="00BF3BFE">
          <w:pPr>
            <w:pStyle w:val="TDC2"/>
            <w:tabs>
              <w:tab w:val="right" w:leader="dot" w:pos="9394"/>
            </w:tabs>
            <w:rPr>
              <w:rFonts w:ascii="Arial" w:eastAsiaTheme="minorEastAsia" w:hAnsi="Arial" w:cs="Arial"/>
              <w:noProof/>
              <w:kern w:val="2"/>
              <w:sz w:val="22"/>
              <w:szCs w:val="22"/>
              <w14:ligatures w14:val="standardContextual"/>
            </w:rPr>
          </w:pPr>
          <w:hyperlink w:anchor="_Toc229067594" w:history="1">
            <w:r w:rsidRPr="00BF3BFE">
              <w:rPr>
                <w:rStyle w:val="Hipervnculo"/>
                <w:rFonts w:ascii="Arial" w:eastAsia="Arial" w:hAnsi="Arial" w:cs="Arial"/>
                <w:noProof/>
                <w:sz w:val="22"/>
                <w:szCs w:val="22"/>
              </w:rPr>
              <w:t>Diseño de la propuesta:</w:t>
            </w:r>
            <w:r w:rsidRPr="00BF3BFE">
              <w:rPr>
                <w:rFonts w:ascii="Arial" w:hAnsi="Arial" w:cs="Arial"/>
                <w:noProof/>
                <w:webHidden/>
                <w:sz w:val="22"/>
                <w:szCs w:val="22"/>
              </w:rPr>
              <w:tab/>
            </w:r>
            <w:r w:rsidRPr="00BF3BFE">
              <w:rPr>
                <w:rFonts w:ascii="Arial" w:hAnsi="Arial" w:cs="Arial"/>
                <w:noProof/>
                <w:webHidden/>
                <w:sz w:val="22"/>
                <w:szCs w:val="22"/>
              </w:rPr>
              <w:fldChar w:fldCharType="begin"/>
            </w:r>
            <w:r w:rsidRPr="00BF3BFE">
              <w:rPr>
                <w:rFonts w:ascii="Arial" w:hAnsi="Arial" w:cs="Arial"/>
                <w:noProof/>
                <w:webHidden/>
                <w:sz w:val="22"/>
                <w:szCs w:val="22"/>
              </w:rPr>
              <w:instrText xml:space="preserve"> PAGEREF _Toc229067594 \h </w:instrText>
            </w:r>
            <w:r w:rsidRPr="00BF3BFE">
              <w:rPr>
                <w:rFonts w:ascii="Arial" w:hAnsi="Arial" w:cs="Arial"/>
                <w:noProof/>
                <w:webHidden/>
                <w:sz w:val="22"/>
                <w:szCs w:val="22"/>
              </w:rPr>
            </w:r>
            <w:r w:rsidRPr="00BF3BFE">
              <w:rPr>
                <w:rFonts w:ascii="Arial" w:hAnsi="Arial" w:cs="Arial"/>
                <w:noProof/>
                <w:webHidden/>
                <w:sz w:val="22"/>
                <w:szCs w:val="22"/>
              </w:rPr>
              <w:fldChar w:fldCharType="separate"/>
            </w:r>
            <w:r w:rsidRPr="00BF3BFE">
              <w:rPr>
                <w:rFonts w:ascii="Arial" w:hAnsi="Arial" w:cs="Arial"/>
                <w:noProof/>
                <w:webHidden/>
                <w:sz w:val="22"/>
                <w:szCs w:val="22"/>
              </w:rPr>
              <w:t>41</w:t>
            </w:r>
            <w:r w:rsidRPr="00BF3BFE">
              <w:rPr>
                <w:rFonts w:ascii="Arial" w:hAnsi="Arial" w:cs="Arial"/>
                <w:noProof/>
                <w:webHidden/>
                <w:sz w:val="22"/>
                <w:szCs w:val="22"/>
              </w:rPr>
              <w:fldChar w:fldCharType="end"/>
            </w:r>
          </w:hyperlink>
        </w:p>
        <w:p w14:paraId="5F3E3014" w14:textId="07E630C2" w:rsidR="00BF3BFE" w:rsidRPr="00BF3BFE" w:rsidRDefault="00BF3BFE">
          <w:pPr>
            <w:pStyle w:val="TDC1"/>
            <w:tabs>
              <w:tab w:val="right" w:leader="dot" w:pos="9394"/>
            </w:tabs>
            <w:rPr>
              <w:rFonts w:ascii="Arial" w:eastAsiaTheme="minorEastAsia" w:hAnsi="Arial" w:cs="Arial"/>
              <w:noProof/>
              <w:kern w:val="2"/>
              <w:sz w:val="22"/>
              <w:szCs w:val="22"/>
              <w14:ligatures w14:val="standardContextual"/>
            </w:rPr>
          </w:pPr>
          <w:hyperlink w:anchor="_Toc229067595" w:history="1">
            <w:r w:rsidRPr="00BF3BFE">
              <w:rPr>
                <w:rStyle w:val="Hipervnculo"/>
                <w:rFonts w:ascii="Arial" w:eastAsia="Arial" w:hAnsi="Arial" w:cs="Arial"/>
                <w:noProof/>
                <w:sz w:val="22"/>
                <w:szCs w:val="22"/>
              </w:rPr>
              <w:t>Discusión</w:t>
            </w:r>
            <w:r w:rsidRPr="00BF3BFE">
              <w:rPr>
                <w:rFonts w:ascii="Arial" w:hAnsi="Arial" w:cs="Arial"/>
                <w:noProof/>
                <w:webHidden/>
                <w:sz w:val="22"/>
                <w:szCs w:val="22"/>
              </w:rPr>
              <w:tab/>
            </w:r>
            <w:r w:rsidRPr="00BF3BFE">
              <w:rPr>
                <w:rFonts w:ascii="Arial" w:hAnsi="Arial" w:cs="Arial"/>
                <w:noProof/>
                <w:webHidden/>
                <w:sz w:val="22"/>
                <w:szCs w:val="22"/>
              </w:rPr>
              <w:fldChar w:fldCharType="begin"/>
            </w:r>
            <w:r w:rsidRPr="00BF3BFE">
              <w:rPr>
                <w:rFonts w:ascii="Arial" w:hAnsi="Arial" w:cs="Arial"/>
                <w:noProof/>
                <w:webHidden/>
                <w:sz w:val="22"/>
                <w:szCs w:val="22"/>
              </w:rPr>
              <w:instrText xml:space="preserve"> PAGEREF _Toc229067595 \h </w:instrText>
            </w:r>
            <w:r w:rsidRPr="00BF3BFE">
              <w:rPr>
                <w:rFonts w:ascii="Arial" w:hAnsi="Arial" w:cs="Arial"/>
                <w:noProof/>
                <w:webHidden/>
                <w:sz w:val="22"/>
                <w:szCs w:val="22"/>
              </w:rPr>
            </w:r>
            <w:r w:rsidRPr="00BF3BFE">
              <w:rPr>
                <w:rFonts w:ascii="Arial" w:hAnsi="Arial" w:cs="Arial"/>
                <w:noProof/>
                <w:webHidden/>
                <w:sz w:val="22"/>
                <w:szCs w:val="22"/>
              </w:rPr>
              <w:fldChar w:fldCharType="separate"/>
            </w:r>
            <w:r w:rsidRPr="00BF3BFE">
              <w:rPr>
                <w:rFonts w:ascii="Arial" w:hAnsi="Arial" w:cs="Arial"/>
                <w:noProof/>
                <w:webHidden/>
                <w:sz w:val="22"/>
                <w:szCs w:val="22"/>
              </w:rPr>
              <w:t>41</w:t>
            </w:r>
            <w:r w:rsidRPr="00BF3BFE">
              <w:rPr>
                <w:rFonts w:ascii="Arial" w:hAnsi="Arial" w:cs="Arial"/>
                <w:noProof/>
                <w:webHidden/>
                <w:sz w:val="22"/>
                <w:szCs w:val="22"/>
              </w:rPr>
              <w:fldChar w:fldCharType="end"/>
            </w:r>
          </w:hyperlink>
        </w:p>
        <w:p w14:paraId="6FC75F95" w14:textId="1F99FC67" w:rsidR="00BF3BFE" w:rsidRPr="00BF3BFE" w:rsidRDefault="00BF3BFE">
          <w:pPr>
            <w:pStyle w:val="TDC1"/>
            <w:tabs>
              <w:tab w:val="right" w:leader="dot" w:pos="9394"/>
            </w:tabs>
            <w:rPr>
              <w:rFonts w:ascii="Arial" w:eastAsiaTheme="minorEastAsia" w:hAnsi="Arial" w:cs="Arial"/>
              <w:noProof/>
              <w:kern w:val="2"/>
              <w:sz w:val="22"/>
              <w:szCs w:val="22"/>
              <w14:ligatures w14:val="standardContextual"/>
            </w:rPr>
          </w:pPr>
          <w:hyperlink w:anchor="_Toc229067596" w:history="1">
            <w:r w:rsidRPr="00BF3BFE">
              <w:rPr>
                <w:rStyle w:val="Hipervnculo"/>
                <w:rFonts w:ascii="Arial" w:eastAsia="Arial" w:hAnsi="Arial" w:cs="Arial"/>
                <w:noProof/>
                <w:sz w:val="22"/>
                <w:szCs w:val="22"/>
              </w:rPr>
              <w:t>Recomendaciones</w:t>
            </w:r>
            <w:r w:rsidRPr="00BF3BFE">
              <w:rPr>
                <w:rFonts w:ascii="Arial" w:hAnsi="Arial" w:cs="Arial"/>
                <w:noProof/>
                <w:webHidden/>
                <w:sz w:val="22"/>
                <w:szCs w:val="22"/>
              </w:rPr>
              <w:tab/>
            </w:r>
            <w:r w:rsidRPr="00BF3BFE">
              <w:rPr>
                <w:rFonts w:ascii="Arial" w:hAnsi="Arial" w:cs="Arial"/>
                <w:noProof/>
                <w:webHidden/>
                <w:sz w:val="22"/>
                <w:szCs w:val="22"/>
              </w:rPr>
              <w:fldChar w:fldCharType="begin"/>
            </w:r>
            <w:r w:rsidRPr="00BF3BFE">
              <w:rPr>
                <w:rFonts w:ascii="Arial" w:hAnsi="Arial" w:cs="Arial"/>
                <w:noProof/>
                <w:webHidden/>
                <w:sz w:val="22"/>
                <w:szCs w:val="22"/>
              </w:rPr>
              <w:instrText xml:space="preserve"> PAGEREF _Toc229067596 \h </w:instrText>
            </w:r>
            <w:r w:rsidRPr="00BF3BFE">
              <w:rPr>
                <w:rFonts w:ascii="Arial" w:hAnsi="Arial" w:cs="Arial"/>
                <w:noProof/>
                <w:webHidden/>
                <w:sz w:val="22"/>
                <w:szCs w:val="22"/>
              </w:rPr>
            </w:r>
            <w:r w:rsidRPr="00BF3BFE">
              <w:rPr>
                <w:rFonts w:ascii="Arial" w:hAnsi="Arial" w:cs="Arial"/>
                <w:noProof/>
                <w:webHidden/>
                <w:sz w:val="22"/>
                <w:szCs w:val="22"/>
              </w:rPr>
              <w:fldChar w:fldCharType="separate"/>
            </w:r>
            <w:r w:rsidRPr="00BF3BFE">
              <w:rPr>
                <w:rFonts w:ascii="Arial" w:hAnsi="Arial" w:cs="Arial"/>
                <w:noProof/>
                <w:webHidden/>
                <w:sz w:val="22"/>
                <w:szCs w:val="22"/>
              </w:rPr>
              <w:t>46</w:t>
            </w:r>
            <w:r w:rsidRPr="00BF3BFE">
              <w:rPr>
                <w:rFonts w:ascii="Arial" w:hAnsi="Arial" w:cs="Arial"/>
                <w:noProof/>
                <w:webHidden/>
                <w:sz w:val="22"/>
                <w:szCs w:val="22"/>
              </w:rPr>
              <w:fldChar w:fldCharType="end"/>
            </w:r>
          </w:hyperlink>
        </w:p>
        <w:p w14:paraId="4EAABBAF" w14:textId="29292208" w:rsidR="00BF3BFE" w:rsidRDefault="00BF3BFE">
          <w:pPr>
            <w:pStyle w:val="TDC1"/>
            <w:tabs>
              <w:tab w:val="right" w:leader="dot" w:pos="9394"/>
            </w:tabs>
            <w:rPr>
              <w:rFonts w:asciiTheme="minorHAnsi" w:eastAsiaTheme="minorEastAsia" w:hAnsiTheme="minorHAnsi" w:cstheme="minorBidi"/>
              <w:noProof/>
              <w:kern w:val="2"/>
              <w14:ligatures w14:val="standardContextual"/>
            </w:rPr>
          </w:pPr>
          <w:hyperlink w:anchor="_Toc229067597" w:history="1">
            <w:r w:rsidRPr="00BF3BFE">
              <w:rPr>
                <w:rStyle w:val="Hipervnculo"/>
                <w:rFonts w:ascii="Arial" w:eastAsia="Arial" w:hAnsi="Arial" w:cs="Arial"/>
                <w:noProof/>
                <w:sz w:val="22"/>
                <w:szCs w:val="22"/>
              </w:rPr>
              <w:t>Referencias</w:t>
            </w:r>
            <w:r w:rsidRPr="00BF3BFE">
              <w:rPr>
                <w:rFonts w:ascii="Arial" w:hAnsi="Arial" w:cs="Arial"/>
                <w:noProof/>
                <w:webHidden/>
                <w:sz w:val="22"/>
                <w:szCs w:val="22"/>
              </w:rPr>
              <w:tab/>
            </w:r>
            <w:r w:rsidRPr="00BF3BFE">
              <w:rPr>
                <w:rFonts w:ascii="Arial" w:hAnsi="Arial" w:cs="Arial"/>
                <w:noProof/>
                <w:webHidden/>
                <w:sz w:val="22"/>
                <w:szCs w:val="22"/>
              </w:rPr>
              <w:fldChar w:fldCharType="begin"/>
            </w:r>
            <w:r w:rsidRPr="00BF3BFE">
              <w:rPr>
                <w:rFonts w:ascii="Arial" w:hAnsi="Arial" w:cs="Arial"/>
                <w:noProof/>
                <w:webHidden/>
                <w:sz w:val="22"/>
                <w:szCs w:val="22"/>
              </w:rPr>
              <w:instrText xml:space="preserve"> PAGEREF _Toc229067597 \h </w:instrText>
            </w:r>
            <w:r w:rsidRPr="00BF3BFE">
              <w:rPr>
                <w:rFonts w:ascii="Arial" w:hAnsi="Arial" w:cs="Arial"/>
                <w:noProof/>
                <w:webHidden/>
                <w:sz w:val="22"/>
                <w:szCs w:val="22"/>
              </w:rPr>
            </w:r>
            <w:r w:rsidRPr="00BF3BFE">
              <w:rPr>
                <w:rFonts w:ascii="Arial" w:hAnsi="Arial" w:cs="Arial"/>
                <w:noProof/>
                <w:webHidden/>
                <w:sz w:val="22"/>
                <w:szCs w:val="22"/>
              </w:rPr>
              <w:fldChar w:fldCharType="separate"/>
            </w:r>
            <w:r w:rsidRPr="00BF3BFE">
              <w:rPr>
                <w:rFonts w:ascii="Arial" w:hAnsi="Arial" w:cs="Arial"/>
                <w:noProof/>
                <w:webHidden/>
                <w:sz w:val="22"/>
                <w:szCs w:val="22"/>
              </w:rPr>
              <w:t>47</w:t>
            </w:r>
            <w:r w:rsidRPr="00BF3BFE">
              <w:rPr>
                <w:rFonts w:ascii="Arial" w:hAnsi="Arial" w:cs="Arial"/>
                <w:noProof/>
                <w:webHidden/>
                <w:sz w:val="22"/>
                <w:szCs w:val="22"/>
              </w:rPr>
              <w:fldChar w:fldCharType="end"/>
            </w:r>
          </w:hyperlink>
        </w:p>
        <w:p w14:paraId="3A9F91B1" w14:textId="06EEF96D" w:rsidR="008E4663" w:rsidRDefault="008E4663" w:rsidP="008E4663">
          <w:pPr>
            <w:rPr>
              <w:b/>
              <w:bCs/>
              <w:lang w:val="es-MX"/>
            </w:rPr>
          </w:pPr>
          <w:r>
            <w:rPr>
              <w:b/>
              <w:bCs/>
              <w:lang w:val="es-MX"/>
            </w:rPr>
            <w:fldChar w:fldCharType="end"/>
          </w:r>
        </w:p>
      </w:sdtContent>
    </w:sdt>
    <w:p w14:paraId="0000004F" w14:textId="77777777" w:rsidR="00351C3E" w:rsidRPr="00A05ECF" w:rsidRDefault="00000000">
      <w:pPr>
        <w:jc w:val="center"/>
        <w:rPr>
          <w:rFonts w:ascii="Arial" w:eastAsia="Arial" w:hAnsi="Arial" w:cs="Arial"/>
          <w:color w:val="FF0000"/>
          <w:sz w:val="22"/>
          <w:szCs w:val="22"/>
        </w:rPr>
      </w:pPr>
      <w:r w:rsidRPr="00A05ECF">
        <w:rPr>
          <w:rFonts w:ascii="Arial" w:eastAsia="Arial" w:hAnsi="Arial" w:cs="Arial"/>
          <w:color w:val="FF0000"/>
          <w:sz w:val="22"/>
          <w:szCs w:val="22"/>
        </w:rPr>
        <w:t xml:space="preserve"> </w:t>
      </w:r>
    </w:p>
    <w:p w14:paraId="00000050" w14:textId="77777777" w:rsidR="00351C3E" w:rsidRPr="00A05ECF" w:rsidRDefault="00351C3E">
      <w:pPr>
        <w:rPr>
          <w:rFonts w:ascii="Arial" w:eastAsia="Arial" w:hAnsi="Arial" w:cs="Arial"/>
          <w:color w:val="FF0000"/>
          <w:sz w:val="22"/>
          <w:szCs w:val="22"/>
        </w:rPr>
      </w:pPr>
    </w:p>
    <w:p w14:paraId="00000051" w14:textId="77777777" w:rsidR="00351C3E" w:rsidRPr="00A05ECF" w:rsidRDefault="00351C3E">
      <w:pPr>
        <w:rPr>
          <w:rFonts w:ascii="Arial" w:eastAsia="Arial" w:hAnsi="Arial" w:cs="Arial"/>
          <w:color w:val="FF0000"/>
          <w:sz w:val="22"/>
          <w:szCs w:val="22"/>
        </w:rPr>
      </w:pPr>
    </w:p>
    <w:p w14:paraId="0000006F" w14:textId="7DD6F6B4" w:rsidR="00351C3E" w:rsidRPr="00917B90" w:rsidRDefault="00000000" w:rsidP="00917B90">
      <w:pPr>
        <w:spacing w:after="160" w:line="259" w:lineRule="auto"/>
        <w:jc w:val="left"/>
        <w:rPr>
          <w:rFonts w:ascii="Arial" w:eastAsia="Arial" w:hAnsi="Arial" w:cs="Arial"/>
          <w:b/>
          <w:bCs/>
          <w:color w:val="FF0000"/>
          <w:sz w:val="22"/>
          <w:szCs w:val="22"/>
        </w:rPr>
      </w:pPr>
      <w:r w:rsidRPr="00A05ECF">
        <w:rPr>
          <w:rFonts w:ascii="Arial" w:hAnsi="Arial" w:cs="Arial"/>
          <w:sz w:val="22"/>
          <w:szCs w:val="22"/>
        </w:rPr>
        <w:br w:type="page"/>
      </w:r>
    </w:p>
    <w:p w14:paraId="7B3FEF5D" w14:textId="77777777" w:rsidR="0081289E" w:rsidRPr="00A05ECF" w:rsidRDefault="0081289E">
      <w:pPr>
        <w:jc w:val="center"/>
        <w:rPr>
          <w:rFonts w:ascii="Arial" w:eastAsia="Arial" w:hAnsi="Arial" w:cs="Arial"/>
          <w:color w:val="FF0000"/>
          <w:sz w:val="22"/>
          <w:szCs w:val="22"/>
        </w:rPr>
      </w:pPr>
    </w:p>
    <w:p w14:paraId="3C3DDFB1" w14:textId="77777777" w:rsidR="0081289E" w:rsidRPr="00A05ECF" w:rsidRDefault="0081289E">
      <w:pPr>
        <w:jc w:val="center"/>
        <w:rPr>
          <w:rFonts w:ascii="Arial" w:eastAsia="Arial" w:hAnsi="Arial" w:cs="Arial"/>
          <w:color w:val="FF0000"/>
          <w:sz w:val="22"/>
          <w:szCs w:val="22"/>
        </w:rPr>
      </w:pPr>
    </w:p>
    <w:p w14:paraId="00000070" w14:textId="77777777" w:rsidR="00351C3E" w:rsidRPr="00DD3E6D" w:rsidRDefault="00000000">
      <w:pPr>
        <w:jc w:val="center"/>
        <w:rPr>
          <w:rFonts w:ascii="Arial" w:eastAsia="Arial" w:hAnsi="Arial" w:cs="Arial"/>
          <w:b/>
          <w:bCs/>
          <w:sz w:val="22"/>
          <w:szCs w:val="22"/>
        </w:rPr>
      </w:pPr>
      <w:sdt>
        <w:sdtPr>
          <w:rPr>
            <w:rFonts w:ascii="Arial" w:hAnsi="Arial" w:cs="Arial"/>
            <w:sz w:val="22"/>
            <w:szCs w:val="22"/>
          </w:rPr>
          <w:tag w:val="goog_rdk_13"/>
          <w:id w:val="2004075085"/>
        </w:sdtPr>
        <w:sdtContent/>
      </w:sdt>
      <w:r w:rsidRPr="00DD3E6D">
        <w:rPr>
          <w:rFonts w:ascii="Arial" w:eastAsia="Arial" w:hAnsi="Arial" w:cs="Arial"/>
          <w:b/>
          <w:bCs/>
          <w:sz w:val="22"/>
          <w:szCs w:val="22"/>
        </w:rPr>
        <w:t>Lista de figuras</w:t>
      </w:r>
    </w:p>
    <w:p w14:paraId="00000071" w14:textId="77777777" w:rsidR="00351C3E" w:rsidRPr="00A05ECF" w:rsidRDefault="00351C3E">
      <w:pPr>
        <w:rPr>
          <w:rFonts w:ascii="Arial" w:eastAsia="Arial" w:hAnsi="Arial" w:cs="Arial"/>
          <w:color w:val="FF0000"/>
          <w:sz w:val="22"/>
          <w:szCs w:val="22"/>
        </w:rPr>
      </w:pPr>
    </w:p>
    <w:p w14:paraId="6EBB7B06" w14:textId="0F1A9770" w:rsidR="00EB238A" w:rsidRPr="00DD3E6D" w:rsidRDefault="00EB238A">
      <w:pPr>
        <w:pStyle w:val="Tabladeilustraciones"/>
        <w:tabs>
          <w:tab w:val="right" w:leader="dot" w:pos="9394"/>
        </w:tabs>
        <w:rPr>
          <w:rFonts w:ascii="Arial" w:eastAsiaTheme="minorEastAsia" w:hAnsi="Arial" w:cs="Arial"/>
          <w:noProof/>
          <w:kern w:val="2"/>
          <w:sz w:val="22"/>
          <w:szCs w:val="22"/>
          <w14:ligatures w14:val="standardContextual"/>
        </w:rPr>
      </w:pPr>
      <w:r>
        <w:fldChar w:fldCharType="begin"/>
      </w:r>
      <w:r>
        <w:instrText xml:space="preserve"> TOC \h \z \c "Figura" </w:instrText>
      </w:r>
      <w:r>
        <w:fldChar w:fldCharType="separate"/>
      </w:r>
      <w:hyperlink w:anchor="_Toc229067007" w:history="1">
        <w:r w:rsidRPr="00DD3E6D">
          <w:rPr>
            <w:rStyle w:val="Hipervnculo"/>
            <w:rFonts w:ascii="Arial" w:hAnsi="Arial" w:cs="Arial"/>
            <w:noProof/>
            <w:sz w:val="22"/>
            <w:szCs w:val="22"/>
          </w:rPr>
          <w:t>Figura 1 Fases de proyecto</w:t>
        </w:r>
        <w:r w:rsidRPr="00DD3E6D">
          <w:rPr>
            <w:rFonts w:ascii="Arial" w:hAnsi="Arial" w:cs="Arial"/>
            <w:noProof/>
            <w:webHidden/>
            <w:sz w:val="22"/>
            <w:szCs w:val="22"/>
          </w:rPr>
          <w:tab/>
        </w:r>
        <w:r w:rsidRPr="00DD3E6D">
          <w:rPr>
            <w:rFonts w:ascii="Arial" w:hAnsi="Arial" w:cs="Arial"/>
            <w:noProof/>
            <w:webHidden/>
            <w:sz w:val="22"/>
            <w:szCs w:val="22"/>
          </w:rPr>
          <w:fldChar w:fldCharType="begin"/>
        </w:r>
        <w:r w:rsidRPr="00DD3E6D">
          <w:rPr>
            <w:rFonts w:ascii="Arial" w:hAnsi="Arial" w:cs="Arial"/>
            <w:noProof/>
            <w:webHidden/>
            <w:sz w:val="22"/>
            <w:szCs w:val="22"/>
          </w:rPr>
          <w:instrText xml:space="preserve"> PAGEREF _Toc229067007 \h </w:instrText>
        </w:r>
        <w:r w:rsidRPr="00DD3E6D">
          <w:rPr>
            <w:rFonts w:ascii="Arial" w:hAnsi="Arial" w:cs="Arial"/>
            <w:noProof/>
            <w:webHidden/>
            <w:sz w:val="22"/>
            <w:szCs w:val="22"/>
          </w:rPr>
        </w:r>
        <w:r w:rsidRPr="00DD3E6D">
          <w:rPr>
            <w:rFonts w:ascii="Arial" w:hAnsi="Arial" w:cs="Arial"/>
            <w:noProof/>
            <w:webHidden/>
            <w:sz w:val="22"/>
            <w:szCs w:val="22"/>
          </w:rPr>
          <w:fldChar w:fldCharType="separate"/>
        </w:r>
        <w:r w:rsidRPr="00DD3E6D">
          <w:rPr>
            <w:rFonts w:ascii="Arial" w:hAnsi="Arial" w:cs="Arial"/>
            <w:noProof/>
            <w:webHidden/>
            <w:sz w:val="22"/>
            <w:szCs w:val="22"/>
          </w:rPr>
          <w:t>31</w:t>
        </w:r>
        <w:r w:rsidRPr="00DD3E6D">
          <w:rPr>
            <w:rFonts w:ascii="Arial" w:hAnsi="Arial" w:cs="Arial"/>
            <w:noProof/>
            <w:webHidden/>
            <w:sz w:val="22"/>
            <w:szCs w:val="22"/>
          </w:rPr>
          <w:fldChar w:fldCharType="end"/>
        </w:r>
      </w:hyperlink>
    </w:p>
    <w:p w14:paraId="296B96A8" w14:textId="7B339BEF" w:rsidR="00EB238A" w:rsidRPr="00DD3E6D" w:rsidRDefault="00EB238A">
      <w:pPr>
        <w:pStyle w:val="Tabladeilustraciones"/>
        <w:tabs>
          <w:tab w:val="right" w:leader="dot" w:pos="9394"/>
        </w:tabs>
        <w:rPr>
          <w:rFonts w:ascii="Arial" w:eastAsiaTheme="minorEastAsia" w:hAnsi="Arial" w:cs="Arial"/>
          <w:noProof/>
          <w:kern w:val="2"/>
          <w:sz w:val="22"/>
          <w:szCs w:val="22"/>
          <w14:ligatures w14:val="standardContextual"/>
        </w:rPr>
      </w:pPr>
      <w:hyperlink w:anchor="_Toc229067008" w:history="1">
        <w:r w:rsidRPr="00DD3E6D">
          <w:rPr>
            <w:rStyle w:val="Hipervnculo"/>
            <w:rFonts w:ascii="Arial" w:hAnsi="Arial" w:cs="Arial"/>
            <w:noProof/>
            <w:sz w:val="22"/>
            <w:szCs w:val="22"/>
          </w:rPr>
          <w:t>Figura 2 Organigrama</w:t>
        </w:r>
        <w:r w:rsidRPr="00DD3E6D">
          <w:rPr>
            <w:rFonts w:ascii="Arial" w:hAnsi="Arial" w:cs="Arial"/>
            <w:noProof/>
            <w:webHidden/>
            <w:sz w:val="22"/>
            <w:szCs w:val="22"/>
          </w:rPr>
          <w:tab/>
        </w:r>
        <w:r w:rsidRPr="00DD3E6D">
          <w:rPr>
            <w:rFonts w:ascii="Arial" w:hAnsi="Arial" w:cs="Arial"/>
            <w:noProof/>
            <w:webHidden/>
            <w:sz w:val="22"/>
            <w:szCs w:val="22"/>
          </w:rPr>
          <w:fldChar w:fldCharType="begin"/>
        </w:r>
        <w:r w:rsidRPr="00DD3E6D">
          <w:rPr>
            <w:rFonts w:ascii="Arial" w:hAnsi="Arial" w:cs="Arial"/>
            <w:noProof/>
            <w:webHidden/>
            <w:sz w:val="22"/>
            <w:szCs w:val="22"/>
          </w:rPr>
          <w:instrText xml:space="preserve"> PAGEREF _Toc229067008 \h </w:instrText>
        </w:r>
        <w:r w:rsidRPr="00DD3E6D">
          <w:rPr>
            <w:rFonts w:ascii="Arial" w:hAnsi="Arial" w:cs="Arial"/>
            <w:noProof/>
            <w:webHidden/>
            <w:sz w:val="22"/>
            <w:szCs w:val="22"/>
          </w:rPr>
        </w:r>
        <w:r w:rsidRPr="00DD3E6D">
          <w:rPr>
            <w:rFonts w:ascii="Arial" w:hAnsi="Arial" w:cs="Arial"/>
            <w:noProof/>
            <w:webHidden/>
            <w:sz w:val="22"/>
            <w:szCs w:val="22"/>
          </w:rPr>
          <w:fldChar w:fldCharType="separate"/>
        </w:r>
        <w:r w:rsidRPr="00DD3E6D">
          <w:rPr>
            <w:rFonts w:ascii="Arial" w:hAnsi="Arial" w:cs="Arial"/>
            <w:noProof/>
            <w:webHidden/>
            <w:sz w:val="22"/>
            <w:szCs w:val="22"/>
          </w:rPr>
          <w:t>33</w:t>
        </w:r>
        <w:r w:rsidRPr="00DD3E6D">
          <w:rPr>
            <w:rFonts w:ascii="Arial" w:hAnsi="Arial" w:cs="Arial"/>
            <w:noProof/>
            <w:webHidden/>
            <w:sz w:val="22"/>
            <w:szCs w:val="22"/>
          </w:rPr>
          <w:fldChar w:fldCharType="end"/>
        </w:r>
      </w:hyperlink>
    </w:p>
    <w:p w14:paraId="4FCB40B6" w14:textId="1F7F8014" w:rsidR="008E4663" w:rsidRDefault="00EB238A">
      <w:r>
        <w:fldChar w:fldCharType="end"/>
      </w:r>
    </w:p>
    <w:p w14:paraId="00000075" w14:textId="77777777" w:rsidR="00351C3E" w:rsidRPr="00A05ECF" w:rsidRDefault="00351C3E">
      <w:pPr>
        <w:pBdr>
          <w:top w:val="nil"/>
          <w:left w:val="nil"/>
          <w:bottom w:val="nil"/>
          <w:right w:val="nil"/>
          <w:between w:val="nil"/>
        </w:pBdr>
        <w:ind w:firstLine="680"/>
        <w:rPr>
          <w:rFonts w:ascii="Arial" w:eastAsia="Arial" w:hAnsi="Arial" w:cs="Arial"/>
          <w:color w:val="FF0000"/>
          <w:sz w:val="22"/>
          <w:szCs w:val="22"/>
        </w:rPr>
      </w:pPr>
    </w:p>
    <w:p w14:paraId="00000076" w14:textId="77777777" w:rsidR="00351C3E" w:rsidRPr="00A05ECF" w:rsidRDefault="00351C3E">
      <w:pPr>
        <w:rPr>
          <w:rFonts w:ascii="Arial" w:eastAsia="Arial" w:hAnsi="Arial" w:cs="Arial"/>
          <w:color w:val="FF0000"/>
          <w:sz w:val="22"/>
          <w:szCs w:val="22"/>
        </w:rPr>
      </w:pPr>
    </w:p>
    <w:p w14:paraId="00000077" w14:textId="77777777" w:rsidR="00351C3E" w:rsidRPr="00A05ECF" w:rsidRDefault="00351C3E">
      <w:pPr>
        <w:rPr>
          <w:rFonts w:ascii="Arial" w:eastAsia="Arial" w:hAnsi="Arial" w:cs="Arial"/>
          <w:color w:val="FF0000"/>
          <w:sz w:val="22"/>
          <w:szCs w:val="22"/>
        </w:rPr>
      </w:pPr>
    </w:p>
    <w:p w14:paraId="00000092" w14:textId="77777777" w:rsidR="00351C3E" w:rsidRDefault="00351C3E">
      <w:pPr>
        <w:rPr>
          <w:rFonts w:ascii="Arial" w:eastAsia="Arial" w:hAnsi="Arial" w:cs="Arial"/>
          <w:color w:val="FF0000"/>
          <w:sz w:val="22"/>
          <w:szCs w:val="22"/>
        </w:rPr>
      </w:pPr>
      <w:bookmarkStart w:id="7" w:name="_heading=h.d3vc966b6g38" w:colFirst="0" w:colLast="0"/>
      <w:bookmarkEnd w:id="7"/>
    </w:p>
    <w:p w14:paraId="024B18BF" w14:textId="77777777" w:rsidR="00B70792" w:rsidRDefault="00B70792">
      <w:pPr>
        <w:rPr>
          <w:rFonts w:ascii="Arial" w:eastAsia="Arial" w:hAnsi="Arial" w:cs="Arial"/>
          <w:color w:val="FF0000"/>
          <w:sz w:val="22"/>
          <w:szCs w:val="22"/>
        </w:rPr>
      </w:pPr>
    </w:p>
    <w:p w14:paraId="3FAEC19C" w14:textId="77777777" w:rsidR="00B70792" w:rsidRDefault="00B70792">
      <w:pPr>
        <w:rPr>
          <w:rFonts w:ascii="Arial" w:eastAsia="Arial" w:hAnsi="Arial" w:cs="Arial"/>
          <w:color w:val="FF0000"/>
          <w:sz w:val="22"/>
          <w:szCs w:val="22"/>
        </w:rPr>
      </w:pPr>
    </w:p>
    <w:p w14:paraId="5936A9AD" w14:textId="77777777" w:rsidR="00B70792" w:rsidRDefault="00B70792">
      <w:pPr>
        <w:rPr>
          <w:rFonts w:ascii="Arial" w:eastAsia="Arial" w:hAnsi="Arial" w:cs="Arial"/>
          <w:color w:val="FF0000"/>
          <w:sz w:val="22"/>
          <w:szCs w:val="22"/>
        </w:rPr>
      </w:pPr>
    </w:p>
    <w:p w14:paraId="3BB1DE2C" w14:textId="77777777" w:rsidR="00B70792" w:rsidRDefault="00B70792">
      <w:pPr>
        <w:rPr>
          <w:rFonts w:ascii="Arial" w:eastAsia="Arial" w:hAnsi="Arial" w:cs="Arial"/>
          <w:color w:val="FF0000"/>
          <w:sz w:val="22"/>
          <w:szCs w:val="22"/>
        </w:rPr>
      </w:pPr>
    </w:p>
    <w:p w14:paraId="2619C51E" w14:textId="77777777" w:rsidR="00B70792" w:rsidRDefault="00B70792">
      <w:pPr>
        <w:rPr>
          <w:rFonts w:ascii="Arial" w:eastAsia="Arial" w:hAnsi="Arial" w:cs="Arial"/>
          <w:color w:val="FF0000"/>
          <w:sz w:val="22"/>
          <w:szCs w:val="22"/>
        </w:rPr>
      </w:pPr>
    </w:p>
    <w:p w14:paraId="6E3B9474" w14:textId="77777777" w:rsidR="00B70792" w:rsidRDefault="00B70792">
      <w:pPr>
        <w:rPr>
          <w:rFonts w:ascii="Arial" w:eastAsia="Arial" w:hAnsi="Arial" w:cs="Arial"/>
          <w:color w:val="FF0000"/>
          <w:sz w:val="22"/>
          <w:szCs w:val="22"/>
        </w:rPr>
      </w:pPr>
    </w:p>
    <w:p w14:paraId="684882ED" w14:textId="77777777" w:rsidR="00B70792" w:rsidRDefault="00B70792">
      <w:pPr>
        <w:rPr>
          <w:rFonts w:ascii="Arial" w:eastAsia="Arial" w:hAnsi="Arial" w:cs="Arial"/>
          <w:color w:val="FF0000"/>
          <w:sz w:val="22"/>
          <w:szCs w:val="22"/>
        </w:rPr>
      </w:pPr>
    </w:p>
    <w:p w14:paraId="148EF4CA" w14:textId="77777777" w:rsidR="00B70792" w:rsidRDefault="00B70792">
      <w:pPr>
        <w:rPr>
          <w:rFonts w:ascii="Arial" w:eastAsia="Arial" w:hAnsi="Arial" w:cs="Arial"/>
          <w:color w:val="FF0000"/>
          <w:sz w:val="22"/>
          <w:szCs w:val="22"/>
        </w:rPr>
      </w:pPr>
    </w:p>
    <w:p w14:paraId="1454BD19" w14:textId="77777777" w:rsidR="00B70792" w:rsidRDefault="00B70792">
      <w:pPr>
        <w:rPr>
          <w:rFonts w:ascii="Arial" w:eastAsia="Arial" w:hAnsi="Arial" w:cs="Arial"/>
          <w:color w:val="FF0000"/>
          <w:sz w:val="22"/>
          <w:szCs w:val="22"/>
        </w:rPr>
      </w:pPr>
    </w:p>
    <w:p w14:paraId="6B5B0022" w14:textId="77777777" w:rsidR="00B70792" w:rsidRDefault="00B70792">
      <w:pPr>
        <w:rPr>
          <w:rFonts w:ascii="Arial" w:eastAsia="Arial" w:hAnsi="Arial" w:cs="Arial"/>
          <w:color w:val="FF0000"/>
          <w:sz w:val="22"/>
          <w:szCs w:val="22"/>
        </w:rPr>
      </w:pPr>
    </w:p>
    <w:p w14:paraId="1978942E" w14:textId="77777777" w:rsidR="00B70792" w:rsidRDefault="00B70792">
      <w:pPr>
        <w:rPr>
          <w:rFonts w:ascii="Arial" w:eastAsia="Arial" w:hAnsi="Arial" w:cs="Arial"/>
          <w:color w:val="FF0000"/>
          <w:sz w:val="22"/>
          <w:szCs w:val="22"/>
        </w:rPr>
      </w:pPr>
    </w:p>
    <w:p w14:paraId="4DC32BCE" w14:textId="77777777" w:rsidR="00B70792" w:rsidRDefault="00B70792">
      <w:pPr>
        <w:rPr>
          <w:rFonts w:ascii="Arial" w:eastAsia="Arial" w:hAnsi="Arial" w:cs="Arial"/>
          <w:color w:val="FF0000"/>
          <w:sz w:val="22"/>
          <w:szCs w:val="22"/>
        </w:rPr>
      </w:pPr>
    </w:p>
    <w:p w14:paraId="2F630FE5" w14:textId="77777777" w:rsidR="00B70792" w:rsidRDefault="00B70792">
      <w:pPr>
        <w:rPr>
          <w:rFonts w:ascii="Arial" w:eastAsia="Arial" w:hAnsi="Arial" w:cs="Arial"/>
          <w:color w:val="FF0000"/>
          <w:sz w:val="22"/>
          <w:szCs w:val="22"/>
        </w:rPr>
      </w:pPr>
    </w:p>
    <w:p w14:paraId="00F6E6E8" w14:textId="77777777" w:rsidR="00B70792" w:rsidRDefault="00B70792">
      <w:pPr>
        <w:rPr>
          <w:rFonts w:ascii="Arial" w:eastAsia="Arial" w:hAnsi="Arial" w:cs="Arial"/>
          <w:color w:val="FF0000"/>
          <w:sz w:val="22"/>
          <w:szCs w:val="22"/>
        </w:rPr>
      </w:pPr>
    </w:p>
    <w:p w14:paraId="27EEF55A" w14:textId="77777777" w:rsidR="00B70792" w:rsidRDefault="00B70792">
      <w:pPr>
        <w:rPr>
          <w:rFonts w:ascii="Arial" w:eastAsia="Arial" w:hAnsi="Arial" w:cs="Arial"/>
          <w:color w:val="FF0000"/>
          <w:sz w:val="22"/>
          <w:szCs w:val="22"/>
        </w:rPr>
      </w:pPr>
    </w:p>
    <w:p w14:paraId="6D2B220C" w14:textId="77777777" w:rsidR="00B70792" w:rsidRPr="00A05ECF" w:rsidRDefault="00B70792">
      <w:pPr>
        <w:rPr>
          <w:rFonts w:ascii="Arial" w:eastAsia="Arial" w:hAnsi="Arial" w:cs="Arial"/>
          <w:color w:val="FF0000"/>
          <w:sz w:val="22"/>
          <w:szCs w:val="22"/>
        </w:rPr>
      </w:pPr>
    </w:p>
    <w:p w14:paraId="00000093" w14:textId="77777777" w:rsidR="00351C3E" w:rsidRPr="00A05ECF" w:rsidRDefault="00351C3E">
      <w:pPr>
        <w:rPr>
          <w:rFonts w:ascii="Arial" w:eastAsia="Arial" w:hAnsi="Arial" w:cs="Arial"/>
          <w:color w:val="FF0000"/>
          <w:sz w:val="22"/>
          <w:szCs w:val="22"/>
        </w:rPr>
      </w:pPr>
    </w:p>
    <w:p w14:paraId="00000094" w14:textId="77777777" w:rsidR="00351C3E" w:rsidRPr="00A05ECF" w:rsidRDefault="00351C3E">
      <w:pPr>
        <w:rPr>
          <w:rFonts w:ascii="Arial" w:eastAsia="Arial" w:hAnsi="Arial" w:cs="Arial"/>
          <w:color w:val="FF0000"/>
          <w:sz w:val="22"/>
          <w:szCs w:val="22"/>
        </w:rPr>
      </w:pPr>
    </w:p>
    <w:p w14:paraId="00000095" w14:textId="77777777" w:rsidR="00351C3E" w:rsidRPr="00A05ECF" w:rsidRDefault="00351C3E">
      <w:pPr>
        <w:rPr>
          <w:rFonts w:ascii="Arial" w:eastAsia="Arial" w:hAnsi="Arial" w:cs="Arial"/>
          <w:color w:val="FF0000"/>
          <w:sz w:val="22"/>
          <w:szCs w:val="22"/>
        </w:rPr>
      </w:pPr>
    </w:p>
    <w:p w14:paraId="00000096" w14:textId="77777777" w:rsidR="00351C3E" w:rsidRDefault="00351C3E">
      <w:pPr>
        <w:rPr>
          <w:rFonts w:ascii="Arial" w:eastAsia="Arial" w:hAnsi="Arial" w:cs="Arial"/>
          <w:color w:val="FF0000"/>
          <w:sz w:val="22"/>
          <w:szCs w:val="22"/>
        </w:rPr>
      </w:pPr>
    </w:p>
    <w:p w14:paraId="0DA08464" w14:textId="77777777" w:rsidR="008E4663" w:rsidRDefault="008E4663">
      <w:pPr>
        <w:rPr>
          <w:rFonts w:ascii="Arial" w:eastAsia="Arial" w:hAnsi="Arial" w:cs="Arial"/>
          <w:color w:val="FF0000"/>
          <w:sz w:val="22"/>
          <w:szCs w:val="22"/>
        </w:rPr>
      </w:pPr>
    </w:p>
    <w:p w14:paraId="00000099" w14:textId="699A48FC" w:rsidR="00351C3E" w:rsidRPr="00301ED7" w:rsidRDefault="008E4663" w:rsidP="008E4663">
      <w:pPr>
        <w:pStyle w:val="Ttulo1"/>
        <w:rPr>
          <w:rFonts w:ascii="Arial" w:eastAsia="Arial" w:hAnsi="Arial" w:cs="Arial"/>
          <w:i/>
          <w:sz w:val="22"/>
          <w:szCs w:val="22"/>
        </w:rPr>
      </w:pPr>
      <w:bookmarkStart w:id="8" w:name="_heading=h.ds2o2jqmsomy" w:colFirst="0" w:colLast="0"/>
      <w:bookmarkStart w:id="9" w:name="_Toc229067566"/>
      <w:bookmarkEnd w:id="8"/>
      <w:r w:rsidRPr="00301ED7">
        <w:rPr>
          <w:rFonts w:ascii="Arial" w:eastAsia="Arial" w:hAnsi="Arial" w:cs="Arial"/>
          <w:sz w:val="22"/>
          <w:szCs w:val="22"/>
        </w:rPr>
        <w:lastRenderedPageBreak/>
        <w:t>RESUMEN</w:t>
      </w:r>
      <w:bookmarkEnd w:id="9"/>
    </w:p>
    <w:p w14:paraId="0000009A" w14:textId="5B0E4A90" w:rsidR="00351C3E" w:rsidRPr="00A05ECF" w:rsidRDefault="00B70792" w:rsidP="005116DE">
      <w:pPr>
        <w:spacing w:before="240" w:after="240"/>
        <w:rPr>
          <w:rFonts w:ascii="Arial" w:eastAsia="Arial" w:hAnsi="Arial" w:cs="Arial"/>
          <w:sz w:val="22"/>
          <w:szCs w:val="22"/>
        </w:rPr>
      </w:pPr>
      <w:r>
        <w:rPr>
          <w:rFonts w:ascii="Arial" w:eastAsia="Arial" w:hAnsi="Arial" w:cs="Arial"/>
          <w:sz w:val="22"/>
          <w:szCs w:val="22"/>
        </w:rPr>
        <w:t xml:space="preserve">El presente proyecto </w:t>
      </w:r>
      <w:r w:rsidRPr="00A05ECF">
        <w:rPr>
          <w:rFonts w:ascii="Arial" w:eastAsia="Arial" w:hAnsi="Arial" w:cs="Arial"/>
          <w:sz w:val="22"/>
          <w:szCs w:val="22"/>
        </w:rPr>
        <w:t xml:space="preserve">se centra en el diseño de un proceso de selección por competencias </w:t>
      </w:r>
      <w:r w:rsidR="005116DE" w:rsidRPr="00A05ECF">
        <w:rPr>
          <w:rFonts w:ascii="Arial" w:eastAsia="Arial" w:hAnsi="Arial" w:cs="Arial"/>
          <w:sz w:val="22"/>
          <w:szCs w:val="22"/>
        </w:rPr>
        <w:t>para una IPS del eje cafetero</w:t>
      </w:r>
      <w:r w:rsidRPr="00A05ECF">
        <w:rPr>
          <w:rFonts w:ascii="Arial" w:eastAsia="Arial" w:hAnsi="Arial" w:cs="Arial"/>
          <w:sz w:val="22"/>
          <w:szCs w:val="22"/>
        </w:rPr>
        <w:t xml:space="preserve">, partiendo de la identificación de una ineficacia crítica en el modelo de vinculación actual, el cual se caracteriza por ser obsoleto, carecer de estandarización y depender de criterios tradicionales que omiten la valoración de habilidades conductuales y el ajuste cultural. </w:t>
      </w:r>
    </w:p>
    <w:p w14:paraId="0000009B" w14:textId="72ED6DC0" w:rsidR="00351C3E" w:rsidRPr="00A05ECF" w:rsidRDefault="005116DE" w:rsidP="005116DE">
      <w:pPr>
        <w:spacing w:before="240" w:after="240"/>
        <w:rPr>
          <w:rFonts w:ascii="Arial" w:eastAsia="Arial" w:hAnsi="Arial" w:cs="Arial"/>
          <w:sz w:val="22"/>
          <w:szCs w:val="22"/>
        </w:rPr>
      </w:pPr>
      <w:r w:rsidRPr="00A05ECF">
        <w:rPr>
          <w:rFonts w:ascii="Arial" w:eastAsia="Arial" w:hAnsi="Arial" w:cs="Arial"/>
          <w:sz w:val="22"/>
          <w:szCs w:val="22"/>
        </w:rPr>
        <w:t xml:space="preserve">El proyecto diagnostica las causas de la alta rotación y la baja productividad institucional, vinculados directamente a la ausencia de perfiles de cargo definidos y a la falta de herramientas técnicas de evaluación como el </w:t>
      </w:r>
      <w:r w:rsidRPr="00A05ECF">
        <w:rPr>
          <w:rFonts w:ascii="Arial" w:eastAsia="Arial" w:hAnsi="Arial" w:cs="Arial"/>
          <w:i/>
          <w:iCs/>
          <w:sz w:val="22"/>
          <w:szCs w:val="22"/>
        </w:rPr>
        <w:t>Assessment Center</w:t>
      </w:r>
      <w:r w:rsidRPr="00A05ECF">
        <w:rPr>
          <w:rFonts w:ascii="Arial" w:eastAsia="Arial" w:hAnsi="Arial" w:cs="Arial"/>
          <w:sz w:val="22"/>
          <w:szCs w:val="22"/>
        </w:rPr>
        <w:t xml:space="preserve"> o entrevistas estructuradas.</w:t>
      </w:r>
    </w:p>
    <w:p w14:paraId="0000009C" w14:textId="77777777" w:rsidR="00351C3E" w:rsidRPr="00A05ECF" w:rsidRDefault="00000000" w:rsidP="005116DE">
      <w:pPr>
        <w:spacing w:before="240" w:after="240"/>
        <w:rPr>
          <w:rFonts w:ascii="Arial" w:eastAsia="Arial" w:hAnsi="Arial" w:cs="Arial"/>
          <w:sz w:val="22"/>
          <w:szCs w:val="22"/>
        </w:rPr>
      </w:pPr>
      <w:r w:rsidRPr="00A05ECF">
        <w:rPr>
          <w:rFonts w:ascii="Arial" w:eastAsia="Arial" w:hAnsi="Arial" w:cs="Arial"/>
          <w:sz w:val="22"/>
          <w:szCs w:val="22"/>
        </w:rPr>
        <w:t xml:space="preserve">El proyecto propone una reestructuración estratégica que trasciende el enfoque básico de capacidades técnicas para integrar un modelo de gestión por competencias alineado con la visión y los objetivos de sostenibilidad de la IPS; como resultado, se entrega un protocolo de selección estructurado que abarca desde la caracterización precisa de perfiles hasta el diseño de pruebas funcionales y psicotécnicas. </w:t>
      </w:r>
    </w:p>
    <w:p w14:paraId="0000009D" w14:textId="77777777" w:rsidR="00351C3E" w:rsidRPr="00A05ECF" w:rsidRDefault="00000000" w:rsidP="005116DE">
      <w:pPr>
        <w:spacing w:before="240" w:after="240"/>
        <w:rPr>
          <w:rFonts w:ascii="Arial" w:eastAsia="Arial" w:hAnsi="Arial" w:cs="Arial"/>
          <w:sz w:val="22"/>
          <w:szCs w:val="22"/>
        </w:rPr>
      </w:pPr>
      <w:r w:rsidRPr="00A05ECF">
        <w:rPr>
          <w:rFonts w:ascii="Arial" w:eastAsia="Arial" w:hAnsi="Arial" w:cs="Arial"/>
          <w:sz w:val="22"/>
          <w:szCs w:val="22"/>
        </w:rPr>
        <w:t>Las conclusiones del estudio enfatizan que la implementación de este modelo no solo optimiza el filtro de ingreso del capital intelectual, sino que actúa como un catalizador de la competitividad en el sector salud, reduciendo costos operativos asociados a la rotación y fortaleciendo el desempeño organizacional mediante una vinculación de talento humano más transparente, idónea y humanizada.</w:t>
      </w:r>
    </w:p>
    <w:p w14:paraId="0000009E" w14:textId="5E711B6C" w:rsidR="00351C3E" w:rsidRPr="00A05ECF" w:rsidRDefault="00000000">
      <w:pPr>
        <w:spacing w:before="240" w:after="240"/>
        <w:jc w:val="left"/>
        <w:rPr>
          <w:rFonts w:ascii="Arial" w:eastAsia="Arial" w:hAnsi="Arial" w:cs="Arial"/>
          <w:sz w:val="22"/>
          <w:szCs w:val="22"/>
        </w:rPr>
      </w:pPr>
      <w:r w:rsidRPr="00A05ECF">
        <w:rPr>
          <w:rFonts w:ascii="Arial" w:eastAsia="Arial" w:hAnsi="Arial" w:cs="Arial"/>
          <w:b/>
          <w:bCs/>
          <w:sz w:val="22"/>
          <w:szCs w:val="22"/>
        </w:rPr>
        <w:t>Palabras clave:</w:t>
      </w:r>
      <w:r w:rsidRPr="00A05ECF">
        <w:rPr>
          <w:rFonts w:ascii="Arial" w:eastAsia="Arial" w:hAnsi="Arial" w:cs="Arial"/>
          <w:sz w:val="22"/>
          <w:szCs w:val="22"/>
        </w:rPr>
        <w:t xml:space="preserve"> Gestión por competencias, Selección de personal, Perfil de cargo, </w:t>
      </w:r>
      <w:r w:rsidR="005116DE" w:rsidRPr="00A05ECF">
        <w:rPr>
          <w:rFonts w:ascii="Arial" w:eastAsia="Arial" w:hAnsi="Arial" w:cs="Arial"/>
          <w:sz w:val="22"/>
          <w:szCs w:val="22"/>
        </w:rPr>
        <w:t>servicios de salud.</w:t>
      </w:r>
    </w:p>
    <w:p w14:paraId="0000009F" w14:textId="77777777" w:rsidR="00351C3E" w:rsidRPr="00A05ECF" w:rsidRDefault="00351C3E">
      <w:pPr>
        <w:ind w:left="624"/>
        <w:rPr>
          <w:rFonts w:ascii="Arial" w:eastAsia="Arial" w:hAnsi="Arial" w:cs="Arial"/>
          <w:color w:val="FF0000"/>
          <w:sz w:val="22"/>
          <w:szCs w:val="22"/>
        </w:rPr>
      </w:pPr>
    </w:p>
    <w:p w14:paraId="000000A0" w14:textId="77777777" w:rsidR="00351C3E" w:rsidRPr="00A05ECF" w:rsidRDefault="00000000">
      <w:pPr>
        <w:rPr>
          <w:rFonts w:ascii="Arial" w:eastAsia="Arial" w:hAnsi="Arial" w:cs="Arial"/>
          <w:color w:val="FF0000"/>
          <w:sz w:val="22"/>
          <w:szCs w:val="22"/>
        </w:rPr>
      </w:pPr>
      <w:r w:rsidRPr="00A05ECF">
        <w:rPr>
          <w:rFonts w:ascii="Arial" w:eastAsia="Arial" w:hAnsi="Arial" w:cs="Arial"/>
          <w:color w:val="FF0000"/>
          <w:sz w:val="22"/>
          <w:szCs w:val="22"/>
        </w:rPr>
        <w:t xml:space="preserve"> </w:t>
      </w:r>
    </w:p>
    <w:p w14:paraId="000000A1" w14:textId="77777777" w:rsidR="00351C3E" w:rsidRPr="006E7884" w:rsidRDefault="00000000" w:rsidP="00301ED7">
      <w:pPr>
        <w:pStyle w:val="Ttulo1"/>
        <w:rPr>
          <w:lang w:val="en-US"/>
        </w:rPr>
      </w:pPr>
      <w:r w:rsidRPr="006E7884">
        <w:rPr>
          <w:lang w:val="en-US"/>
        </w:rPr>
        <w:br w:type="page"/>
      </w:r>
      <w:r w:rsidRPr="006E7884">
        <w:rPr>
          <w:rFonts w:eastAsia="Arial"/>
          <w:lang w:val="en-US"/>
        </w:rPr>
        <w:lastRenderedPageBreak/>
        <w:t xml:space="preserve">  </w:t>
      </w:r>
      <w:bookmarkStart w:id="10" w:name="_Toc229067567"/>
      <w:r w:rsidRPr="006E7884">
        <w:rPr>
          <w:lang w:val="en-US"/>
        </w:rPr>
        <w:t>Abstract</w:t>
      </w:r>
      <w:bookmarkEnd w:id="10"/>
    </w:p>
    <w:p w14:paraId="0F6EE4C7" w14:textId="77777777" w:rsidR="00782BEF" w:rsidRPr="00782BEF" w:rsidRDefault="00782BEF" w:rsidP="00782BEF">
      <w:pPr>
        <w:pBdr>
          <w:top w:val="nil"/>
          <w:left w:val="nil"/>
          <w:bottom w:val="nil"/>
          <w:right w:val="nil"/>
          <w:between w:val="nil"/>
        </w:pBdr>
        <w:spacing w:before="280" w:after="280"/>
        <w:rPr>
          <w:rFonts w:ascii="Arial" w:eastAsia="Arial" w:hAnsi="Arial" w:cs="Arial"/>
          <w:sz w:val="22"/>
          <w:szCs w:val="22"/>
          <w:lang w:val="en-US"/>
        </w:rPr>
      </w:pPr>
      <w:r w:rsidRPr="00782BEF">
        <w:rPr>
          <w:rFonts w:ascii="Arial" w:eastAsia="Arial" w:hAnsi="Arial" w:cs="Arial"/>
          <w:sz w:val="22"/>
          <w:szCs w:val="22"/>
          <w:lang w:val="en-US"/>
        </w:rPr>
        <w:t>This project focuses on the design of a competency-based selection process for a healthcare provider (IPS) in the Colombian Coffee Region (</w:t>
      </w:r>
      <w:r w:rsidRPr="00782BEF">
        <w:rPr>
          <w:rFonts w:ascii="Arial" w:eastAsia="Arial" w:hAnsi="Arial" w:cs="Arial"/>
          <w:i/>
          <w:iCs/>
          <w:sz w:val="22"/>
          <w:szCs w:val="22"/>
          <w:lang w:val="en-US"/>
        </w:rPr>
        <w:t>Eje Cafetero</w:t>
      </w:r>
      <w:r w:rsidRPr="00782BEF">
        <w:rPr>
          <w:rFonts w:ascii="Arial" w:eastAsia="Arial" w:hAnsi="Arial" w:cs="Arial"/>
          <w:sz w:val="22"/>
          <w:szCs w:val="22"/>
          <w:lang w:val="en-US"/>
        </w:rPr>
        <w:t>). It stems from the identification of a critical inefficiency in the current hiring model, which is characterized by being obsolete, lacking standardization, and relying on traditional criteria that overlook behavioral skills and cultural fit.</w:t>
      </w:r>
    </w:p>
    <w:p w14:paraId="2C4B6DED" w14:textId="77777777" w:rsidR="00782BEF" w:rsidRPr="00782BEF" w:rsidRDefault="00782BEF" w:rsidP="00782BEF">
      <w:pPr>
        <w:pBdr>
          <w:top w:val="nil"/>
          <w:left w:val="nil"/>
          <w:bottom w:val="nil"/>
          <w:right w:val="nil"/>
          <w:between w:val="nil"/>
        </w:pBdr>
        <w:spacing w:before="280" w:after="280"/>
        <w:rPr>
          <w:rFonts w:ascii="Arial" w:eastAsia="Arial" w:hAnsi="Arial" w:cs="Arial"/>
          <w:sz w:val="22"/>
          <w:szCs w:val="22"/>
          <w:lang w:val="en-US"/>
        </w:rPr>
      </w:pPr>
      <w:r w:rsidRPr="00782BEF">
        <w:rPr>
          <w:rFonts w:ascii="Arial" w:eastAsia="Arial" w:hAnsi="Arial" w:cs="Arial"/>
          <w:sz w:val="22"/>
          <w:szCs w:val="22"/>
          <w:lang w:val="en-US"/>
        </w:rPr>
        <w:t>The project diagnoses the causes of high turnover and low institutional productivity, linking them directly to the absence of defined job profiles and the lack of technical evaluation tools, such as Assessment Centers or structured interviews.</w:t>
      </w:r>
    </w:p>
    <w:p w14:paraId="64C4E973" w14:textId="77777777" w:rsidR="00782BEF" w:rsidRPr="00782BEF" w:rsidRDefault="00782BEF" w:rsidP="00782BEF">
      <w:pPr>
        <w:pBdr>
          <w:top w:val="nil"/>
          <w:left w:val="nil"/>
          <w:bottom w:val="nil"/>
          <w:right w:val="nil"/>
          <w:between w:val="nil"/>
        </w:pBdr>
        <w:spacing w:before="280" w:after="280"/>
        <w:rPr>
          <w:rFonts w:ascii="Arial" w:eastAsia="Arial" w:hAnsi="Arial" w:cs="Arial"/>
          <w:sz w:val="22"/>
          <w:szCs w:val="22"/>
          <w:lang w:val="en-US"/>
        </w:rPr>
      </w:pPr>
      <w:r w:rsidRPr="00782BEF">
        <w:rPr>
          <w:rFonts w:ascii="Arial" w:eastAsia="Arial" w:hAnsi="Arial" w:cs="Arial"/>
          <w:sz w:val="22"/>
          <w:szCs w:val="22"/>
          <w:lang w:val="en-US"/>
        </w:rPr>
        <w:t>Consequently, the project proposes a strategic restructuring that transcends a basic focus on technical capabilities to integrate a competency-based management model aligned with the IPS's vision and sustainability goals. The final output is a structured selection protocol that ranges from precise job profiling to the design of functional and psychometric testing.</w:t>
      </w:r>
    </w:p>
    <w:p w14:paraId="713CBE23" w14:textId="77777777" w:rsidR="00782BEF" w:rsidRPr="00782BEF" w:rsidRDefault="00782BEF" w:rsidP="00782BEF">
      <w:pPr>
        <w:pBdr>
          <w:top w:val="nil"/>
          <w:left w:val="nil"/>
          <w:bottom w:val="nil"/>
          <w:right w:val="nil"/>
          <w:between w:val="nil"/>
        </w:pBdr>
        <w:spacing w:before="280" w:after="280"/>
        <w:rPr>
          <w:rFonts w:ascii="Arial" w:eastAsia="Arial" w:hAnsi="Arial" w:cs="Arial"/>
          <w:sz w:val="22"/>
          <w:szCs w:val="22"/>
          <w:lang w:val="en-US"/>
        </w:rPr>
      </w:pPr>
      <w:r w:rsidRPr="00782BEF">
        <w:rPr>
          <w:rFonts w:ascii="Arial" w:eastAsia="Arial" w:hAnsi="Arial" w:cs="Arial"/>
          <w:sz w:val="22"/>
          <w:szCs w:val="22"/>
          <w:lang w:val="en-US"/>
        </w:rPr>
        <w:t>The study’s conclusions emphasize that implementing this model not only optimizes the talent acquisition filter but also acts as a catalyst for competitiveness in the healthcare sector. By ensuring a more transparent, qualified, and human-centered hiring process, the model reduces turnover-related operating costs and strengthens overall organizational performance.</w:t>
      </w:r>
    </w:p>
    <w:p w14:paraId="42572AFE" w14:textId="77777777" w:rsidR="00782BEF" w:rsidRPr="00782BEF" w:rsidRDefault="00782BEF" w:rsidP="00782BEF">
      <w:pPr>
        <w:pBdr>
          <w:top w:val="nil"/>
          <w:left w:val="nil"/>
          <w:bottom w:val="nil"/>
          <w:right w:val="nil"/>
          <w:between w:val="nil"/>
        </w:pBdr>
        <w:spacing w:before="280" w:after="280"/>
        <w:rPr>
          <w:rFonts w:ascii="Arial" w:eastAsia="Arial" w:hAnsi="Arial" w:cs="Arial"/>
          <w:sz w:val="22"/>
          <w:szCs w:val="22"/>
          <w:lang w:val="en-US"/>
        </w:rPr>
      </w:pPr>
      <w:r w:rsidRPr="00782BEF">
        <w:rPr>
          <w:rFonts w:ascii="Arial" w:eastAsia="Arial" w:hAnsi="Arial" w:cs="Arial"/>
          <w:b/>
          <w:bCs/>
          <w:sz w:val="22"/>
          <w:szCs w:val="22"/>
          <w:lang w:val="en-US"/>
        </w:rPr>
        <w:t>Keywords:</w:t>
      </w:r>
      <w:r w:rsidRPr="00782BEF">
        <w:rPr>
          <w:rFonts w:ascii="Arial" w:eastAsia="Arial" w:hAnsi="Arial" w:cs="Arial"/>
          <w:sz w:val="22"/>
          <w:szCs w:val="22"/>
          <w:lang w:val="en-US"/>
        </w:rPr>
        <w:t xml:space="preserve"> Competency-based management, Personnel selection, Job profile, Healthcare services.</w:t>
      </w:r>
    </w:p>
    <w:p w14:paraId="000000A5" w14:textId="77777777" w:rsidR="00351C3E" w:rsidRPr="00A05ECF" w:rsidRDefault="00351C3E">
      <w:pPr>
        <w:pBdr>
          <w:top w:val="nil"/>
          <w:left w:val="nil"/>
          <w:bottom w:val="nil"/>
          <w:right w:val="nil"/>
          <w:between w:val="nil"/>
        </w:pBdr>
        <w:spacing w:before="280" w:after="280"/>
        <w:jc w:val="left"/>
        <w:rPr>
          <w:rFonts w:ascii="Arial" w:eastAsia="Arial" w:hAnsi="Arial" w:cs="Arial"/>
          <w:color w:val="FF0000"/>
          <w:sz w:val="22"/>
          <w:szCs w:val="22"/>
          <w:lang w:val="en-US"/>
        </w:rPr>
      </w:pPr>
    </w:p>
    <w:p w14:paraId="000000A6" w14:textId="77777777" w:rsidR="00351C3E" w:rsidRPr="00A05ECF" w:rsidRDefault="00351C3E">
      <w:pPr>
        <w:rPr>
          <w:rFonts w:ascii="Arial" w:eastAsia="Arial" w:hAnsi="Arial" w:cs="Arial"/>
          <w:color w:val="FF0000"/>
          <w:sz w:val="22"/>
          <w:szCs w:val="22"/>
          <w:lang w:val="en-US"/>
        </w:rPr>
      </w:pPr>
    </w:p>
    <w:p w14:paraId="000000A7" w14:textId="77777777" w:rsidR="00351C3E" w:rsidRPr="00A05ECF" w:rsidRDefault="00351C3E">
      <w:pPr>
        <w:rPr>
          <w:rFonts w:ascii="Arial" w:eastAsia="Arial" w:hAnsi="Arial" w:cs="Arial"/>
          <w:color w:val="FF0000"/>
          <w:sz w:val="22"/>
          <w:szCs w:val="22"/>
          <w:lang w:val="en-US"/>
        </w:rPr>
      </w:pPr>
    </w:p>
    <w:p w14:paraId="000000A8" w14:textId="77777777" w:rsidR="00351C3E" w:rsidRPr="00A05ECF" w:rsidRDefault="00000000">
      <w:pPr>
        <w:spacing w:after="160" w:line="259" w:lineRule="auto"/>
        <w:jc w:val="left"/>
        <w:rPr>
          <w:rFonts w:ascii="Arial" w:eastAsia="Arial" w:hAnsi="Arial" w:cs="Arial"/>
          <w:b/>
          <w:bCs/>
          <w:color w:val="FF0000"/>
          <w:sz w:val="22"/>
          <w:szCs w:val="22"/>
          <w:lang w:val="en-US"/>
        </w:rPr>
      </w:pPr>
      <w:bookmarkStart w:id="11" w:name="_heading=h.eba43lm9y5eo" w:colFirst="0" w:colLast="0"/>
      <w:bookmarkEnd w:id="11"/>
      <w:r w:rsidRPr="00A05ECF">
        <w:rPr>
          <w:rFonts w:ascii="Arial" w:hAnsi="Arial" w:cs="Arial"/>
          <w:sz w:val="22"/>
          <w:szCs w:val="22"/>
          <w:lang w:val="en-US"/>
        </w:rPr>
        <w:br w:type="page"/>
      </w:r>
    </w:p>
    <w:p w14:paraId="000000A9" w14:textId="77777777" w:rsidR="00351C3E" w:rsidRPr="00301ED7" w:rsidRDefault="00000000" w:rsidP="00301ED7">
      <w:pPr>
        <w:pStyle w:val="Ttulo1"/>
        <w:rPr>
          <w:rFonts w:ascii="Arial" w:hAnsi="Arial" w:cs="Arial"/>
          <w:sz w:val="22"/>
          <w:szCs w:val="22"/>
        </w:rPr>
      </w:pPr>
      <w:bookmarkStart w:id="12" w:name="_Toc229067568"/>
      <w:r w:rsidRPr="00301ED7">
        <w:rPr>
          <w:rFonts w:ascii="Arial" w:hAnsi="Arial" w:cs="Arial"/>
          <w:sz w:val="22"/>
          <w:szCs w:val="22"/>
        </w:rPr>
        <w:lastRenderedPageBreak/>
        <w:t>Introducció</w:t>
      </w:r>
      <w:sdt>
        <w:sdtPr>
          <w:rPr>
            <w:rFonts w:ascii="Arial" w:hAnsi="Arial" w:cs="Arial"/>
            <w:sz w:val="22"/>
            <w:szCs w:val="22"/>
          </w:rPr>
          <w:tag w:val="goog_rdk_15"/>
          <w:id w:val="-865133420"/>
        </w:sdtPr>
        <w:sdtContent/>
      </w:sdt>
      <w:r w:rsidRPr="00301ED7">
        <w:rPr>
          <w:rFonts w:ascii="Arial" w:hAnsi="Arial" w:cs="Arial"/>
          <w:sz w:val="22"/>
          <w:szCs w:val="22"/>
        </w:rPr>
        <w:t>n</w:t>
      </w:r>
      <w:bookmarkEnd w:id="12"/>
    </w:p>
    <w:p w14:paraId="04672292" w14:textId="77777777" w:rsidR="006C118E" w:rsidRDefault="006C118E" w:rsidP="006C118E">
      <w:pPr>
        <w:rPr>
          <w:rFonts w:eastAsia="Arial"/>
        </w:rPr>
      </w:pPr>
    </w:p>
    <w:p w14:paraId="5D6FFA8F" w14:textId="105C8E9A" w:rsidR="006C118E" w:rsidRDefault="006C118E" w:rsidP="006C118E">
      <w:pPr>
        <w:rPr>
          <w:rFonts w:ascii="Arial" w:eastAsia="Arial" w:hAnsi="Arial" w:cs="Arial"/>
          <w:sz w:val="22"/>
          <w:szCs w:val="22"/>
        </w:rPr>
      </w:pPr>
      <w:r w:rsidRPr="006C118E">
        <w:rPr>
          <w:rFonts w:ascii="Arial" w:eastAsia="Arial" w:hAnsi="Arial" w:cs="Arial"/>
          <w:sz w:val="22"/>
          <w:szCs w:val="22"/>
        </w:rPr>
        <w:t xml:space="preserve">La gestión estratégica del talento humano se ha consolidado como un pilar fundamental para la sostenibilidad y competitividad de las organizaciones contemporáneas, especialmente en el sector salud, donde la idoneidad del personal impacta directamente en la seguridad del paciente y la calidad del servicio. El presente documento expone el diseño de un proceso de selección por competencias para </w:t>
      </w:r>
      <w:r>
        <w:rPr>
          <w:rFonts w:ascii="Arial" w:eastAsia="Arial" w:hAnsi="Arial" w:cs="Arial"/>
          <w:sz w:val="22"/>
          <w:szCs w:val="22"/>
        </w:rPr>
        <w:t>una</w:t>
      </w:r>
      <w:r w:rsidRPr="006C118E">
        <w:rPr>
          <w:rFonts w:ascii="Arial" w:eastAsia="Arial" w:hAnsi="Arial" w:cs="Arial"/>
          <w:sz w:val="22"/>
          <w:szCs w:val="22"/>
        </w:rPr>
        <w:t xml:space="preserve"> IPS</w:t>
      </w:r>
      <w:r>
        <w:rPr>
          <w:rFonts w:ascii="Arial" w:eastAsia="Arial" w:hAnsi="Arial" w:cs="Arial"/>
          <w:sz w:val="22"/>
          <w:szCs w:val="22"/>
        </w:rPr>
        <w:t>,</w:t>
      </w:r>
      <w:r w:rsidRPr="006C118E">
        <w:rPr>
          <w:rFonts w:ascii="Arial" w:eastAsia="Arial" w:hAnsi="Arial" w:cs="Arial"/>
          <w:sz w:val="22"/>
          <w:szCs w:val="22"/>
        </w:rPr>
        <w:t xml:space="preserve"> ubicada en el Eje Cafetero, como una respuesta técnica a las ineficiencias identificadas en sus modelos tradicionales de vinculación.</w:t>
      </w:r>
    </w:p>
    <w:p w14:paraId="4CED6968" w14:textId="77777777" w:rsidR="006C118E" w:rsidRPr="006C118E" w:rsidRDefault="006C118E" w:rsidP="006C118E">
      <w:pPr>
        <w:rPr>
          <w:rFonts w:ascii="Arial" w:eastAsia="Arial" w:hAnsi="Arial" w:cs="Arial"/>
          <w:sz w:val="22"/>
          <w:szCs w:val="22"/>
        </w:rPr>
      </w:pPr>
    </w:p>
    <w:p w14:paraId="2029B811" w14:textId="6C109CF7" w:rsidR="006C118E" w:rsidRDefault="006C118E" w:rsidP="006C118E">
      <w:pPr>
        <w:rPr>
          <w:rFonts w:ascii="Arial" w:eastAsia="Arial" w:hAnsi="Arial" w:cs="Arial"/>
          <w:sz w:val="22"/>
          <w:szCs w:val="22"/>
        </w:rPr>
      </w:pPr>
      <w:r w:rsidRPr="006C118E">
        <w:rPr>
          <w:rFonts w:ascii="Arial" w:eastAsia="Arial" w:hAnsi="Arial" w:cs="Arial"/>
          <w:sz w:val="22"/>
          <w:szCs w:val="22"/>
        </w:rPr>
        <w:t>Históricamente, la organización ha operado bajo una fase de gestión operativa que ha priorizado las capacidades técnicas sobre las habilidades conductuales, lo cual ha derivado en altos índices de rotación, dificultades de adaptación cultural y una disminución progresiva de la productividad institucional</w:t>
      </w:r>
      <w:r>
        <w:rPr>
          <w:rFonts w:ascii="Arial" w:eastAsia="Arial" w:hAnsi="Arial" w:cs="Arial"/>
          <w:sz w:val="22"/>
          <w:szCs w:val="22"/>
        </w:rPr>
        <w:t>; e</w:t>
      </w:r>
      <w:r w:rsidRPr="006C118E">
        <w:rPr>
          <w:rFonts w:ascii="Arial" w:eastAsia="Arial" w:hAnsi="Arial" w:cs="Arial"/>
          <w:sz w:val="22"/>
          <w:szCs w:val="22"/>
        </w:rPr>
        <w:t>sta problemática se fundamenta en la ausencia de perfiles de cargo actualizados y la carencia de una metodología estandarizada que permita identificar la verdadera capacidad productiva de los aspirantes.</w:t>
      </w:r>
      <w:r w:rsidR="0050428D">
        <w:rPr>
          <w:rFonts w:ascii="Arial" w:eastAsia="Arial" w:hAnsi="Arial" w:cs="Arial"/>
          <w:sz w:val="22"/>
          <w:szCs w:val="22"/>
        </w:rPr>
        <w:t xml:space="preserve"> </w:t>
      </w:r>
      <w:r w:rsidRPr="006C118E">
        <w:rPr>
          <w:rFonts w:ascii="Arial" w:eastAsia="Arial" w:hAnsi="Arial" w:cs="Arial"/>
          <w:sz w:val="22"/>
          <w:szCs w:val="22"/>
        </w:rPr>
        <w:t>En concordancia con lo anterior</w:t>
      </w:r>
      <w:r w:rsidR="00782BEF">
        <w:rPr>
          <w:rFonts w:ascii="Arial" w:eastAsia="Arial" w:hAnsi="Arial" w:cs="Arial"/>
          <w:sz w:val="22"/>
          <w:szCs w:val="22"/>
        </w:rPr>
        <w:t>, el proyecto</w:t>
      </w:r>
      <w:r w:rsidRPr="006C118E">
        <w:rPr>
          <w:rFonts w:ascii="Arial" w:eastAsia="Arial" w:hAnsi="Arial" w:cs="Arial"/>
          <w:sz w:val="22"/>
          <w:szCs w:val="22"/>
        </w:rPr>
        <w:t xml:space="preserve"> se orienta por el siguiente interrogante: ¿Cómo diseñar un proceso de selección por competencias para una IPS del eje cafetero que permita la vinculación del talento humano? Para resolverlo, se plantea como objetivo general el diseño de un modelo de selección estructurado que integre la caracterización técnica de perfiles con herramientas de vanguardia como el </w:t>
      </w:r>
      <w:r w:rsidRPr="006C118E">
        <w:rPr>
          <w:rFonts w:ascii="Arial" w:eastAsia="Arial" w:hAnsi="Arial" w:cs="Arial"/>
          <w:i/>
          <w:iCs/>
          <w:sz w:val="22"/>
          <w:szCs w:val="22"/>
        </w:rPr>
        <w:t>Assessment Center</w:t>
      </w:r>
      <w:r w:rsidRPr="006C118E">
        <w:rPr>
          <w:rFonts w:ascii="Arial" w:eastAsia="Arial" w:hAnsi="Arial" w:cs="Arial"/>
          <w:sz w:val="22"/>
          <w:szCs w:val="22"/>
        </w:rPr>
        <w:t xml:space="preserve"> y la entrevista estructurada.</w:t>
      </w:r>
    </w:p>
    <w:p w14:paraId="675FBAC8" w14:textId="77777777" w:rsidR="006C118E" w:rsidRPr="006C118E" w:rsidRDefault="006C118E" w:rsidP="006C118E">
      <w:pPr>
        <w:rPr>
          <w:rFonts w:ascii="Arial" w:eastAsia="Arial" w:hAnsi="Arial" w:cs="Arial"/>
          <w:sz w:val="22"/>
          <w:szCs w:val="22"/>
        </w:rPr>
      </w:pPr>
    </w:p>
    <w:p w14:paraId="6D2D44A8" w14:textId="58DEEFBC" w:rsidR="00FC53C2" w:rsidRPr="00782BEF" w:rsidRDefault="006C118E">
      <w:pPr>
        <w:rPr>
          <w:rFonts w:ascii="Arial" w:eastAsia="Arial" w:hAnsi="Arial" w:cs="Arial"/>
          <w:sz w:val="22"/>
          <w:szCs w:val="22"/>
        </w:rPr>
      </w:pPr>
      <w:r w:rsidRPr="006C118E">
        <w:rPr>
          <w:rFonts w:ascii="Arial" w:eastAsia="Arial" w:hAnsi="Arial" w:cs="Arial"/>
          <w:sz w:val="22"/>
          <w:szCs w:val="22"/>
        </w:rPr>
        <w:t xml:space="preserve">La justificación de este estudio radica en la necesidad imperativa de migrar hacia una gestión estratégica que cumpla no solo con los estándares de acreditación y la Resolución 3100 de 2019, sino que fortalezca el capital intelectual mediante un ajuste preciso entre las exigencias del cargo y las competencias del ocupante. </w:t>
      </w:r>
      <w:r w:rsidR="00782BEF">
        <w:rPr>
          <w:rFonts w:ascii="Arial" w:eastAsia="Arial" w:hAnsi="Arial" w:cs="Arial"/>
          <w:sz w:val="22"/>
          <w:szCs w:val="22"/>
        </w:rPr>
        <w:t xml:space="preserve"> </w:t>
      </w:r>
      <w:r w:rsidRPr="006C118E">
        <w:rPr>
          <w:rFonts w:ascii="Arial" w:eastAsia="Arial" w:hAnsi="Arial" w:cs="Arial"/>
          <w:sz w:val="22"/>
          <w:szCs w:val="22"/>
        </w:rPr>
        <w:t>Metodológicamente, el proyecto se desarrolla bajo un enfoque cualitativo-descriptivo con alcance propositivo, utilizando el análisis funcional y de incidentes críticos para la construcción de una arquitectura organizacional sólida.</w:t>
      </w:r>
      <w:r w:rsidR="00782BEF">
        <w:rPr>
          <w:rFonts w:ascii="Arial" w:eastAsia="Arial" w:hAnsi="Arial" w:cs="Arial"/>
          <w:sz w:val="22"/>
          <w:szCs w:val="22"/>
        </w:rPr>
        <w:t xml:space="preserve"> </w:t>
      </w:r>
      <w:r w:rsidRPr="006C118E">
        <w:rPr>
          <w:rFonts w:ascii="Arial" w:eastAsia="Arial" w:hAnsi="Arial" w:cs="Arial"/>
          <w:sz w:val="22"/>
          <w:szCs w:val="22"/>
        </w:rPr>
        <w:t>Finalmente, el documento se estructura en fases lógicas que abarcan desde el diagnóstico situacional mediante matriz DOFA, pasando por la caracterización funcional de los 124 colaboradores, hasta la entrega de un protocolo de selección humanizado y transparente que actúe como catalizador de la excelencia clínica en la región</w:t>
      </w:r>
      <w:r>
        <w:rPr>
          <w:rFonts w:ascii="Arial" w:eastAsia="Arial" w:hAnsi="Arial" w:cs="Arial"/>
          <w:sz w:val="22"/>
          <w:szCs w:val="22"/>
        </w:rPr>
        <w:t>.</w:t>
      </w:r>
      <w:sdt>
        <w:sdtPr>
          <w:rPr>
            <w:rFonts w:ascii="Arial" w:eastAsia="Arial" w:hAnsi="Arial" w:cs="Arial"/>
            <w:sz w:val="22"/>
            <w:szCs w:val="22"/>
          </w:rPr>
          <w:tag w:val="goog_rdk_16"/>
          <w:id w:val="1208379428"/>
        </w:sdtPr>
        <w:sdtEndPr>
          <w:rPr>
            <w:color w:val="FF0000"/>
          </w:rPr>
        </w:sdtEndPr>
        <w:sdtContent>
          <w:r>
            <w:rPr>
              <w:rFonts w:ascii="Arial" w:hAnsi="Arial" w:cs="Arial"/>
              <w:sz w:val="22"/>
              <w:szCs w:val="22"/>
            </w:rPr>
            <w:t xml:space="preserve">     </w:t>
          </w:r>
        </w:sdtContent>
      </w:sdt>
    </w:p>
    <w:p w14:paraId="0F1BF6C7" w14:textId="77777777" w:rsidR="006C118E" w:rsidRDefault="006C118E">
      <w:pPr>
        <w:rPr>
          <w:rFonts w:ascii="Arial" w:eastAsia="Arial" w:hAnsi="Arial" w:cs="Arial"/>
          <w:color w:val="FF0000"/>
          <w:sz w:val="22"/>
          <w:szCs w:val="22"/>
        </w:rPr>
      </w:pPr>
    </w:p>
    <w:p w14:paraId="652A41DA" w14:textId="77777777" w:rsidR="0050428D" w:rsidRPr="006C118E" w:rsidRDefault="0050428D">
      <w:pPr>
        <w:rPr>
          <w:rFonts w:ascii="Arial" w:eastAsia="Arial" w:hAnsi="Arial" w:cs="Arial"/>
          <w:color w:val="FF0000"/>
          <w:sz w:val="22"/>
          <w:szCs w:val="22"/>
        </w:rPr>
      </w:pPr>
    </w:p>
    <w:p w14:paraId="000000D1" w14:textId="604712BC" w:rsidR="00351C3E" w:rsidRPr="00301ED7" w:rsidRDefault="00000000" w:rsidP="00301ED7">
      <w:pPr>
        <w:pStyle w:val="Ttulo1"/>
        <w:rPr>
          <w:rFonts w:ascii="Arial" w:hAnsi="Arial" w:cs="Arial"/>
          <w:sz w:val="22"/>
          <w:szCs w:val="22"/>
        </w:rPr>
      </w:pPr>
      <w:bookmarkStart w:id="13" w:name="_heading=h.h4cvurrspf5j" w:colFirst="0" w:colLast="0"/>
      <w:bookmarkEnd w:id="13"/>
      <w:r w:rsidRPr="00A05ECF">
        <w:rPr>
          <w:rFonts w:eastAsia="Arial"/>
        </w:rPr>
        <w:lastRenderedPageBreak/>
        <w:t xml:space="preserve">     </w:t>
      </w:r>
      <w:bookmarkStart w:id="14" w:name="_Toc229067569"/>
      <w:r w:rsidR="0000319A" w:rsidRPr="00301ED7">
        <w:rPr>
          <w:rFonts w:ascii="Arial" w:hAnsi="Arial" w:cs="Arial"/>
          <w:sz w:val="22"/>
          <w:szCs w:val="22"/>
        </w:rPr>
        <w:t>P</w:t>
      </w:r>
      <w:r w:rsidR="00E07129" w:rsidRPr="00301ED7">
        <w:rPr>
          <w:rFonts w:ascii="Arial" w:hAnsi="Arial" w:cs="Arial"/>
          <w:sz w:val="22"/>
          <w:szCs w:val="22"/>
        </w:rPr>
        <w:t>lanteamiento</w:t>
      </w:r>
      <w:r w:rsidRPr="00301ED7">
        <w:rPr>
          <w:rFonts w:ascii="Arial" w:hAnsi="Arial" w:cs="Arial"/>
          <w:sz w:val="22"/>
          <w:szCs w:val="22"/>
        </w:rPr>
        <w:t xml:space="preserve"> del problema</w:t>
      </w:r>
      <w:bookmarkEnd w:id="14"/>
    </w:p>
    <w:p w14:paraId="000000D2" w14:textId="77777777" w:rsidR="00351C3E" w:rsidRPr="00301ED7" w:rsidRDefault="00000000" w:rsidP="00301ED7">
      <w:pPr>
        <w:pStyle w:val="Ttulo2"/>
        <w:rPr>
          <w:rFonts w:ascii="Arial" w:hAnsi="Arial" w:cs="Arial"/>
          <w:sz w:val="22"/>
          <w:szCs w:val="22"/>
        </w:rPr>
      </w:pPr>
      <w:bookmarkStart w:id="15" w:name="_Toc229067570"/>
      <w:r w:rsidRPr="00301ED7">
        <w:rPr>
          <w:rFonts w:ascii="Arial" w:hAnsi="Arial" w:cs="Arial"/>
          <w:sz w:val="22"/>
          <w:szCs w:val="22"/>
        </w:rPr>
        <w:t>Descripción de la empresa:</w:t>
      </w:r>
      <w:bookmarkEnd w:id="15"/>
    </w:p>
    <w:p w14:paraId="2929B700" w14:textId="74597840" w:rsidR="00FC53C2" w:rsidRPr="00A05ECF" w:rsidRDefault="00000000" w:rsidP="00FC53C2">
      <w:pPr>
        <w:spacing w:before="240" w:after="240"/>
        <w:rPr>
          <w:rFonts w:ascii="Arial" w:eastAsia="Arial" w:hAnsi="Arial" w:cs="Arial"/>
          <w:sz w:val="22"/>
          <w:szCs w:val="22"/>
        </w:rPr>
      </w:pPr>
      <w:r w:rsidRPr="00A05ECF">
        <w:rPr>
          <w:rFonts w:ascii="Arial" w:eastAsia="Arial" w:hAnsi="Arial" w:cs="Arial"/>
          <w:sz w:val="22"/>
          <w:szCs w:val="22"/>
        </w:rPr>
        <w:t xml:space="preserve">La </w:t>
      </w:r>
      <w:r w:rsidR="00FC53C2" w:rsidRPr="00A05ECF">
        <w:rPr>
          <w:rFonts w:ascii="Arial" w:eastAsia="Arial" w:hAnsi="Arial" w:cs="Arial"/>
          <w:sz w:val="22"/>
          <w:szCs w:val="22"/>
        </w:rPr>
        <w:t>IPS</w:t>
      </w:r>
      <w:r w:rsidRPr="00A05ECF">
        <w:rPr>
          <w:rFonts w:ascii="Arial" w:eastAsia="Arial" w:hAnsi="Arial" w:cs="Arial"/>
          <w:sz w:val="22"/>
          <w:szCs w:val="22"/>
        </w:rPr>
        <w:t xml:space="preserve"> </w:t>
      </w:r>
      <w:r w:rsidR="00FC53C2" w:rsidRPr="00A05ECF">
        <w:rPr>
          <w:rFonts w:ascii="Arial" w:eastAsia="Arial" w:hAnsi="Arial" w:cs="Arial"/>
          <w:sz w:val="22"/>
          <w:szCs w:val="22"/>
        </w:rPr>
        <w:t xml:space="preserve">(Institución Prestadora de Servicios de Salud) está </w:t>
      </w:r>
      <w:r w:rsidRPr="00A05ECF">
        <w:rPr>
          <w:rFonts w:ascii="Arial" w:eastAsia="Arial" w:hAnsi="Arial" w:cs="Arial"/>
          <w:sz w:val="22"/>
          <w:szCs w:val="22"/>
        </w:rPr>
        <w:t xml:space="preserve">ubicada </w:t>
      </w:r>
      <w:r w:rsidR="00FC53C2" w:rsidRPr="00A05ECF">
        <w:rPr>
          <w:rFonts w:ascii="Arial" w:eastAsia="Arial" w:hAnsi="Arial" w:cs="Arial"/>
          <w:sz w:val="22"/>
          <w:szCs w:val="22"/>
        </w:rPr>
        <w:t xml:space="preserve">estratégicamente </w:t>
      </w:r>
      <w:r w:rsidRPr="00A05ECF">
        <w:rPr>
          <w:rFonts w:ascii="Arial" w:eastAsia="Arial" w:hAnsi="Arial" w:cs="Arial"/>
          <w:sz w:val="22"/>
          <w:szCs w:val="22"/>
        </w:rPr>
        <w:t xml:space="preserve">en el </w:t>
      </w:r>
      <w:r w:rsidR="00FC53C2" w:rsidRPr="00A05ECF">
        <w:rPr>
          <w:rFonts w:ascii="Arial" w:eastAsia="Arial" w:hAnsi="Arial" w:cs="Arial"/>
          <w:sz w:val="22"/>
          <w:szCs w:val="22"/>
        </w:rPr>
        <w:t>E</w:t>
      </w:r>
      <w:r w:rsidRPr="00A05ECF">
        <w:rPr>
          <w:rFonts w:ascii="Arial" w:eastAsia="Arial" w:hAnsi="Arial" w:cs="Arial"/>
          <w:sz w:val="22"/>
          <w:szCs w:val="22"/>
        </w:rPr>
        <w:t xml:space="preserve">je </w:t>
      </w:r>
      <w:r w:rsidR="00FC53C2" w:rsidRPr="00A05ECF">
        <w:rPr>
          <w:rFonts w:ascii="Arial" w:eastAsia="Arial" w:hAnsi="Arial" w:cs="Arial"/>
          <w:sz w:val="22"/>
          <w:szCs w:val="22"/>
        </w:rPr>
        <w:t>C</w:t>
      </w:r>
      <w:r w:rsidRPr="00A05ECF">
        <w:rPr>
          <w:rFonts w:ascii="Arial" w:eastAsia="Arial" w:hAnsi="Arial" w:cs="Arial"/>
          <w:sz w:val="22"/>
          <w:szCs w:val="22"/>
        </w:rPr>
        <w:t>afetero</w:t>
      </w:r>
      <w:r w:rsidR="00FC53C2" w:rsidRPr="00A05ECF">
        <w:rPr>
          <w:rFonts w:ascii="Arial" w:eastAsia="Arial" w:hAnsi="Arial" w:cs="Arial"/>
          <w:sz w:val="22"/>
          <w:szCs w:val="22"/>
        </w:rPr>
        <w:t xml:space="preserve"> Colombiano. Actualmente, cuenta con una planta de 124 colaboradores vinculados, lo que la posiciona como una organización de relevancia en la red prestadora local. Su operación se circunscribe al sector salud, un entorno de alta exigencia que demanda estándares superiores de calidad, seguridad y humanización en la prestación de servicios asistenciale</w:t>
      </w:r>
      <w:r w:rsidR="0050428D">
        <w:rPr>
          <w:rFonts w:ascii="Arial" w:eastAsia="Arial" w:hAnsi="Arial" w:cs="Arial"/>
          <w:sz w:val="22"/>
          <w:szCs w:val="22"/>
        </w:rPr>
        <w:t>s, tales como Cirugía urológica, cirugía general, cirugía plástica y estética, cirugía maxilofacial, cirugía ortopédica, ginecobstetricia, anestesia, cirugía cardiovascular.</w:t>
      </w:r>
    </w:p>
    <w:p w14:paraId="19A5592D" w14:textId="39F1CD63" w:rsidR="00FC53C2" w:rsidRPr="00A05ECF" w:rsidRDefault="00FC53C2" w:rsidP="00FC53C2">
      <w:pPr>
        <w:spacing w:before="240" w:after="240"/>
        <w:rPr>
          <w:rFonts w:ascii="Arial" w:eastAsia="Arial" w:hAnsi="Arial" w:cs="Arial"/>
          <w:sz w:val="22"/>
          <w:szCs w:val="22"/>
        </w:rPr>
      </w:pPr>
      <w:r w:rsidRPr="00A05ECF">
        <w:rPr>
          <w:rFonts w:ascii="Arial" w:eastAsia="Arial" w:hAnsi="Arial" w:cs="Arial"/>
          <w:sz w:val="22"/>
          <w:szCs w:val="22"/>
        </w:rPr>
        <w:t xml:space="preserve">En términos normativos, la IPS orienta su gestión bajo el Sistema Único de Habilitación, dando cumplimiento estricto a la Resolución 3100 de 2019. Esta norma es el eje transversal que define las condiciones de capacidad tecnológica y científica, estableciendo requisitos de idoneidad, suficiencia y formación continua para el talento humano; asimismo, la </w:t>
      </w:r>
      <w:r w:rsidR="0050428D" w:rsidRPr="00A05ECF">
        <w:rPr>
          <w:rFonts w:ascii="Arial" w:eastAsia="Arial" w:hAnsi="Arial" w:cs="Arial"/>
          <w:sz w:val="22"/>
          <w:szCs w:val="22"/>
        </w:rPr>
        <w:t>institución</w:t>
      </w:r>
      <w:r w:rsidRPr="00A05ECF">
        <w:rPr>
          <w:rFonts w:ascii="Arial" w:eastAsia="Arial" w:hAnsi="Arial" w:cs="Arial"/>
          <w:sz w:val="22"/>
          <w:szCs w:val="22"/>
        </w:rPr>
        <w:t xml:space="preserve"> ha iniciado la alineación de sus procesos con el Manual de Estándares de Acreditación en Salud (Ambulatorio y Hospitalario)</w:t>
      </w:r>
      <w:r w:rsidR="0050428D">
        <w:rPr>
          <w:rFonts w:ascii="Arial" w:eastAsia="Arial" w:hAnsi="Arial" w:cs="Arial"/>
          <w:sz w:val="22"/>
          <w:szCs w:val="22"/>
        </w:rPr>
        <w:t>; e</w:t>
      </w:r>
      <w:r w:rsidRPr="00A05ECF">
        <w:rPr>
          <w:rFonts w:ascii="Arial" w:eastAsia="Arial" w:hAnsi="Arial" w:cs="Arial"/>
          <w:sz w:val="22"/>
          <w:szCs w:val="22"/>
        </w:rPr>
        <w:t>specíficamente, en su sección 8.4, este manual dicta las directrices para la gestión del talento humano, enfocándose en la planeación estratégica del personal, la evaluación de competencias y el desarrollo integral del trabajador como pilares de la seguridad del paciente (Morales y otros, 2023).</w:t>
      </w:r>
    </w:p>
    <w:p w14:paraId="000000DD" w14:textId="2BA6216F" w:rsidR="00351C3E" w:rsidRPr="00A05ECF" w:rsidRDefault="00FC53C2" w:rsidP="00FC53C2">
      <w:pPr>
        <w:spacing w:before="240" w:after="240"/>
        <w:rPr>
          <w:rFonts w:ascii="Arial" w:eastAsia="Arial" w:hAnsi="Arial" w:cs="Arial"/>
          <w:sz w:val="22"/>
          <w:szCs w:val="22"/>
        </w:rPr>
      </w:pPr>
      <w:r w:rsidRPr="00A05ECF">
        <w:rPr>
          <w:rFonts w:ascii="Arial" w:eastAsia="Arial" w:hAnsi="Arial" w:cs="Arial"/>
          <w:sz w:val="22"/>
          <w:szCs w:val="22"/>
        </w:rPr>
        <w:t>Históricamente, el área de Talento Humano de la IPS ha transitado por una fase de gestión operativa, centrada en procesos administrativos; no obstante, ante el crecimiento de la planta física y la complejidad de los servicios, se identifica la necesidad de migrar hacia un modelo de Gestión Estratégica. El personal asistencial que está compuesto por médicos</w:t>
      </w:r>
      <w:r w:rsidR="0050428D">
        <w:rPr>
          <w:rFonts w:ascii="Arial" w:eastAsia="Arial" w:hAnsi="Arial" w:cs="Arial"/>
          <w:sz w:val="22"/>
          <w:szCs w:val="22"/>
        </w:rPr>
        <w:t xml:space="preserve"> generales y</w:t>
      </w:r>
      <w:r w:rsidRPr="00A05ECF">
        <w:rPr>
          <w:rFonts w:ascii="Arial" w:eastAsia="Arial" w:hAnsi="Arial" w:cs="Arial"/>
          <w:sz w:val="22"/>
          <w:szCs w:val="22"/>
        </w:rPr>
        <w:t xml:space="preserve"> especialistas, profesionales de enfermería, instrumentadores y terapeutas, manifiesta una alta valoración por la estabilidad contractual y la seguridad social, pero demanda, además, programas estructurados de salario emocional y planes de carrera (Chiavenato, 2020). Esta tendencia se alinea con la búsqueda de un equilibrio entre el crecimiento individual y la sostenibilidad organizacional, factores críticos para reducir los índices de rotación en el sector salud.</w:t>
      </w:r>
    </w:p>
    <w:p w14:paraId="6132AB7D" w14:textId="5C4B0D6C" w:rsidR="00FC53C2" w:rsidRPr="00A05ECF" w:rsidRDefault="00000000" w:rsidP="00FC53C2">
      <w:pPr>
        <w:rPr>
          <w:rFonts w:ascii="Arial" w:eastAsia="Arial" w:hAnsi="Arial" w:cs="Arial"/>
          <w:sz w:val="22"/>
          <w:szCs w:val="22"/>
        </w:rPr>
      </w:pPr>
      <w:r w:rsidRPr="00A05ECF">
        <w:rPr>
          <w:rFonts w:ascii="Arial" w:eastAsia="Arial" w:hAnsi="Arial" w:cs="Arial"/>
          <w:sz w:val="22"/>
          <w:szCs w:val="22"/>
        </w:rPr>
        <w:t>La adecuada selección de personal es un proceso que se considera determinante para el</w:t>
      </w:r>
      <w:r w:rsidR="003067A7" w:rsidRPr="00A05ECF">
        <w:rPr>
          <w:rFonts w:ascii="Arial" w:eastAsia="Arial" w:hAnsi="Arial" w:cs="Arial"/>
          <w:sz w:val="22"/>
          <w:szCs w:val="22"/>
        </w:rPr>
        <w:t xml:space="preserve"> </w:t>
      </w:r>
      <w:r w:rsidRPr="00A05ECF">
        <w:rPr>
          <w:rFonts w:ascii="Arial" w:eastAsia="Arial" w:hAnsi="Arial" w:cs="Arial"/>
          <w:sz w:val="22"/>
          <w:szCs w:val="22"/>
        </w:rPr>
        <w:t>éxito empresarial cuando se desarrolla de manera apropiada, constituyendo un filtro que</w:t>
      </w:r>
      <w:r w:rsidR="003067A7" w:rsidRPr="00A05ECF">
        <w:rPr>
          <w:rFonts w:ascii="Arial" w:eastAsia="Arial" w:hAnsi="Arial" w:cs="Arial"/>
          <w:sz w:val="22"/>
          <w:szCs w:val="22"/>
        </w:rPr>
        <w:t xml:space="preserve"> </w:t>
      </w:r>
      <w:r w:rsidRPr="00A05ECF">
        <w:rPr>
          <w:rFonts w:ascii="Arial" w:eastAsia="Arial" w:hAnsi="Arial" w:cs="Arial"/>
          <w:sz w:val="22"/>
          <w:szCs w:val="22"/>
        </w:rPr>
        <w:t>protege el</w:t>
      </w:r>
      <w:r w:rsidR="003067A7" w:rsidRPr="00A05ECF">
        <w:rPr>
          <w:rFonts w:ascii="Arial" w:eastAsia="Arial" w:hAnsi="Arial" w:cs="Arial"/>
          <w:sz w:val="22"/>
          <w:szCs w:val="22"/>
        </w:rPr>
        <w:t xml:space="preserve"> </w:t>
      </w:r>
      <w:r w:rsidRPr="00A05ECF">
        <w:rPr>
          <w:rFonts w:ascii="Arial" w:eastAsia="Arial" w:hAnsi="Arial" w:cs="Arial"/>
          <w:sz w:val="22"/>
          <w:szCs w:val="22"/>
        </w:rPr>
        <w:t>capital intelectual al asegurar el ingreso de personas que cumplen con el perfil</w:t>
      </w:r>
      <w:r w:rsidR="003067A7" w:rsidRPr="00A05ECF">
        <w:rPr>
          <w:rFonts w:ascii="Arial" w:eastAsia="Arial" w:hAnsi="Arial" w:cs="Arial"/>
          <w:sz w:val="22"/>
          <w:szCs w:val="22"/>
        </w:rPr>
        <w:t xml:space="preserve"> </w:t>
      </w:r>
      <w:r w:rsidRPr="00A05ECF">
        <w:rPr>
          <w:rFonts w:ascii="Arial" w:eastAsia="Arial" w:hAnsi="Arial" w:cs="Arial"/>
          <w:sz w:val="22"/>
          <w:szCs w:val="22"/>
        </w:rPr>
        <w:t>requerido; en el</w:t>
      </w:r>
      <w:r w:rsidR="003067A7" w:rsidRPr="00A05ECF">
        <w:rPr>
          <w:rFonts w:ascii="Arial" w:eastAsia="Arial" w:hAnsi="Arial" w:cs="Arial"/>
          <w:sz w:val="22"/>
          <w:szCs w:val="22"/>
        </w:rPr>
        <w:t xml:space="preserve"> </w:t>
      </w:r>
      <w:r w:rsidRPr="00A05ECF">
        <w:rPr>
          <w:rFonts w:ascii="Arial" w:eastAsia="Arial" w:hAnsi="Arial" w:cs="Arial"/>
          <w:sz w:val="22"/>
          <w:szCs w:val="22"/>
        </w:rPr>
        <w:lastRenderedPageBreak/>
        <w:t>contexto de Calculaser S.A., la necesidad de contar con colaboradores</w:t>
      </w:r>
      <w:r w:rsidR="003067A7" w:rsidRPr="00A05ECF">
        <w:rPr>
          <w:rFonts w:ascii="Arial" w:eastAsia="Arial" w:hAnsi="Arial" w:cs="Arial"/>
          <w:sz w:val="22"/>
          <w:szCs w:val="22"/>
        </w:rPr>
        <w:t xml:space="preserve"> </w:t>
      </w:r>
      <w:r w:rsidRPr="00A05ECF">
        <w:rPr>
          <w:rFonts w:ascii="Arial" w:eastAsia="Arial" w:hAnsi="Arial" w:cs="Arial"/>
          <w:sz w:val="22"/>
          <w:szCs w:val="22"/>
        </w:rPr>
        <w:t>idóneos es crítica, ya que el éxito de cualquier procedimiento de la empresa depende</w:t>
      </w:r>
      <w:r w:rsidR="003067A7" w:rsidRPr="00A05ECF">
        <w:rPr>
          <w:rFonts w:ascii="Arial" w:eastAsia="Arial" w:hAnsi="Arial" w:cs="Arial"/>
          <w:sz w:val="22"/>
          <w:szCs w:val="22"/>
        </w:rPr>
        <w:t xml:space="preserve"> </w:t>
      </w:r>
      <w:r w:rsidRPr="00A05ECF">
        <w:rPr>
          <w:rFonts w:ascii="Arial" w:eastAsia="Arial" w:hAnsi="Arial" w:cs="Arial"/>
          <w:sz w:val="22"/>
          <w:szCs w:val="22"/>
        </w:rPr>
        <w:t>principalmente del talento humano para la consecución de los objetivos organizacionales</w:t>
      </w:r>
      <w:r w:rsidR="003067A7" w:rsidRPr="00A05ECF">
        <w:rPr>
          <w:rFonts w:ascii="Arial" w:eastAsia="Arial" w:hAnsi="Arial" w:cs="Arial"/>
          <w:sz w:val="22"/>
          <w:szCs w:val="22"/>
        </w:rPr>
        <w:t xml:space="preserve"> </w:t>
      </w:r>
      <w:r w:rsidRPr="00A05ECF">
        <w:rPr>
          <w:rFonts w:ascii="Arial" w:eastAsia="Arial" w:hAnsi="Arial" w:cs="Arial"/>
          <w:sz w:val="22"/>
          <w:szCs w:val="22"/>
        </w:rPr>
        <w:t>(Morales y otros, 2023)</w:t>
      </w:r>
      <w:r w:rsidR="00FC53C2" w:rsidRPr="00A05ECF">
        <w:rPr>
          <w:rFonts w:ascii="Arial" w:eastAsia="Arial" w:hAnsi="Arial" w:cs="Arial"/>
          <w:sz w:val="22"/>
          <w:szCs w:val="22"/>
        </w:rPr>
        <w:t>.</w:t>
      </w:r>
    </w:p>
    <w:p w14:paraId="000000E6" w14:textId="312485ED" w:rsidR="00351C3E" w:rsidRPr="00A05ECF" w:rsidRDefault="00000000" w:rsidP="00FC53C2">
      <w:pPr>
        <w:rPr>
          <w:rFonts w:ascii="Arial" w:eastAsia="Arial" w:hAnsi="Arial" w:cs="Arial"/>
          <w:sz w:val="22"/>
          <w:szCs w:val="22"/>
        </w:rPr>
      </w:pPr>
      <w:r w:rsidRPr="00A05ECF">
        <w:rPr>
          <w:rFonts w:ascii="Arial" w:eastAsia="Arial" w:hAnsi="Arial" w:cs="Arial"/>
          <w:sz w:val="22"/>
          <w:szCs w:val="22"/>
        </w:rPr>
        <w:t xml:space="preserve"> </w:t>
      </w:r>
    </w:p>
    <w:p w14:paraId="000000E7" w14:textId="77777777" w:rsidR="00351C3E" w:rsidRPr="00301ED7" w:rsidRDefault="00000000" w:rsidP="00301ED7">
      <w:pPr>
        <w:pStyle w:val="Ttulo2"/>
        <w:rPr>
          <w:rFonts w:ascii="Arial" w:eastAsia="Arial" w:hAnsi="Arial" w:cs="Arial"/>
          <w:sz w:val="22"/>
          <w:szCs w:val="22"/>
        </w:rPr>
      </w:pPr>
      <w:bookmarkStart w:id="16" w:name="_Toc229067571"/>
      <w:r w:rsidRPr="00301ED7">
        <w:rPr>
          <w:rFonts w:ascii="Arial" w:eastAsia="Arial" w:hAnsi="Arial" w:cs="Arial"/>
          <w:sz w:val="22"/>
          <w:szCs w:val="22"/>
        </w:rPr>
        <w:t>Descripción del Problema:</w:t>
      </w:r>
      <w:bookmarkEnd w:id="16"/>
      <w:r w:rsidRPr="00301ED7">
        <w:rPr>
          <w:rFonts w:ascii="Arial" w:eastAsia="Arial" w:hAnsi="Arial" w:cs="Arial"/>
          <w:sz w:val="22"/>
          <w:szCs w:val="22"/>
        </w:rPr>
        <w:t xml:space="preserve"> </w:t>
      </w:r>
    </w:p>
    <w:p w14:paraId="000000EC" w14:textId="443AE929" w:rsidR="00351C3E" w:rsidRPr="00A05ECF" w:rsidRDefault="00000000" w:rsidP="003067A7">
      <w:pPr>
        <w:rPr>
          <w:rFonts w:ascii="Arial" w:eastAsia="Arial" w:hAnsi="Arial" w:cs="Arial"/>
          <w:sz w:val="22"/>
          <w:szCs w:val="22"/>
        </w:rPr>
      </w:pPr>
      <w:r w:rsidRPr="00A05ECF">
        <w:rPr>
          <w:rFonts w:ascii="Arial" w:eastAsia="Arial" w:hAnsi="Arial" w:cs="Arial"/>
          <w:sz w:val="22"/>
          <w:szCs w:val="22"/>
        </w:rPr>
        <w:t>La selección de talento humano representa un desafío constante para las organizaciones,</w:t>
      </w:r>
      <w:r w:rsidR="003067A7" w:rsidRPr="00A05ECF">
        <w:rPr>
          <w:rFonts w:ascii="Arial" w:eastAsia="Arial" w:hAnsi="Arial" w:cs="Arial"/>
          <w:sz w:val="22"/>
          <w:szCs w:val="22"/>
        </w:rPr>
        <w:t xml:space="preserve"> </w:t>
      </w:r>
      <w:r w:rsidRPr="00A05ECF">
        <w:rPr>
          <w:rFonts w:ascii="Arial" w:eastAsia="Arial" w:hAnsi="Arial" w:cs="Arial"/>
          <w:sz w:val="22"/>
          <w:szCs w:val="22"/>
        </w:rPr>
        <w:t>que requieren una secuenciación procedimental inteligente para encontrar colaboradores</w:t>
      </w:r>
      <w:r w:rsidR="003067A7" w:rsidRPr="00A05ECF">
        <w:rPr>
          <w:rFonts w:ascii="Arial" w:eastAsia="Arial" w:hAnsi="Arial" w:cs="Arial"/>
          <w:sz w:val="22"/>
          <w:szCs w:val="22"/>
        </w:rPr>
        <w:t xml:space="preserve"> </w:t>
      </w:r>
      <w:r w:rsidRPr="00A05ECF">
        <w:rPr>
          <w:rFonts w:ascii="Arial" w:eastAsia="Arial" w:hAnsi="Arial" w:cs="Arial"/>
          <w:sz w:val="22"/>
          <w:szCs w:val="22"/>
        </w:rPr>
        <w:t>con el talento requerido de acuerdo con el perfil que cada empresa solicita y que logren</w:t>
      </w:r>
      <w:r w:rsidR="003067A7" w:rsidRPr="00A05ECF">
        <w:rPr>
          <w:rFonts w:ascii="Arial" w:eastAsia="Arial" w:hAnsi="Arial" w:cs="Arial"/>
          <w:sz w:val="22"/>
          <w:szCs w:val="22"/>
        </w:rPr>
        <w:t xml:space="preserve"> </w:t>
      </w:r>
      <w:r w:rsidRPr="00A05ECF">
        <w:rPr>
          <w:rFonts w:ascii="Arial" w:eastAsia="Arial" w:hAnsi="Arial" w:cs="Arial"/>
          <w:sz w:val="22"/>
          <w:szCs w:val="22"/>
        </w:rPr>
        <w:t>permanecer al servicio de la organización por un tiempo prolongado</w:t>
      </w:r>
      <w:r w:rsidR="003067A7" w:rsidRPr="00A05ECF">
        <w:rPr>
          <w:rFonts w:ascii="Arial" w:eastAsia="Arial" w:hAnsi="Arial" w:cs="Arial"/>
          <w:sz w:val="22"/>
          <w:szCs w:val="22"/>
        </w:rPr>
        <w:t xml:space="preserve"> </w:t>
      </w:r>
      <w:r w:rsidRPr="00A05ECF">
        <w:rPr>
          <w:rFonts w:ascii="Arial" w:eastAsia="Arial" w:hAnsi="Arial" w:cs="Arial"/>
          <w:sz w:val="22"/>
          <w:szCs w:val="22"/>
        </w:rPr>
        <w:t>(Morales y otros,</w:t>
      </w:r>
      <w:r w:rsidR="003067A7" w:rsidRPr="00A05ECF">
        <w:rPr>
          <w:rFonts w:ascii="Arial" w:eastAsia="Arial" w:hAnsi="Arial" w:cs="Arial"/>
          <w:sz w:val="22"/>
          <w:szCs w:val="22"/>
        </w:rPr>
        <w:t xml:space="preserve"> </w:t>
      </w:r>
      <w:r w:rsidRPr="00A05ECF">
        <w:rPr>
          <w:rFonts w:ascii="Arial" w:eastAsia="Arial" w:hAnsi="Arial" w:cs="Arial"/>
          <w:sz w:val="22"/>
          <w:szCs w:val="22"/>
        </w:rPr>
        <w:t>2023)</w:t>
      </w:r>
      <w:r w:rsidR="003067A7" w:rsidRPr="00A05ECF">
        <w:rPr>
          <w:rFonts w:ascii="Arial" w:eastAsia="Arial" w:hAnsi="Arial" w:cs="Arial"/>
          <w:sz w:val="22"/>
          <w:szCs w:val="22"/>
        </w:rPr>
        <w:t>.</w:t>
      </w:r>
    </w:p>
    <w:p w14:paraId="000000F4" w14:textId="22410EA1" w:rsidR="00351C3E" w:rsidRPr="00A05ECF" w:rsidRDefault="00000000" w:rsidP="003067A7">
      <w:pPr>
        <w:spacing w:before="240"/>
        <w:rPr>
          <w:rFonts w:ascii="Arial" w:eastAsia="Arial" w:hAnsi="Arial" w:cs="Arial"/>
          <w:sz w:val="22"/>
          <w:szCs w:val="22"/>
        </w:rPr>
      </w:pPr>
      <w:r w:rsidRPr="00A05ECF">
        <w:rPr>
          <w:rFonts w:ascii="Arial" w:eastAsia="Arial" w:hAnsi="Arial" w:cs="Arial"/>
          <w:sz w:val="22"/>
          <w:szCs w:val="22"/>
        </w:rPr>
        <w:t>A pesar de que las empresas, como la IPS Calculaser S.A., realizan esfuerzos para</w:t>
      </w:r>
      <w:r w:rsidR="003067A7" w:rsidRPr="00A05ECF">
        <w:rPr>
          <w:rFonts w:ascii="Arial" w:eastAsia="Arial" w:hAnsi="Arial" w:cs="Arial"/>
          <w:sz w:val="22"/>
          <w:szCs w:val="22"/>
        </w:rPr>
        <w:t xml:space="preserve"> </w:t>
      </w:r>
      <w:r w:rsidRPr="00A05ECF">
        <w:rPr>
          <w:rFonts w:ascii="Arial" w:eastAsia="Arial" w:hAnsi="Arial" w:cs="Arial"/>
          <w:sz w:val="22"/>
          <w:szCs w:val="22"/>
        </w:rPr>
        <w:t>optimizar sus procesos de selección, la práctica habitual en muchas organizaciones se</w:t>
      </w:r>
      <w:r w:rsidR="003067A7" w:rsidRPr="00A05ECF">
        <w:rPr>
          <w:rFonts w:ascii="Arial" w:eastAsia="Arial" w:hAnsi="Arial" w:cs="Arial"/>
          <w:sz w:val="22"/>
          <w:szCs w:val="22"/>
        </w:rPr>
        <w:t xml:space="preserve"> </w:t>
      </w:r>
      <w:r w:rsidRPr="00A05ECF">
        <w:rPr>
          <w:rFonts w:ascii="Arial" w:eastAsia="Arial" w:hAnsi="Arial" w:cs="Arial"/>
          <w:sz w:val="22"/>
          <w:szCs w:val="22"/>
        </w:rPr>
        <w:t>limita a seleccionar personal por sus capacidades técnicas, sin tomar en cuenta otros</w:t>
      </w:r>
      <w:r w:rsidR="00FC53C2" w:rsidRPr="00A05ECF">
        <w:rPr>
          <w:rFonts w:ascii="Arial" w:eastAsia="Arial" w:hAnsi="Arial" w:cs="Arial"/>
          <w:sz w:val="22"/>
          <w:szCs w:val="22"/>
        </w:rPr>
        <w:t xml:space="preserve"> </w:t>
      </w:r>
      <w:r w:rsidRPr="00A05ECF">
        <w:rPr>
          <w:rFonts w:ascii="Arial" w:eastAsia="Arial" w:hAnsi="Arial" w:cs="Arial"/>
          <w:sz w:val="22"/>
          <w:szCs w:val="22"/>
        </w:rPr>
        <w:t>factores que pueden influir, tales como la capacidad de adaptarse a la cultura, las</w:t>
      </w:r>
      <w:r w:rsidR="003067A7" w:rsidRPr="00A05ECF">
        <w:rPr>
          <w:rFonts w:ascii="Arial" w:eastAsia="Arial" w:hAnsi="Arial" w:cs="Arial"/>
          <w:sz w:val="22"/>
          <w:szCs w:val="22"/>
        </w:rPr>
        <w:t xml:space="preserve"> </w:t>
      </w:r>
      <w:r w:rsidRPr="00A05ECF">
        <w:rPr>
          <w:rFonts w:ascii="Arial" w:eastAsia="Arial" w:hAnsi="Arial" w:cs="Arial"/>
          <w:sz w:val="22"/>
          <w:szCs w:val="22"/>
        </w:rPr>
        <w:t>habilidades y destrezas y el contexto del lugar de trabajo</w:t>
      </w:r>
      <w:r w:rsidR="003067A7" w:rsidRPr="00A05ECF">
        <w:rPr>
          <w:rFonts w:ascii="Arial" w:eastAsia="Arial" w:hAnsi="Arial" w:cs="Arial"/>
          <w:sz w:val="22"/>
          <w:szCs w:val="22"/>
        </w:rPr>
        <w:t xml:space="preserve"> (Barreto, 2021). </w:t>
      </w:r>
      <w:r w:rsidRPr="00A05ECF">
        <w:rPr>
          <w:rFonts w:ascii="Arial" w:eastAsia="Arial" w:hAnsi="Arial" w:cs="Arial"/>
          <w:sz w:val="22"/>
          <w:szCs w:val="22"/>
        </w:rPr>
        <w:t>Este enfoque es considerado</w:t>
      </w:r>
      <w:r w:rsidR="003067A7" w:rsidRPr="00A05ECF">
        <w:rPr>
          <w:rFonts w:ascii="Arial" w:eastAsia="Arial" w:hAnsi="Arial" w:cs="Arial"/>
          <w:sz w:val="22"/>
          <w:szCs w:val="22"/>
        </w:rPr>
        <w:t xml:space="preserve"> </w:t>
      </w:r>
      <w:r w:rsidRPr="00A05ECF">
        <w:rPr>
          <w:rFonts w:ascii="Arial" w:eastAsia="Arial" w:hAnsi="Arial" w:cs="Arial"/>
          <w:sz w:val="22"/>
          <w:szCs w:val="22"/>
        </w:rPr>
        <w:t>básico y limitado, pudiendo ser contraproducente al no seleccionar al candidato óptimo.</w:t>
      </w:r>
    </w:p>
    <w:p w14:paraId="790650EF" w14:textId="77777777" w:rsidR="003067A7" w:rsidRPr="00A05ECF" w:rsidRDefault="003067A7" w:rsidP="003067A7">
      <w:pPr>
        <w:rPr>
          <w:rFonts w:ascii="Arial" w:eastAsia="Arial" w:hAnsi="Arial" w:cs="Arial"/>
          <w:sz w:val="22"/>
          <w:szCs w:val="22"/>
        </w:rPr>
      </w:pPr>
    </w:p>
    <w:p w14:paraId="000000FA" w14:textId="75620E19" w:rsidR="00351C3E" w:rsidRDefault="00E07129" w:rsidP="003067A7">
      <w:pPr>
        <w:rPr>
          <w:rFonts w:ascii="Arial" w:eastAsia="Arial" w:hAnsi="Arial" w:cs="Arial"/>
          <w:sz w:val="22"/>
          <w:szCs w:val="22"/>
        </w:rPr>
      </w:pPr>
      <w:r w:rsidRPr="00E07129">
        <w:rPr>
          <w:rFonts w:ascii="Arial" w:eastAsia="Arial" w:hAnsi="Arial" w:cs="Arial"/>
          <w:sz w:val="22"/>
          <w:szCs w:val="22"/>
        </w:rPr>
        <w:t>En el caso específico de la IPS Calculaser S.A., se ha identificado mediante un ejercicio de diagnóstico interno y revisión de indicadores de gestión, que el proceso de vinculación opera bajo un modelo tradicional reactivo que carece de una metodología estandarizada. Esta obsolescencia se evidencia en tres hallazgos críticos</w:t>
      </w:r>
      <w:r>
        <w:rPr>
          <w:rFonts w:ascii="Arial" w:eastAsia="Arial" w:hAnsi="Arial" w:cs="Arial"/>
          <w:sz w:val="22"/>
          <w:szCs w:val="22"/>
        </w:rPr>
        <w:t>:</w:t>
      </w:r>
    </w:p>
    <w:p w14:paraId="6A89FDE8" w14:textId="409C4945" w:rsidR="00E07129" w:rsidRDefault="00E07129" w:rsidP="00E07129">
      <w:pPr>
        <w:pStyle w:val="Prrafodelista"/>
        <w:numPr>
          <w:ilvl w:val="0"/>
          <w:numId w:val="44"/>
        </w:numPr>
        <w:rPr>
          <w:rFonts w:ascii="Arial" w:eastAsia="Arial" w:hAnsi="Arial" w:cs="Arial"/>
          <w:sz w:val="22"/>
          <w:szCs w:val="22"/>
        </w:rPr>
      </w:pPr>
      <w:r w:rsidRPr="00E07129">
        <w:rPr>
          <w:rFonts w:ascii="Arial" w:eastAsia="Arial" w:hAnsi="Arial" w:cs="Arial"/>
          <w:sz w:val="22"/>
          <w:szCs w:val="22"/>
        </w:rPr>
        <w:t>Inconsistencia en el indicador de retención: Históricamente, el indicador de rotación de</w:t>
      </w:r>
      <w:r>
        <w:rPr>
          <w:rFonts w:ascii="Arial" w:eastAsia="Arial" w:hAnsi="Arial" w:cs="Arial"/>
          <w:sz w:val="22"/>
          <w:szCs w:val="22"/>
        </w:rPr>
        <w:t>l</w:t>
      </w:r>
      <w:r w:rsidRPr="00E07129">
        <w:rPr>
          <w:rFonts w:ascii="Arial" w:eastAsia="Arial" w:hAnsi="Arial" w:cs="Arial"/>
          <w:sz w:val="22"/>
          <w:szCs w:val="22"/>
        </w:rPr>
        <w:t xml:space="preserve"> personal ha superado de manera sistemática la meta institucional del </w:t>
      </w:r>
      <w:r w:rsidRPr="00E07129">
        <w:rPr>
          <w:rFonts w:ascii="Arial" w:eastAsia="Arial" w:hAnsi="Arial" w:cs="Arial"/>
          <w:b/>
          <w:bCs/>
          <w:sz w:val="22"/>
          <w:szCs w:val="22"/>
        </w:rPr>
        <w:t>5%</w:t>
      </w:r>
      <w:r w:rsidRPr="00E07129">
        <w:rPr>
          <w:rFonts w:ascii="Arial" w:eastAsia="Arial" w:hAnsi="Arial" w:cs="Arial"/>
          <w:sz w:val="22"/>
          <w:szCs w:val="22"/>
        </w:rPr>
        <w:t>, situándose en rangos de prevención y alerta</w:t>
      </w:r>
      <w:r>
        <w:rPr>
          <w:rFonts w:ascii="Arial" w:eastAsia="Arial" w:hAnsi="Arial" w:cs="Arial"/>
          <w:sz w:val="22"/>
          <w:szCs w:val="22"/>
        </w:rPr>
        <w:t>; e</w:t>
      </w:r>
      <w:r w:rsidRPr="00E07129">
        <w:rPr>
          <w:rFonts w:ascii="Arial" w:eastAsia="Arial" w:hAnsi="Arial" w:cs="Arial"/>
          <w:sz w:val="22"/>
          <w:szCs w:val="22"/>
        </w:rPr>
        <w:t>ste fenómeno es una consecuencia directa de la ausencia de filtros técnicos que evalúen el ajuste</w:t>
      </w:r>
      <w:r>
        <w:rPr>
          <w:rFonts w:ascii="Arial" w:eastAsia="Arial" w:hAnsi="Arial" w:cs="Arial"/>
          <w:sz w:val="22"/>
          <w:szCs w:val="22"/>
        </w:rPr>
        <w:t xml:space="preserve"> de la</w:t>
      </w:r>
      <w:r w:rsidRPr="00E07129">
        <w:rPr>
          <w:rFonts w:ascii="Arial" w:eastAsia="Arial" w:hAnsi="Arial" w:cs="Arial"/>
          <w:sz w:val="22"/>
          <w:szCs w:val="22"/>
        </w:rPr>
        <w:t xml:space="preserve"> persona</w:t>
      </w:r>
      <w:r>
        <w:rPr>
          <w:rFonts w:ascii="Arial" w:eastAsia="Arial" w:hAnsi="Arial" w:cs="Arial"/>
          <w:sz w:val="22"/>
          <w:szCs w:val="22"/>
        </w:rPr>
        <w:t xml:space="preserve"> al cargo</w:t>
      </w:r>
      <w:r w:rsidRPr="00E07129">
        <w:rPr>
          <w:rFonts w:ascii="Arial" w:eastAsia="Arial" w:hAnsi="Arial" w:cs="Arial"/>
          <w:sz w:val="22"/>
          <w:szCs w:val="22"/>
        </w:rPr>
        <w:t xml:space="preserve"> desde una perspectiva </w:t>
      </w:r>
      <w:r>
        <w:rPr>
          <w:rFonts w:ascii="Arial" w:eastAsia="Arial" w:hAnsi="Arial" w:cs="Arial"/>
          <w:sz w:val="22"/>
          <w:szCs w:val="22"/>
        </w:rPr>
        <w:t xml:space="preserve">de habilidades </w:t>
      </w:r>
      <w:r w:rsidRPr="00E07129">
        <w:rPr>
          <w:rFonts w:ascii="Arial" w:eastAsia="Arial" w:hAnsi="Arial" w:cs="Arial"/>
          <w:sz w:val="22"/>
          <w:szCs w:val="22"/>
        </w:rPr>
        <w:t>conductual</w:t>
      </w:r>
      <w:r>
        <w:rPr>
          <w:rFonts w:ascii="Arial" w:eastAsia="Arial" w:hAnsi="Arial" w:cs="Arial"/>
          <w:sz w:val="22"/>
          <w:szCs w:val="22"/>
        </w:rPr>
        <w:t>es,</w:t>
      </w:r>
      <w:r w:rsidRPr="00E07129">
        <w:rPr>
          <w:rFonts w:ascii="Arial" w:eastAsia="Arial" w:hAnsi="Arial" w:cs="Arial"/>
          <w:sz w:val="22"/>
          <w:szCs w:val="22"/>
        </w:rPr>
        <w:t xml:space="preserve"> limitándose únicamente a la verificación de requisitos de formación y experiencia.</w:t>
      </w:r>
    </w:p>
    <w:p w14:paraId="76032636" w14:textId="10DE4908" w:rsidR="00E07129" w:rsidRDefault="00E07129" w:rsidP="00E07129">
      <w:pPr>
        <w:pStyle w:val="Prrafodelista"/>
        <w:numPr>
          <w:ilvl w:val="0"/>
          <w:numId w:val="44"/>
        </w:numPr>
        <w:rPr>
          <w:rFonts w:ascii="Arial" w:eastAsia="Arial" w:hAnsi="Arial" w:cs="Arial"/>
          <w:sz w:val="22"/>
          <w:szCs w:val="22"/>
        </w:rPr>
      </w:pPr>
      <w:r w:rsidRPr="00E07129">
        <w:rPr>
          <w:rFonts w:ascii="Arial" w:eastAsia="Arial" w:hAnsi="Arial" w:cs="Arial"/>
          <w:sz w:val="22"/>
          <w:szCs w:val="22"/>
        </w:rPr>
        <w:t>Ausencia de flujogramas y tiempos de respuesta</w:t>
      </w:r>
      <w:r>
        <w:rPr>
          <w:rFonts w:ascii="Arial" w:eastAsia="Arial" w:hAnsi="Arial" w:cs="Arial"/>
          <w:sz w:val="22"/>
          <w:szCs w:val="22"/>
        </w:rPr>
        <w:t xml:space="preserve">: </w:t>
      </w:r>
      <w:r w:rsidRPr="00E07129">
        <w:rPr>
          <w:rFonts w:ascii="Arial" w:eastAsia="Arial" w:hAnsi="Arial" w:cs="Arial"/>
          <w:sz w:val="22"/>
          <w:szCs w:val="22"/>
        </w:rPr>
        <w:t>Al no existir una secuenciación procedimental definida, la búsqueda de perfiles se torna empírica y desestructurada</w:t>
      </w:r>
      <w:r>
        <w:rPr>
          <w:rFonts w:ascii="Arial" w:eastAsia="Arial" w:hAnsi="Arial" w:cs="Arial"/>
          <w:sz w:val="22"/>
          <w:szCs w:val="22"/>
        </w:rPr>
        <w:t>; e</w:t>
      </w:r>
      <w:r w:rsidRPr="00E07129">
        <w:rPr>
          <w:rFonts w:ascii="Arial" w:eastAsia="Arial" w:hAnsi="Arial" w:cs="Arial"/>
          <w:sz w:val="22"/>
          <w:szCs w:val="22"/>
        </w:rPr>
        <w:t>sto genera procesos de selección dilatados y vacantes críticas sin cubrir, lo que se traduce en una sobrecarga operativa para el personal activo y una afectación directa en la continuidad de la prestación del servicio de salud</w:t>
      </w:r>
      <w:r>
        <w:rPr>
          <w:rFonts w:ascii="Arial" w:eastAsia="Arial" w:hAnsi="Arial" w:cs="Arial"/>
          <w:sz w:val="22"/>
          <w:szCs w:val="22"/>
        </w:rPr>
        <w:t xml:space="preserve"> tanto en la parte misional como en el área administrativa.</w:t>
      </w:r>
    </w:p>
    <w:p w14:paraId="733BB502" w14:textId="42AFC5E9" w:rsidR="00E07129" w:rsidRPr="00E07129" w:rsidRDefault="00E07129" w:rsidP="00E07129">
      <w:pPr>
        <w:pStyle w:val="Prrafodelista"/>
        <w:numPr>
          <w:ilvl w:val="0"/>
          <w:numId w:val="44"/>
        </w:numPr>
        <w:rPr>
          <w:rFonts w:ascii="Arial" w:eastAsia="Arial" w:hAnsi="Arial" w:cs="Arial"/>
          <w:sz w:val="22"/>
          <w:szCs w:val="22"/>
        </w:rPr>
      </w:pPr>
      <w:r w:rsidRPr="00E07129">
        <w:rPr>
          <w:rFonts w:ascii="Arial" w:eastAsia="Arial" w:hAnsi="Arial" w:cs="Arial"/>
          <w:sz w:val="22"/>
          <w:szCs w:val="22"/>
        </w:rPr>
        <w:lastRenderedPageBreak/>
        <w:t xml:space="preserve">Brecha de competencias y silos informativos: </w:t>
      </w:r>
      <w:r>
        <w:rPr>
          <w:rFonts w:ascii="Arial" w:eastAsia="Arial" w:hAnsi="Arial" w:cs="Arial"/>
          <w:sz w:val="22"/>
          <w:szCs w:val="22"/>
        </w:rPr>
        <w:t>Se realiza</w:t>
      </w:r>
      <w:r w:rsidR="00BB218C">
        <w:rPr>
          <w:rFonts w:ascii="Arial" w:eastAsia="Arial" w:hAnsi="Arial" w:cs="Arial"/>
          <w:sz w:val="22"/>
          <w:szCs w:val="22"/>
        </w:rPr>
        <w:t>n auditorías internas, donde la mayoría de hallazgos hace referencia a que</w:t>
      </w:r>
      <w:r w:rsidRPr="00E07129">
        <w:rPr>
          <w:rFonts w:ascii="Arial" w:eastAsia="Arial" w:hAnsi="Arial" w:cs="Arial"/>
          <w:sz w:val="22"/>
          <w:szCs w:val="22"/>
        </w:rPr>
        <w:t xml:space="preserve"> el proceso de selección actual omite la evaluación de competencias transversale</w:t>
      </w:r>
      <w:r w:rsidR="00BB218C">
        <w:rPr>
          <w:rFonts w:ascii="Arial" w:eastAsia="Arial" w:hAnsi="Arial" w:cs="Arial"/>
          <w:sz w:val="22"/>
          <w:szCs w:val="22"/>
        </w:rPr>
        <w:t>s, c</w:t>
      </w:r>
      <w:r w:rsidRPr="00E07129">
        <w:rPr>
          <w:rFonts w:ascii="Arial" w:eastAsia="Arial" w:hAnsi="Arial" w:cs="Arial"/>
          <w:sz w:val="22"/>
          <w:szCs w:val="22"/>
        </w:rPr>
        <w:t>omo resultado, se vinculan profesionales técnicamente idóneos pero con debilidades en habilidades blandas, lo que fragmenta la operación y compromete la cultura de servicio institucional.</w:t>
      </w:r>
    </w:p>
    <w:p w14:paraId="56A79092" w14:textId="77777777" w:rsidR="00E07129" w:rsidRPr="00A05ECF" w:rsidRDefault="00E07129" w:rsidP="003067A7">
      <w:pPr>
        <w:rPr>
          <w:rFonts w:ascii="Arial" w:eastAsia="Arial" w:hAnsi="Arial" w:cs="Arial"/>
          <w:sz w:val="22"/>
          <w:szCs w:val="22"/>
        </w:rPr>
      </w:pPr>
    </w:p>
    <w:p w14:paraId="00000101" w14:textId="1194D69E" w:rsidR="00351C3E" w:rsidRPr="00A05ECF" w:rsidRDefault="00000000" w:rsidP="003067A7">
      <w:pPr>
        <w:rPr>
          <w:rFonts w:ascii="Arial" w:eastAsia="Arial" w:hAnsi="Arial" w:cs="Arial"/>
          <w:sz w:val="22"/>
          <w:szCs w:val="22"/>
        </w:rPr>
      </w:pPr>
      <w:r w:rsidRPr="00A05ECF">
        <w:rPr>
          <w:rFonts w:ascii="Arial" w:eastAsia="Arial" w:hAnsi="Arial" w:cs="Arial"/>
          <w:sz w:val="22"/>
          <w:szCs w:val="22"/>
        </w:rPr>
        <w:t>Esta carencia de un modelo estructurado y desactualizado de las metodologías</w:t>
      </w:r>
      <w:r w:rsidR="003067A7" w:rsidRPr="00A05ECF">
        <w:rPr>
          <w:rFonts w:ascii="Arial" w:eastAsia="Arial" w:hAnsi="Arial" w:cs="Arial"/>
          <w:sz w:val="22"/>
          <w:szCs w:val="22"/>
        </w:rPr>
        <w:t xml:space="preserve"> </w:t>
      </w:r>
      <w:r w:rsidRPr="00A05ECF">
        <w:rPr>
          <w:rFonts w:ascii="Arial" w:eastAsia="Arial" w:hAnsi="Arial" w:cs="Arial"/>
          <w:sz w:val="22"/>
          <w:szCs w:val="22"/>
        </w:rPr>
        <w:t>comprometen legítimamente las contrataciones, dificultando la alineación de los valores</w:t>
      </w:r>
      <w:r w:rsidR="003067A7" w:rsidRPr="00A05ECF">
        <w:rPr>
          <w:rFonts w:ascii="Arial" w:eastAsia="Arial" w:hAnsi="Arial" w:cs="Arial"/>
          <w:sz w:val="22"/>
          <w:szCs w:val="22"/>
        </w:rPr>
        <w:t xml:space="preserve"> </w:t>
      </w:r>
      <w:r w:rsidRPr="00A05ECF">
        <w:rPr>
          <w:rFonts w:ascii="Arial" w:eastAsia="Arial" w:hAnsi="Arial" w:cs="Arial"/>
          <w:sz w:val="22"/>
          <w:szCs w:val="22"/>
        </w:rPr>
        <w:t>corporativos y la</w:t>
      </w:r>
      <w:r w:rsidR="003067A7" w:rsidRPr="00A05ECF">
        <w:rPr>
          <w:rFonts w:ascii="Arial" w:eastAsia="Arial" w:hAnsi="Arial" w:cs="Arial"/>
          <w:sz w:val="22"/>
          <w:szCs w:val="22"/>
        </w:rPr>
        <w:t xml:space="preserve"> </w:t>
      </w:r>
      <w:r w:rsidRPr="00A05ECF">
        <w:rPr>
          <w:rFonts w:ascii="Arial" w:eastAsia="Arial" w:hAnsi="Arial" w:cs="Arial"/>
          <w:sz w:val="22"/>
          <w:szCs w:val="22"/>
        </w:rPr>
        <w:t>estrategia organizacional con las habilidades y experiencias del personal;</w:t>
      </w:r>
      <w:r w:rsidR="003067A7" w:rsidRPr="00A05ECF">
        <w:rPr>
          <w:rFonts w:ascii="Arial" w:eastAsia="Arial" w:hAnsi="Arial" w:cs="Arial"/>
          <w:sz w:val="22"/>
          <w:szCs w:val="22"/>
        </w:rPr>
        <w:t xml:space="preserve"> </w:t>
      </w:r>
      <w:r w:rsidRPr="00A05ECF">
        <w:rPr>
          <w:rFonts w:ascii="Arial" w:eastAsia="Arial" w:hAnsi="Arial" w:cs="Arial"/>
          <w:sz w:val="22"/>
          <w:szCs w:val="22"/>
        </w:rPr>
        <w:t>es en este escenario, donde se requiere urgentemente una reestructuración para</w:t>
      </w:r>
      <w:r w:rsidR="003067A7" w:rsidRPr="00A05ECF">
        <w:rPr>
          <w:rFonts w:ascii="Arial" w:eastAsia="Arial" w:hAnsi="Arial" w:cs="Arial"/>
          <w:sz w:val="22"/>
          <w:szCs w:val="22"/>
        </w:rPr>
        <w:t xml:space="preserve"> </w:t>
      </w:r>
      <w:r w:rsidRPr="00A05ECF">
        <w:rPr>
          <w:rFonts w:ascii="Arial" w:eastAsia="Arial" w:hAnsi="Arial" w:cs="Arial"/>
          <w:sz w:val="22"/>
          <w:szCs w:val="22"/>
        </w:rPr>
        <w:t>establecer un proceso de selección basado en competencias, el cual es fundamental para</w:t>
      </w:r>
      <w:r w:rsidR="003067A7" w:rsidRPr="00A05ECF">
        <w:rPr>
          <w:rFonts w:ascii="Arial" w:eastAsia="Arial" w:hAnsi="Arial" w:cs="Arial"/>
          <w:sz w:val="22"/>
          <w:szCs w:val="22"/>
        </w:rPr>
        <w:t xml:space="preserve"> </w:t>
      </w:r>
      <w:r w:rsidRPr="00A05ECF">
        <w:rPr>
          <w:rFonts w:ascii="Arial" w:eastAsia="Arial" w:hAnsi="Arial" w:cs="Arial"/>
          <w:sz w:val="22"/>
          <w:szCs w:val="22"/>
        </w:rPr>
        <w:t>identificar la verdadera capacidad productiva de una persona. (Arango, 2012)</w:t>
      </w:r>
    </w:p>
    <w:p w14:paraId="00000102" w14:textId="77777777" w:rsidR="00351C3E" w:rsidRPr="00301ED7" w:rsidRDefault="00000000" w:rsidP="00301ED7">
      <w:pPr>
        <w:pStyle w:val="Ttulo2"/>
        <w:rPr>
          <w:rFonts w:ascii="Arial" w:eastAsia="Arial" w:hAnsi="Arial" w:cs="Arial"/>
          <w:sz w:val="22"/>
          <w:szCs w:val="22"/>
        </w:rPr>
      </w:pPr>
      <w:bookmarkStart w:id="17" w:name="_Toc229067572"/>
      <w:r w:rsidRPr="00301ED7">
        <w:rPr>
          <w:rFonts w:ascii="Arial" w:eastAsia="Arial" w:hAnsi="Arial" w:cs="Arial"/>
          <w:sz w:val="22"/>
          <w:szCs w:val="22"/>
        </w:rPr>
        <w:t>Problema Crítico:</w:t>
      </w:r>
      <w:bookmarkEnd w:id="17"/>
    </w:p>
    <w:p w14:paraId="00000106" w14:textId="61459C41" w:rsidR="00351C3E" w:rsidRPr="00A05ECF" w:rsidRDefault="00000000" w:rsidP="00464793">
      <w:pPr>
        <w:spacing w:before="240" w:after="240"/>
        <w:rPr>
          <w:rFonts w:ascii="Arial" w:eastAsia="Arial" w:hAnsi="Arial" w:cs="Arial"/>
          <w:sz w:val="22"/>
          <w:szCs w:val="22"/>
        </w:rPr>
      </w:pPr>
      <w:r w:rsidRPr="00A05ECF">
        <w:rPr>
          <w:rFonts w:ascii="Arial" w:eastAsia="Arial" w:hAnsi="Arial" w:cs="Arial"/>
          <w:sz w:val="22"/>
          <w:szCs w:val="22"/>
        </w:rPr>
        <w:t>El problema crítico que afecta a la IPS Calculaser S.A. es la</w:t>
      </w:r>
      <w:r w:rsidR="00F25E6D">
        <w:rPr>
          <w:rFonts w:ascii="Arial" w:eastAsia="Arial" w:hAnsi="Arial" w:cs="Arial"/>
          <w:sz w:val="22"/>
          <w:szCs w:val="22"/>
        </w:rPr>
        <w:t xml:space="preserve"> ineficacia</w:t>
      </w:r>
      <w:r w:rsidRPr="00A05ECF">
        <w:rPr>
          <w:rFonts w:ascii="Arial" w:eastAsia="Arial" w:hAnsi="Arial" w:cs="Arial"/>
          <w:sz w:val="22"/>
          <w:szCs w:val="22"/>
        </w:rPr>
        <w:t xml:space="preserve"> en el proceso de</w:t>
      </w:r>
      <w:r w:rsidR="00464793" w:rsidRPr="00A05ECF">
        <w:rPr>
          <w:rFonts w:ascii="Arial" w:eastAsia="Arial" w:hAnsi="Arial" w:cs="Arial"/>
          <w:sz w:val="22"/>
          <w:szCs w:val="22"/>
        </w:rPr>
        <w:t xml:space="preserve"> </w:t>
      </w:r>
      <w:r w:rsidRPr="00A05ECF">
        <w:rPr>
          <w:rFonts w:ascii="Arial" w:eastAsia="Arial" w:hAnsi="Arial" w:cs="Arial"/>
          <w:sz w:val="22"/>
          <w:szCs w:val="22"/>
        </w:rPr>
        <w:t>vinculación del talento humano debido a la ausencia de un proceso de selección por</w:t>
      </w:r>
      <w:r w:rsidR="00464793" w:rsidRPr="00A05ECF">
        <w:rPr>
          <w:rFonts w:ascii="Arial" w:eastAsia="Arial" w:hAnsi="Arial" w:cs="Arial"/>
          <w:sz w:val="22"/>
          <w:szCs w:val="22"/>
        </w:rPr>
        <w:t xml:space="preserve"> </w:t>
      </w:r>
      <w:r w:rsidRPr="00A05ECF">
        <w:rPr>
          <w:rFonts w:ascii="Arial" w:eastAsia="Arial" w:hAnsi="Arial" w:cs="Arial"/>
          <w:sz w:val="22"/>
          <w:szCs w:val="22"/>
        </w:rPr>
        <w:t>competencias.</w:t>
      </w:r>
    </w:p>
    <w:p w14:paraId="00000107" w14:textId="77777777" w:rsidR="00351C3E" w:rsidRPr="0088095C" w:rsidRDefault="00000000" w:rsidP="0088095C">
      <w:pPr>
        <w:pStyle w:val="Ttulo2"/>
        <w:rPr>
          <w:rFonts w:ascii="Arial" w:eastAsia="Arial" w:hAnsi="Arial" w:cs="Arial"/>
          <w:sz w:val="22"/>
          <w:szCs w:val="22"/>
        </w:rPr>
      </w:pPr>
      <w:bookmarkStart w:id="18" w:name="_Toc229067573"/>
      <w:r w:rsidRPr="0088095C">
        <w:rPr>
          <w:rFonts w:ascii="Arial" w:eastAsia="Arial" w:hAnsi="Arial" w:cs="Arial"/>
          <w:sz w:val="22"/>
          <w:szCs w:val="22"/>
        </w:rPr>
        <w:t>Causas:</w:t>
      </w:r>
      <w:bookmarkEnd w:id="18"/>
    </w:p>
    <w:p w14:paraId="0000010A" w14:textId="743367E5" w:rsidR="00351C3E" w:rsidRPr="00A05ECF" w:rsidRDefault="00000000" w:rsidP="00464793">
      <w:pPr>
        <w:rPr>
          <w:rFonts w:ascii="Arial" w:eastAsia="Arial" w:hAnsi="Arial" w:cs="Arial"/>
          <w:sz w:val="22"/>
          <w:szCs w:val="22"/>
        </w:rPr>
      </w:pPr>
      <w:r w:rsidRPr="00A05ECF">
        <w:rPr>
          <w:rFonts w:ascii="Arial" w:eastAsia="Arial" w:hAnsi="Arial" w:cs="Arial"/>
          <w:sz w:val="22"/>
          <w:szCs w:val="22"/>
        </w:rPr>
        <w:t>Las causas principales que fundamentan esta ineficacia en la vinculación del talento</w:t>
      </w:r>
      <w:r w:rsidR="00B716EE">
        <w:rPr>
          <w:rFonts w:ascii="Arial" w:eastAsia="Arial" w:hAnsi="Arial" w:cs="Arial"/>
          <w:sz w:val="22"/>
          <w:szCs w:val="22"/>
        </w:rPr>
        <w:t xml:space="preserve"> </w:t>
      </w:r>
      <w:r w:rsidRPr="00A05ECF">
        <w:rPr>
          <w:rFonts w:ascii="Arial" w:eastAsia="Arial" w:hAnsi="Arial" w:cs="Arial"/>
          <w:sz w:val="22"/>
          <w:szCs w:val="22"/>
        </w:rPr>
        <w:t>humano son:</w:t>
      </w:r>
    </w:p>
    <w:p w14:paraId="0000010D" w14:textId="1298995B" w:rsidR="00351C3E" w:rsidRPr="0032718A" w:rsidRDefault="00000000" w:rsidP="0032718A">
      <w:pPr>
        <w:pStyle w:val="Prrafodelista"/>
        <w:numPr>
          <w:ilvl w:val="0"/>
          <w:numId w:val="46"/>
        </w:numPr>
        <w:spacing w:before="240" w:after="240"/>
        <w:rPr>
          <w:rFonts w:ascii="Arial" w:eastAsia="Arial" w:hAnsi="Arial" w:cs="Arial"/>
          <w:sz w:val="22"/>
          <w:szCs w:val="22"/>
        </w:rPr>
      </w:pPr>
      <w:r w:rsidRPr="0032718A">
        <w:rPr>
          <w:rFonts w:ascii="Arial" w:eastAsia="Arial" w:hAnsi="Arial" w:cs="Arial"/>
          <w:sz w:val="22"/>
          <w:szCs w:val="22"/>
        </w:rPr>
        <w:t>Ausencias de perfiles de cargo claramente definidos: Los perfiles de los puestos</w:t>
      </w:r>
      <w:r w:rsidR="0032718A" w:rsidRPr="0032718A">
        <w:rPr>
          <w:rFonts w:ascii="Arial" w:eastAsia="Arial" w:hAnsi="Arial" w:cs="Arial"/>
          <w:sz w:val="22"/>
          <w:szCs w:val="22"/>
        </w:rPr>
        <w:t xml:space="preserve"> </w:t>
      </w:r>
      <w:r w:rsidRPr="0032718A">
        <w:rPr>
          <w:rFonts w:ascii="Arial" w:eastAsia="Arial" w:hAnsi="Arial" w:cs="Arial"/>
          <w:sz w:val="22"/>
          <w:szCs w:val="22"/>
        </w:rPr>
        <w:t>no están claramente establecidos, lo que dificulta la identificación de las competencias necesarias para cada rol; un perfil de cargo bien definido es crucial para un proceso de selección efectivo, identificando no solo responsabilidades, sino también los retos y características personales, que garantizan resultados óptimos, siendo estos últimos más difíciles de desarrollar. (</w:t>
      </w:r>
      <w:r w:rsidR="0032718A" w:rsidRPr="0032718A">
        <w:rPr>
          <w:rFonts w:ascii="Arial" w:eastAsia="Arial" w:hAnsi="Arial" w:cs="Arial"/>
          <w:sz w:val="22"/>
          <w:szCs w:val="22"/>
        </w:rPr>
        <w:t>García</w:t>
      </w:r>
      <w:r w:rsidRPr="0032718A">
        <w:rPr>
          <w:rFonts w:ascii="Arial" w:eastAsia="Arial" w:hAnsi="Arial" w:cs="Arial"/>
          <w:sz w:val="22"/>
          <w:szCs w:val="22"/>
        </w:rPr>
        <w:t xml:space="preserve"> Puyo &amp; Quiñones Mora, 2020)</w:t>
      </w:r>
    </w:p>
    <w:p w14:paraId="0000010F" w14:textId="23575749" w:rsidR="00351C3E" w:rsidRPr="0032718A" w:rsidRDefault="00000000" w:rsidP="0032718A">
      <w:pPr>
        <w:pStyle w:val="Prrafodelista"/>
        <w:numPr>
          <w:ilvl w:val="0"/>
          <w:numId w:val="46"/>
        </w:numPr>
        <w:spacing w:before="240" w:after="240"/>
        <w:rPr>
          <w:rFonts w:ascii="Arial" w:eastAsia="Arial" w:hAnsi="Arial" w:cs="Arial"/>
          <w:sz w:val="22"/>
          <w:szCs w:val="22"/>
        </w:rPr>
      </w:pPr>
      <w:r w:rsidRPr="0032718A">
        <w:rPr>
          <w:rFonts w:ascii="Arial" w:eastAsia="Arial" w:hAnsi="Arial" w:cs="Arial"/>
          <w:sz w:val="22"/>
          <w:szCs w:val="22"/>
        </w:rPr>
        <w:t xml:space="preserve">Implementación de criterios de selección: Se utilizan métodos </w:t>
      </w:r>
      <w:r w:rsidR="0032718A" w:rsidRPr="0032718A">
        <w:rPr>
          <w:rFonts w:ascii="Arial" w:eastAsia="Arial" w:hAnsi="Arial" w:cs="Arial"/>
          <w:sz w:val="22"/>
          <w:szCs w:val="22"/>
        </w:rPr>
        <w:t xml:space="preserve">tradicionales </w:t>
      </w:r>
      <w:r w:rsidRPr="0032718A">
        <w:rPr>
          <w:rFonts w:ascii="Arial" w:eastAsia="Arial" w:hAnsi="Arial" w:cs="Arial"/>
          <w:sz w:val="22"/>
          <w:szCs w:val="22"/>
        </w:rPr>
        <w:t>de selección que no se basan en una evaluación rigurosa de competencias; esto incluye la falta de uso de pruebas psicotécnicas o test funcionales que midan las características de personalidad, destrezas o habilidades, y la ausencia de criterios claros para evaluar a los candidatos. El uso de métodos tradicionales o la toma de decisiones basada en recomendaciones, sin evaluar competencias, denota falta de transparencia.</w:t>
      </w:r>
      <w:r w:rsidR="0032718A" w:rsidRPr="0032718A">
        <w:rPr>
          <w:rFonts w:ascii="Arial" w:eastAsia="Arial" w:hAnsi="Arial" w:cs="Arial"/>
          <w:sz w:val="22"/>
          <w:szCs w:val="22"/>
        </w:rPr>
        <w:t xml:space="preserve"> (García Puyo &amp; Quiñones Mora, 2020)</w:t>
      </w:r>
    </w:p>
    <w:p w14:paraId="191238B2" w14:textId="3C84B682" w:rsidR="00464793" w:rsidRPr="0032718A" w:rsidRDefault="00000000" w:rsidP="0032718A">
      <w:pPr>
        <w:pStyle w:val="Prrafodelista"/>
        <w:numPr>
          <w:ilvl w:val="0"/>
          <w:numId w:val="46"/>
        </w:numPr>
        <w:spacing w:before="240" w:after="240"/>
        <w:rPr>
          <w:rFonts w:ascii="Arial" w:eastAsia="Arial" w:hAnsi="Arial" w:cs="Arial"/>
          <w:sz w:val="22"/>
          <w:szCs w:val="22"/>
        </w:rPr>
      </w:pPr>
      <w:r w:rsidRPr="0032718A">
        <w:rPr>
          <w:rFonts w:ascii="Arial" w:eastAsia="Arial" w:hAnsi="Arial" w:cs="Arial"/>
          <w:sz w:val="22"/>
          <w:szCs w:val="22"/>
        </w:rPr>
        <w:lastRenderedPageBreak/>
        <w:t>Carencia de un modelo o propuesta de vinculación de talento humano por competencias: No existe un proceso de selección formalizado y replicable para todos los cargos; la gestión por competencias es un método de Talento Humano que facilita la selección de personal, ya que se basa en la capacidad del individuo para desempeñarse satisfactoriamente en situaciones reales, alineando sus habilidades con la misión, visión y objetivos de la empresa, la ausencia de este modelo hace que el proceso actual de Calculaser S.A. sea obsoleto</w:t>
      </w:r>
      <w:r w:rsidR="0032718A" w:rsidRPr="0032718A">
        <w:rPr>
          <w:rFonts w:ascii="Arial" w:eastAsia="Arial" w:hAnsi="Arial" w:cs="Arial"/>
          <w:sz w:val="22"/>
          <w:szCs w:val="22"/>
        </w:rPr>
        <w:t>. (Arango, 2012)</w:t>
      </w:r>
    </w:p>
    <w:p w14:paraId="00000112" w14:textId="77777777" w:rsidR="00351C3E" w:rsidRPr="0088095C" w:rsidRDefault="00000000" w:rsidP="0088095C">
      <w:pPr>
        <w:pStyle w:val="Ttulo2"/>
        <w:rPr>
          <w:rFonts w:ascii="Arial" w:eastAsia="Arial" w:hAnsi="Arial" w:cs="Arial"/>
          <w:sz w:val="22"/>
          <w:szCs w:val="22"/>
        </w:rPr>
      </w:pPr>
      <w:bookmarkStart w:id="19" w:name="_Toc229067574"/>
      <w:r w:rsidRPr="0088095C">
        <w:rPr>
          <w:rFonts w:ascii="Arial" w:eastAsia="Arial" w:hAnsi="Arial" w:cs="Arial"/>
          <w:sz w:val="22"/>
          <w:szCs w:val="22"/>
        </w:rPr>
        <w:t>Efectos o Consecuencias:</w:t>
      </w:r>
      <w:bookmarkEnd w:id="19"/>
    </w:p>
    <w:p w14:paraId="00000114" w14:textId="333D8049" w:rsidR="00351C3E" w:rsidRPr="00A05ECF" w:rsidRDefault="00000000" w:rsidP="00464793">
      <w:pPr>
        <w:rPr>
          <w:rFonts w:ascii="Arial" w:eastAsia="Arial" w:hAnsi="Arial" w:cs="Arial"/>
          <w:sz w:val="22"/>
          <w:szCs w:val="22"/>
        </w:rPr>
      </w:pPr>
      <w:r w:rsidRPr="00A05ECF">
        <w:rPr>
          <w:rFonts w:ascii="Arial" w:eastAsia="Arial" w:hAnsi="Arial" w:cs="Arial"/>
          <w:sz w:val="22"/>
          <w:szCs w:val="22"/>
        </w:rPr>
        <w:t>La ineficacia del proceso de vinculación tiene consecuencias significativas en la</w:t>
      </w:r>
      <w:r w:rsidR="00464793" w:rsidRPr="00A05ECF">
        <w:rPr>
          <w:rFonts w:ascii="Arial" w:eastAsia="Arial" w:hAnsi="Arial" w:cs="Arial"/>
          <w:sz w:val="22"/>
          <w:szCs w:val="22"/>
        </w:rPr>
        <w:t xml:space="preserve"> </w:t>
      </w:r>
      <w:r w:rsidRPr="00A05ECF">
        <w:rPr>
          <w:rFonts w:ascii="Arial" w:eastAsia="Arial" w:hAnsi="Arial" w:cs="Arial"/>
          <w:sz w:val="22"/>
          <w:szCs w:val="22"/>
        </w:rPr>
        <w:t>organización:</w:t>
      </w:r>
    </w:p>
    <w:p w14:paraId="2D674D2D" w14:textId="77777777" w:rsidR="00464793" w:rsidRPr="00A05ECF" w:rsidRDefault="00464793" w:rsidP="00464793">
      <w:pPr>
        <w:rPr>
          <w:rFonts w:ascii="Arial" w:eastAsia="Arial" w:hAnsi="Arial" w:cs="Arial"/>
          <w:sz w:val="22"/>
          <w:szCs w:val="22"/>
        </w:rPr>
      </w:pPr>
    </w:p>
    <w:p w14:paraId="00000115" w14:textId="6A031462" w:rsidR="00351C3E" w:rsidRPr="00A05ECF" w:rsidRDefault="00000000" w:rsidP="0032718A">
      <w:pPr>
        <w:pStyle w:val="Prrafodelista"/>
        <w:numPr>
          <w:ilvl w:val="0"/>
          <w:numId w:val="45"/>
        </w:numPr>
        <w:rPr>
          <w:rFonts w:ascii="Arial" w:eastAsia="Arial" w:hAnsi="Arial" w:cs="Arial"/>
          <w:sz w:val="22"/>
          <w:szCs w:val="22"/>
        </w:rPr>
      </w:pPr>
      <w:r w:rsidRPr="00A05ECF">
        <w:rPr>
          <w:rFonts w:ascii="Arial" w:eastAsia="Arial" w:hAnsi="Arial" w:cs="Arial"/>
          <w:sz w:val="22"/>
          <w:szCs w:val="22"/>
        </w:rPr>
        <w:t xml:space="preserve">Dificultades de la adaptación del personal al cargo: Al no evaluar la capacidad de adaptación y las competencias blandas necesarias, los </w:t>
      </w:r>
      <w:r w:rsidR="0032718A">
        <w:rPr>
          <w:rFonts w:ascii="Arial" w:eastAsia="Arial" w:hAnsi="Arial" w:cs="Arial"/>
          <w:sz w:val="22"/>
          <w:szCs w:val="22"/>
        </w:rPr>
        <w:t>colaboradores</w:t>
      </w:r>
      <w:r w:rsidRPr="00A05ECF">
        <w:rPr>
          <w:rFonts w:ascii="Arial" w:eastAsia="Arial" w:hAnsi="Arial" w:cs="Arial"/>
          <w:sz w:val="22"/>
          <w:szCs w:val="22"/>
        </w:rPr>
        <w:t xml:space="preserve"> contratados no siempre se adaptan a la cultura de la empresa, experimentando dificultades en el acople a las actividades del cargo.</w:t>
      </w:r>
      <w:r w:rsidR="0032718A" w:rsidRPr="0032718A">
        <w:rPr>
          <w:rFonts w:ascii="Arial" w:hAnsi="Arial" w:cs="Arial"/>
          <w:color w:val="000000"/>
          <w:sz w:val="22"/>
          <w:szCs w:val="22"/>
        </w:rPr>
        <w:t xml:space="preserve"> </w:t>
      </w:r>
      <w:r w:rsidR="0032718A" w:rsidRPr="0032718A">
        <w:rPr>
          <w:rFonts w:ascii="Arial" w:eastAsia="Arial" w:hAnsi="Arial" w:cs="Arial"/>
          <w:sz w:val="22"/>
          <w:szCs w:val="22"/>
        </w:rPr>
        <w:t>(Miranda, 2009)</w:t>
      </w:r>
    </w:p>
    <w:p w14:paraId="37186BB7" w14:textId="77777777" w:rsidR="00464793" w:rsidRPr="00A05ECF" w:rsidRDefault="00464793" w:rsidP="00464793">
      <w:pPr>
        <w:pStyle w:val="Prrafodelista"/>
        <w:ind w:left="720"/>
        <w:rPr>
          <w:rFonts w:ascii="Arial" w:eastAsia="Arial" w:hAnsi="Arial" w:cs="Arial"/>
          <w:sz w:val="22"/>
          <w:szCs w:val="22"/>
        </w:rPr>
      </w:pPr>
    </w:p>
    <w:p w14:paraId="00000116" w14:textId="46D64FC8" w:rsidR="00351C3E" w:rsidRPr="00A05ECF" w:rsidRDefault="00000000" w:rsidP="0032718A">
      <w:pPr>
        <w:pStyle w:val="Prrafodelista"/>
        <w:numPr>
          <w:ilvl w:val="0"/>
          <w:numId w:val="45"/>
        </w:numPr>
        <w:rPr>
          <w:rFonts w:ascii="Arial" w:eastAsia="Arial" w:hAnsi="Arial" w:cs="Arial"/>
          <w:sz w:val="22"/>
          <w:szCs w:val="22"/>
        </w:rPr>
      </w:pPr>
      <w:r w:rsidRPr="00A05ECF">
        <w:rPr>
          <w:rFonts w:ascii="Arial" w:eastAsia="Arial" w:hAnsi="Arial" w:cs="Arial"/>
          <w:sz w:val="22"/>
          <w:szCs w:val="22"/>
        </w:rPr>
        <w:t xml:space="preserve">Incremento en la rotación del personal y altos costos: La consecuencia del mal proceso de selección es un aumento en el índice de rotación en diferentes áreas de trabajo, la alta rotación del personal es un problema común en las IPS, este fenómeno impacta negativamente los resultados operacionales y económicos de la empresa, además de aumentar los costos asociados a la selección, contratación e inducción de nuevos </w:t>
      </w:r>
      <w:r w:rsidR="0032718A">
        <w:rPr>
          <w:rFonts w:ascii="Arial" w:eastAsia="Arial" w:hAnsi="Arial" w:cs="Arial"/>
          <w:sz w:val="22"/>
          <w:szCs w:val="22"/>
        </w:rPr>
        <w:t>colaboradores</w:t>
      </w:r>
      <w:r w:rsidRPr="00A05ECF">
        <w:rPr>
          <w:rFonts w:ascii="Arial" w:eastAsia="Arial" w:hAnsi="Arial" w:cs="Arial"/>
          <w:sz w:val="22"/>
          <w:szCs w:val="22"/>
        </w:rPr>
        <w:t>.</w:t>
      </w:r>
      <w:r w:rsidR="0032718A">
        <w:rPr>
          <w:rFonts w:ascii="Arial" w:eastAsia="Arial" w:hAnsi="Arial" w:cs="Arial"/>
          <w:sz w:val="22"/>
          <w:szCs w:val="22"/>
        </w:rPr>
        <w:t xml:space="preserve"> </w:t>
      </w:r>
      <w:r w:rsidR="0032718A" w:rsidRPr="0032718A">
        <w:rPr>
          <w:rFonts w:ascii="Arial" w:eastAsia="Arial" w:hAnsi="Arial" w:cs="Arial"/>
          <w:sz w:val="22"/>
          <w:szCs w:val="22"/>
        </w:rPr>
        <w:t>(Sato &amp; Sugano, 2009)</w:t>
      </w:r>
    </w:p>
    <w:p w14:paraId="45C0E489" w14:textId="77777777" w:rsidR="00464793" w:rsidRPr="00A05ECF" w:rsidRDefault="00464793" w:rsidP="00464793">
      <w:pPr>
        <w:rPr>
          <w:rFonts w:ascii="Arial" w:eastAsia="Arial" w:hAnsi="Arial" w:cs="Arial"/>
          <w:sz w:val="22"/>
          <w:szCs w:val="22"/>
        </w:rPr>
      </w:pPr>
    </w:p>
    <w:p w14:paraId="00000117" w14:textId="53B31DC6" w:rsidR="00351C3E" w:rsidRPr="00A05ECF" w:rsidRDefault="00000000" w:rsidP="0032718A">
      <w:pPr>
        <w:pStyle w:val="Prrafodelista"/>
        <w:numPr>
          <w:ilvl w:val="0"/>
          <w:numId w:val="45"/>
        </w:numPr>
        <w:rPr>
          <w:rFonts w:ascii="Arial" w:eastAsia="Arial" w:hAnsi="Arial" w:cs="Arial"/>
          <w:sz w:val="22"/>
          <w:szCs w:val="22"/>
        </w:rPr>
      </w:pPr>
      <w:r w:rsidRPr="00A05ECF">
        <w:rPr>
          <w:rFonts w:ascii="Arial" w:eastAsia="Arial" w:hAnsi="Arial" w:cs="Arial"/>
          <w:sz w:val="22"/>
          <w:szCs w:val="22"/>
        </w:rPr>
        <w:t>Disminución en la productividad: La dificultad en la adaptación y la alta rotación conllevan a la pérdida de productividad y a la sobrecarga laboral del personal existente; un proceso de selección por competencias, por el contrario, busca colaboradores que logren un desempeño eficaz y productivo en el cargo.</w:t>
      </w:r>
      <w:r w:rsidR="0032718A" w:rsidRPr="0032718A">
        <w:rPr>
          <w:rFonts w:ascii="Arial" w:hAnsi="Arial" w:cs="Arial"/>
          <w:color w:val="000000"/>
          <w:sz w:val="22"/>
          <w:szCs w:val="22"/>
        </w:rPr>
        <w:t xml:space="preserve"> </w:t>
      </w:r>
      <w:r w:rsidR="0032718A" w:rsidRPr="0032718A">
        <w:rPr>
          <w:rFonts w:ascii="Arial" w:eastAsia="Arial" w:hAnsi="Arial" w:cs="Arial"/>
          <w:sz w:val="22"/>
          <w:szCs w:val="22"/>
        </w:rPr>
        <w:t>(Ramírez y otros, 2022)</w:t>
      </w:r>
    </w:p>
    <w:p w14:paraId="61ACB732" w14:textId="77777777" w:rsidR="00464793" w:rsidRPr="00A05ECF" w:rsidRDefault="00464793" w:rsidP="00464793">
      <w:pPr>
        <w:rPr>
          <w:rFonts w:ascii="Arial" w:eastAsia="Arial" w:hAnsi="Arial" w:cs="Arial"/>
          <w:sz w:val="22"/>
          <w:szCs w:val="22"/>
        </w:rPr>
      </w:pPr>
    </w:p>
    <w:p w14:paraId="00000118" w14:textId="77777777" w:rsidR="00351C3E" w:rsidRPr="00A05ECF" w:rsidRDefault="00000000" w:rsidP="00464793">
      <w:pPr>
        <w:rPr>
          <w:rFonts w:ascii="Arial" w:eastAsia="Arial" w:hAnsi="Arial" w:cs="Arial"/>
          <w:sz w:val="22"/>
          <w:szCs w:val="22"/>
        </w:rPr>
      </w:pPr>
      <w:r w:rsidRPr="00A05ECF">
        <w:rPr>
          <w:rFonts w:ascii="Arial" w:eastAsia="Arial" w:hAnsi="Arial" w:cs="Arial"/>
          <w:sz w:val="22"/>
          <w:szCs w:val="22"/>
        </w:rPr>
        <w:t xml:space="preserve"> </w:t>
      </w:r>
    </w:p>
    <w:p w14:paraId="392B95C7" w14:textId="77777777" w:rsidR="0000319A" w:rsidRDefault="0000319A" w:rsidP="00464793">
      <w:pPr>
        <w:rPr>
          <w:rFonts w:ascii="Arial" w:eastAsia="Arial" w:hAnsi="Arial" w:cs="Arial"/>
          <w:b/>
          <w:bCs/>
          <w:sz w:val="22"/>
          <w:szCs w:val="22"/>
        </w:rPr>
      </w:pPr>
    </w:p>
    <w:p w14:paraId="250CB0E9" w14:textId="77777777" w:rsidR="00301ED7" w:rsidRDefault="00301ED7" w:rsidP="00464793">
      <w:pPr>
        <w:rPr>
          <w:rFonts w:ascii="Arial" w:eastAsia="Arial" w:hAnsi="Arial" w:cs="Arial"/>
          <w:b/>
          <w:bCs/>
          <w:sz w:val="22"/>
          <w:szCs w:val="22"/>
        </w:rPr>
      </w:pPr>
    </w:p>
    <w:p w14:paraId="53B1F62C" w14:textId="77777777" w:rsidR="00301ED7" w:rsidRDefault="00301ED7" w:rsidP="00464793">
      <w:pPr>
        <w:rPr>
          <w:rFonts w:ascii="Arial" w:eastAsia="Arial" w:hAnsi="Arial" w:cs="Arial"/>
          <w:b/>
          <w:bCs/>
          <w:sz w:val="22"/>
          <w:szCs w:val="22"/>
        </w:rPr>
      </w:pPr>
    </w:p>
    <w:p w14:paraId="00000119" w14:textId="15FA2A0B" w:rsidR="00351C3E" w:rsidRPr="00301ED7" w:rsidRDefault="00000000" w:rsidP="00301ED7">
      <w:pPr>
        <w:pStyle w:val="Ttulo1"/>
        <w:rPr>
          <w:rFonts w:ascii="Arial" w:eastAsia="Arial" w:hAnsi="Arial" w:cs="Arial"/>
          <w:sz w:val="22"/>
          <w:szCs w:val="22"/>
        </w:rPr>
      </w:pPr>
      <w:bookmarkStart w:id="20" w:name="_Toc229067575"/>
      <w:r w:rsidRPr="00301ED7">
        <w:rPr>
          <w:rFonts w:ascii="Arial" w:eastAsia="Arial" w:hAnsi="Arial" w:cs="Arial"/>
          <w:sz w:val="22"/>
          <w:szCs w:val="22"/>
        </w:rPr>
        <w:lastRenderedPageBreak/>
        <w:t>Conclusión del Planteamiento del Problema</w:t>
      </w:r>
      <w:bookmarkEnd w:id="20"/>
      <w:r w:rsidRPr="00301ED7">
        <w:rPr>
          <w:rFonts w:ascii="Arial" w:eastAsia="Arial" w:hAnsi="Arial" w:cs="Arial"/>
          <w:sz w:val="22"/>
          <w:szCs w:val="22"/>
        </w:rPr>
        <w:t xml:space="preserve"> </w:t>
      </w:r>
    </w:p>
    <w:p w14:paraId="4B85AF7F" w14:textId="77777777" w:rsidR="00464793" w:rsidRPr="00A05ECF" w:rsidRDefault="00464793" w:rsidP="00464793">
      <w:pPr>
        <w:rPr>
          <w:rFonts w:ascii="Arial" w:eastAsia="Arial" w:hAnsi="Arial" w:cs="Arial"/>
          <w:sz w:val="22"/>
          <w:szCs w:val="22"/>
        </w:rPr>
      </w:pPr>
    </w:p>
    <w:p w14:paraId="7B7B9268" w14:textId="25B8CC1A" w:rsidR="00464793" w:rsidRDefault="00464793" w:rsidP="00464793">
      <w:pPr>
        <w:rPr>
          <w:rFonts w:ascii="Arial" w:eastAsia="Arial" w:hAnsi="Arial" w:cs="Arial"/>
          <w:sz w:val="22"/>
          <w:szCs w:val="22"/>
        </w:rPr>
      </w:pPr>
      <w:r w:rsidRPr="00A05ECF">
        <w:rPr>
          <w:rFonts w:ascii="Arial" w:eastAsia="Arial" w:hAnsi="Arial" w:cs="Arial"/>
          <w:sz w:val="22"/>
          <w:szCs w:val="22"/>
        </w:rPr>
        <w:t>El diagnóstico de la situación actual en la IPS, revela una necesidad imperativa de reestructurar y formalizar sus procesos de atracción y vinculación; Actualmente, la organización opera bajo un modelo de selección que, al depender de criterios tradicionales y perfiles de cargo insuficientemente definidos</w:t>
      </w:r>
      <w:r w:rsidR="0032718A">
        <w:rPr>
          <w:rFonts w:ascii="Arial" w:eastAsia="Arial" w:hAnsi="Arial" w:cs="Arial"/>
          <w:sz w:val="22"/>
          <w:szCs w:val="22"/>
        </w:rPr>
        <w:t xml:space="preserve">. </w:t>
      </w:r>
      <w:r w:rsidRPr="00A05ECF">
        <w:rPr>
          <w:rFonts w:ascii="Arial" w:eastAsia="Arial" w:hAnsi="Arial" w:cs="Arial"/>
          <w:sz w:val="22"/>
          <w:szCs w:val="22"/>
        </w:rPr>
        <w:t>Esta desalineación técnica no solo eleva los índices de rotación y dificulta la adaptación cultural de los nuevos colaboradores, sino que impacta directamente en la productividad y en la calidad de la prestación del servicio de salud.</w:t>
      </w:r>
    </w:p>
    <w:p w14:paraId="290561B1" w14:textId="77777777" w:rsidR="0032718A" w:rsidRPr="00A05ECF" w:rsidRDefault="0032718A" w:rsidP="00464793">
      <w:pPr>
        <w:rPr>
          <w:rFonts w:ascii="Arial" w:eastAsia="Arial" w:hAnsi="Arial" w:cs="Arial"/>
          <w:sz w:val="22"/>
          <w:szCs w:val="22"/>
        </w:rPr>
      </w:pPr>
    </w:p>
    <w:p w14:paraId="4EACA1B5" w14:textId="6FE038EB" w:rsidR="00464793" w:rsidRPr="00A05ECF" w:rsidRDefault="00464793" w:rsidP="00464793">
      <w:pPr>
        <w:rPr>
          <w:rFonts w:ascii="Arial" w:eastAsia="Arial" w:hAnsi="Arial" w:cs="Arial"/>
          <w:sz w:val="22"/>
          <w:szCs w:val="22"/>
        </w:rPr>
      </w:pPr>
      <w:r w:rsidRPr="00A05ECF">
        <w:rPr>
          <w:rFonts w:ascii="Arial" w:eastAsia="Arial" w:hAnsi="Arial" w:cs="Arial"/>
          <w:sz w:val="22"/>
          <w:szCs w:val="22"/>
        </w:rPr>
        <w:t xml:space="preserve">Para superar este desafío, el </w:t>
      </w:r>
      <w:r w:rsidR="00E42C7F" w:rsidRPr="00A05ECF">
        <w:rPr>
          <w:rFonts w:ascii="Arial" w:eastAsia="Arial" w:hAnsi="Arial" w:cs="Arial"/>
          <w:sz w:val="22"/>
          <w:szCs w:val="22"/>
        </w:rPr>
        <w:t>presente proyecto,</w:t>
      </w:r>
      <w:r w:rsidRPr="00A05ECF">
        <w:rPr>
          <w:rFonts w:ascii="Arial" w:eastAsia="Arial" w:hAnsi="Arial" w:cs="Arial"/>
          <w:sz w:val="22"/>
          <w:szCs w:val="22"/>
        </w:rPr>
        <w:t xml:space="preserve"> propone una ruta estratégica que inicia con un diagnóstico profundo de las causas raíz que afectan la gestión del talento en la institución, permitiendo así una transición fundamentada hacia la modernización administrativa. Este proceso conlleva, necesariamente, la caracterización técnica de los perfiles laborales, donde la definición de competencias específicas, responsabilidades y capacidades se convierta en el eje central del análisis persona-cargo.</w:t>
      </w:r>
    </w:p>
    <w:p w14:paraId="5ACAB4B9" w14:textId="77777777" w:rsidR="00E42C7F" w:rsidRPr="00A05ECF" w:rsidRDefault="00E42C7F" w:rsidP="00464793">
      <w:pPr>
        <w:rPr>
          <w:rFonts w:ascii="Arial" w:eastAsia="Arial" w:hAnsi="Arial" w:cs="Arial"/>
          <w:sz w:val="22"/>
          <w:szCs w:val="22"/>
        </w:rPr>
      </w:pPr>
    </w:p>
    <w:p w14:paraId="4FC47565" w14:textId="60927D75" w:rsidR="00464793" w:rsidRPr="00A05ECF" w:rsidRDefault="00464793" w:rsidP="00464793">
      <w:pPr>
        <w:rPr>
          <w:rFonts w:ascii="Arial" w:eastAsia="Arial" w:hAnsi="Arial" w:cs="Arial"/>
          <w:sz w:val="22"/>
          <w:szCs w:val="22"/>
        </w:rPr>
      </w:pPr>
      <w:r w:rsidRPr="00A05ECF">
        <w:rPr>
          <w:rFonts w:ascii="Arial" w:eastAsia="Arial" w:hAnsi="Arial" w:cs="Arial"/>
          <w:sz w:val="22"/>
          <w:szCs w:val="22"/>
        </w:rPr>
        <w:t xml:space="preserve">A partir de esta base diagnóstica y descriptiva, el estudio se orienta al diseño de una propuesta de selección por competencias que responda a los objetivos estratégicos de la IPS. Dicha propuesta integra metodologías de vanguardia, tales como el </w:t>
      </w:r>
      <w:r w:rsidRPr="00A05ECF">
        <w:rPr>
          <w:rFonts w:ascii="Arial" w:eastAsia="Arial" w:hAnsi="Arial" w:cs="Arial"/>
          <w:i/>
          <w:iCs/>
          <w:sz w:val="22"/>
          <w:szCs w:val="22"/>
        </w:rPr>
        <w:t>Assessment Center</w:t>
      </w:r>
      <w:r w:rsidRPr="00A05ECF">
        <w:rPr>
          <w:rFonts w:ascii="Arial" w:eastAsia="Arial" w:hAnsi="Arial" w:cs="Arial"/>
          <w:sz w:val="22"/>
          <w:szCs w:val="22"/>
        </w:rPr>
        <w:t>, pruebas psicotécnicas actualizadas y entrevistas estructuradas, garantizando que el talento vinculado no solo posea la idoneidad técnica, sino que esté plenamente alineado con la visión y la cultura de sostenibilidad organizacional. En última instancia, la implementación de este modelo se justifica como un motor de desempeño organizacional y competitividad, esencial para fortalecer los procesos de gestión humana en un sector tan exigente como el de la salud.</w:t>
      </w:r>
      <w:r w:rsidR="00D911B4" w:rsidRPr="00D911B4">
        <w:rPr>
          <w:rFonts w:ascii="Arial" w:hAnsi="Arial" w:cs="Arial"/>
          <w:color w:val="000000"/>
          <w:sz w:val="22"/>
          <w:szCs w:val="22"/>
        </w:rPr>
        <w:t xml:space="preserve"> </w:t>
      </w:r>
      <w:r w:rsidR="00D911B4" w:rsidRPr="00D911B4">
        <w:rPr>
          <w:rFonts w:ascii="Arial" w:eastAsia="Arial" w:hAnsi="Arial" w:cs="Arial"/>
          <w:sz w:val="22"/>
          <w:szCs w:val="22"/>
        </w:rPr>
        <w:t>(Ramírez y otros, 2022)</w:t>
      </w:r>
    </w:p>
    <w:p w14:paraId="3C052962" w14:textId="77777777" w:rsidR="00E42C7F" w:rsidRPr="00A05ECF" w:rsidRDefault="00E42C7F" w:rsidP="00464793">
      <w:pPr>
        <w:rPr>
          <w:rFonts w:ascii="Arial" w:eastAsia="Arial" w:hAnsi="Arial" w:cs="Arial"/>
          <w:sz w:val="22"/>
          <w:szCs w:val="22"/>
        </w:rPr>
      </w:pPr>
    </w:p>
    <w:p w14:paraId="0AFC9F26" w14:textId="77777777" w:rsidR="00E42C7F" w:rsidRPr="00A05ECF" w:rsidRDefault="00464793" w:rsidP="00E42C7F">
      <w:pPr>
        <w:rPr>
          <w:rFonts w:ascii="Arial" w:eastAsia="Arial" w:hAnsi="Arial" w:cs="Arial"/>
          <w:color w:val="000000"/>
          <w:sz w:val="22"/>
          <w:szCs w:val="22"/>
        </w:rPr>
      </w:pPr>
      <w:r w:rsidRPr="00A05ECF">
        <w:rPr>
          <w:rFonts w:ascii="Arial" w:eastAsia="Arial" w:hAnsi="Arial" w:cs="Arial"/>
          <w:sz w:val="22"/>
          <w:szCs w:val="22"/>
        </w:rPr>
        <w:t xml:space="preserve">Frente a este panorama, surge el interrogante que guía esta investigación: </w:t>
      </w:r>
      <w:r w:rsidR="00E42C7F" w:rsidRPr="00A05ECF">
        <w:rPr>
          <w:rFonts w:ascii="Arial" w:eastAsia="Arial" w:hAnsi="Arial" w:cs="Arial"/>
          <w:color w:val="000000"/>
          <w:sz w:val="22"/>
          <w:szCs w:val="22"/>
        </w:rPr>
        <w:t>¿Como diseñar un proceso de selección por competencias para una IPS del eje cafetero que permita la vinculación del talento humano?</w:t>
      </w:r>
    </w:p>
    <w:p w14:paraId="00000138" w14:textId="77777777" w:rsidR="00351C3E" w:rsidRPr="00A05ECF" w:rsidRDefault="00351C3E" w:rsidP="00464793">
      <w:pPr>
        <w:rPr>
          <w:rFonts w:ascii="Arial" w:eastAsia="Arial" w:hAnsi="Arial" w:cs="Arial"/>
          <w:b/>
          <w:bCs/>
          <w:sz w:val="22"/>
          <w:szCs w:val="22"/>
        </w:rPr>
      </w:pPr>
    </w:p>
    <w:p w14:paraId="00000139" w14:textId="77777777" w:rsidR="00351C3E" w:rsidRPr="00A05ECF" w:rsidRDefault="00351C3E">
      <w:pPr>
        <w:ind w:firstLine="708"/>
        <w:rPr>
          <w:rFonts w:ascii="Arial" w:eastAsia="Arial" w:hAnsi="Arial" w:cs="Arial"/>
          <w:sz w:val="22"/>
          <w:szCs w:val="22"/>
        </w:rPr>
      </w:pPr>
    </w:p>
    <w:p w14:paraId="0A398431" w14:textId="77777777" w:rsidR="0000319A" w:rsidRDefault="0000319A">
      <w:pPr>
        <w:rPr>
          <w:rFonts w:ascii="Arial" w:eastAsia="Arial" w:hAnsi="Arial" w:cs="Arial"/>
          <w:b/>
          <w:bCs/>
          <w:sz w:val="22"/>
          <w:szCs w:val="22"/>
        </w:rPr>
      </w:pPr>
    </w:p>
    <w:p w14:paraId="645BFB70" w14:textId="77777777" w:rsidR="0000319A" w:rsidRDefault="0000319A">
      <w:pPr>
        <w:rPr>
          <w:rFonts w:ascii="Arial" w:eastAsia="Arial" w:hAnsi="Arial" w:cs="Arial"/>
          <w:b/>
          <w:bCs/>
          <w:sz w:val="22"/>
          <w:szCs w:val="22"/>
        </w:rPr>
      </w:pPr>
    </w:p>
    <w:p w14:paraId="0000013A" w14:textId="5B90FD8D" w:rsidR="00351C3E" w:rsidRPr="00301ED7" w:rsidRDefault="00000000" w:rsidP="00301ED7">
      <w:pPr>
        <w:pStyle w:val="Ttulo1"/>
        <w:rPr>
          <w:rFonts w:ascii="Arial" w:eastAsia="Arial" w:hAnsi="Arial" w:cs="Arial"/>
          <w:sz w:val="22"/>
          <w:szCs w:val="22"/>
        </w:rPr>
      </w:pPr>
      <w:bookmarkStart w:id="21" w:name="_Toc229067576"/>
      <w:r w:rsidRPr="00301ED7">
        <w:rPr>
          <w:rFonts w:ascii="Arial" w:eastAsia="Arial" w:hAnsi="Arial" w:cs="Arial"/>
          <w:sz w:val="22"/>
          <w:szCs w:val="22"/>
        </w:rPr>
        <w:lastRenderedPageBreak/>
        <w:t>Antecedentes</w:t>
      </w:r>
      <w:r w:rsidR="00BB7733" w:rsidRPr="00301ED7">
        <w:rPr>
          <w:rFonts w:ascii="Arial" w:eastAsia="Arial" w:hAnsi="Arial" w:cs="Arial"/>
          <w:sz w:val="22"/>
          <w:szCs w:val="22"/>
        </w:rPr>
        <w:t xml:space="preserve"> Internacionales</w:t>
      </w:r>
      <w:bookmarkEnd w:id="21"/>
    </w:p>
    <w:p w14:paraId="4793CE05" w14:textId="77777777" w:rsidR="00A56E73" w:rsidRPr="00A05ECF" w:rsidRDefault="00A56E73">
      <w:pPr>
        <w:rPr>
          <w:rFonts w:ascii="Arial" w:eastAsia="Arial" w:hAnsi="Arial" w:cs="Arial"/>
          <w:b/>
          <w:bCs/>
          <w:sz w:val="22"/>
          <w:szCs w:val="22"/>
        </w:rPr>
      </w:pPr>
    </w:p>
    <w:p w14:paraId="1F6B46DB" w14:textId="77777777" w:rsidR="00025648" w:rsidRPr="00A05ECF" w:rsidRDefault="00A56E73" w:rsidP="0096604B">
      <w:pPr>
        <w:rPr>
          <w:rFonts w:ascii="Arial" w:eastAsia="Arial" w:hAnsi="Arial" w:cs="Arial"/>
          <w:sz w:val="22"/>
          <w:szCs w:val="22"/>
        </w:rPr>
      </w:pPr>
      <w:r w:rsidRPr="00A05ECF">
        <w:rPr>
          <w:rFonts w:ascii="Arial" w:eastAsia="Arial" w:hAnsi="Arial" w:cs="Arial"/>
          <w:sz w:val="22"/>
          <w:szCs w:val="22"/>
        </w:rPr>
        <w:t xml:space="preserve">A nivel internacional, el enfoque de competencias ha sido validado como una herramienta esencial para mejorar la operatividad en salud. </w:t>
      </w:r>
    </w:p>
    <w:p w14:paraId="55F81E06" w14:textId="77777777" w:rsidR="00025648" w:rsidRPr="00A05ECF" w:rsidRDefault="00025648" w:rsidP="0096604B">
      <w:pPr>
        <w:rPr>
          <w:rFonts w:ascii="Arial" w:eastAsia="Arial" w:hAnsi="Arial" w:cs="Arial"/>
          <w:sz w:val="22"/>
          <w:szCs w:val="22"/>
        </w:rPr>
      </w:pPr>
    </w:p>
    <w:p w14:paraId="355F7400" w14:textId="0E5887FC" w:rsidR="00D911B4" w:rsidRDefault="00A56E73" w:rsidP="00D911B4">
      <w:pPr>
        <w:rPr>
          <w:rFonts w:ascii="Arial" w:eastAsia="Arial" w:hAnsi="Arial" w:cs="Arial"/>
          <w:sz w:val="22"/>
          <w:szCs w:val="22"/>
        </w:rPr>
      </w:pPr>
      <w:r w:rsidRPr="00A05ECF">
        <w:rPr>
          <w:rFonts w:ascii="Arial" w:eastAsia="Arial" w:hAnsi="Arial" w:cs="Arial"/>
          <w:sz w:val="22"/>
          <w:szCs w:val="22"/>
        </w:rPr>
        <w:t xml:space="preserve">En </w:t>
      </w:r>
      <w:r w:rsidR="0071541C" w:rsidRPr="00A05ECF">
        <w:rPr>
          <w:rFonts w:ascii="Arial" w:eastAsia="Arial" w:hAnsi="Arial" w:cs="Arial"/>
          <w:sz w:val="22"/>
          <w:szCs w:val="22"/>
        </w:rPr>
        <w:t>Ecuador,</w:t>
      </w:r>
      <w:r w:rsidRPr="00A05ECF">
        <w:rPr>
          <w:rFonts w:ascii="Arial" w:eastAsia="Arial" w:hAnsi="Arial" w:cs="Arial"/>
          <w:sz w:val="22"/>
          <w:szCs w:val="22"/>
        </w:rPr>
        <w:t xml:space="preserve"> Alemán y Calderón (2005) diseñaron y validaron un proceso de selección por competencias para el área de urgencias del Hospital José Carrasco Arteaga, su investigación concluyó que la aplicación de entrevistas de incidentes críticos y el método STAR</w:t>
      </w:r>
      <w:r w:rsidR="00D911B4">
        <w:rPr>
          <w:rFonts w:ascii="Arial" w:eastAsia="Arial" w:hAnsi="Arial" w:cs="Arial"/>
          <w:sz w:val="22"/>
          <w:szCs w:val="22"/>
        </w:rPr>
        <w:t>:</w:t>
      </w:r>
      <w:r w:rsidRPr="00A05ECF">
        <w:rPr>
          <w:rFonts w:ascii="Arial" w:eastAsia="Arial" w:hAnsi="Arial" w:cs="Arial"/>
          <w:sz w:val="22"/>
          <w:szCs w:val="22"/>
        </w:rPr>
        <w:t xml:space="preserve"> </w:t>
      </w:r>
    </w:p>
    <w:p w14:paraId="44D1C533" w14:textId="77777777" w:rsidR="00D911B4" w:rsidRDefault="00D911B4" w:rsidP="00D911B4">
      <w:pPr>
        <w:rPr>
          <w:rFonts w:ascii="Arial" w:eastAsia="Arial" w:hAnsi="Arial" w:cs="Arial"/>
          <w:sz w:val="22"/>
          <w:szCs w:val="22"/>
        </w:rPr>
      </w:pPr>
    </w:p>
    <w:p w14:paraId="4F813CA0" w14:textId="425E61F8" w:rsidR="00D911B4" w:rsidRPr="00D911B4" w:rsidRDefault="00D911B4" w:rsidP="00D911B4">
      <w:pPr>
        <w:pStyle w:val="Prrafodelista"/>
        <w:numPr>
          <w:ilvl w:val="0"/>
          <w:numId w:val="48"/>
        </w:numPr>
        <w:rPr>
          <w:rFonts w:ascii="Arial" w:eastAsia="Arial" w:hAnsi="Arial" w:cs="Arial"/>
          <w:sz w:val="22"/>
          <w:szCs w:val="22"/>
        </w:rPr>
      </w:pPr>
      <w:r w:rsidRPr="00D911B4">
        <w:rPr>
          <w:rFonts w:ascii="Arial" w:eastAsia="Arial" w:hAnsi="Arial" w:cs="Arial"/>
          <w:b/>
          <w:bCs/>
          <w:sz w:val="22"/>
          <w:szCs w:val="22"/>
        </w:rPr>
        <w:t>S - Situación:</w:t>
      </w:r>
      <w:r w:rsidRPr="00D911B4">
        <w:rPr>
          <w:rFonts w:ascii="Arial" w:eastAsia="Arial" w:hAnsi="Arial" w:cs="Arial"/>
          <w:sz w:val="22"/>
          <w:szCs w:val="22"/>
        </w:rPr>
        <w:t xml:space="preserve"> El candidato debe describir el contexto o entorno en el que se encontraba (el "dónde" y "cuándo"). Esto permite al evaluador entender el escenario y los desafíos iniciales.</w:t>
      </w:r>
    </w:p>
    <w:p w14:paraId="2BFFB4A5" w14:textId="45265741" w:rsidR="00D911B4" w:rsidRPr="00D911B4" w:rsidRDefault="00D911B4" w:rsidP="00D911B4">
      <w:pPr>
        <w:pStyle w:val="Prrafodelista"/>
        <w:numPr>
          <w:ilvl w:val="0"/>
          <w:numId w:val="48"/>
        </w:numPr>
        <w:rPr>
          <w:rFonts w:ascii="Arial" w:eastAsia="Arial" w:hAnsi="Arial" w:cs="Arial"/>
          <w:sz w:val="22"/>
          <w:szCs w:val="22"/>
        </w:rPr>
      </w:pPr>
      <w:r w:rsidRPr="00D911B4">
        <w:rPr>
          <w:rFonts w:ascii="Arial" w:eastAsia="Arial" w:hAnsi="Arial" w:cs="Arial"/>
          <w:b/>
          <w:bCs/>
          <w:sz w:val="22"/>
          <w:szCs w:val="22"/>
        </w:rPr>
        <w:t>T - Tarea:</w:t>
      </w:r>
      <w:r w:rsidRPr="00D911B4">
        <w:rPr>
          <w:rFonts w:ascii="Arial" w:eastAsia="Arial" w:hAnsi="Arial" w:cs="Arial"/>
          <w:sz w:val="22"/>
          <w:szCs w:val="22"/>
        </w:rPr>
        <w:t xml:space="preserve"> Se refiere al objetivo, desafío o problema específico que el candidato debía resolver en esa situación</w:t>
      </w:r>
      <w:r w:rsidR="006158F0">
        <w:rPr>
          <w:rFonts w:ascii="Arial" w:eastAsia="Arial" w:hAnsi="Arial" w:cs="Arial"/>
          <w:sz w:val="22"/>
          <w:szCs w:val="22"/>
        </w:rPr>
        <w:t>, d</w:t>
      </w:r>
      <w:r w:rsidRPr="00D911B4">
        <w:rPr>
          <w:rFonts w:ascii="Arial" w:eastAsia="Arial" w:hAnsi="Arial" w:cs="Arial"/>
          <w:sz w:val="22"/>
          <w:szCs w:val="22"/>
        </w:rPr>
        <w:t>efine la responsabilidad que el individuo asumió.</w:t>
      </w:r>
    </w:p>
    <w:p w14:paraId="0BC1F4B6" w14:textId="1856A13F" w:rsidR="00D911B4" w:rsidRPr="00D911B4" w:rsidRDefault="00D911B4" w:rsidP="00D911B4">
      <w:pPr>
        <w:pStyle w:val="Prrafodelista"/>
        <w:numPr>
          <w:ilvl w:val="0"/>
          <w:numId w:val="48"/>
        </w:numPr>
        <w:rPr>
          <w:rFonts w:ascii="Arial" w:eastAsia="Arial" w:hAnsi="Arial" w:cs="Arial"/>
          <w:sz w:val="22"/>
          <w:szCs w:val="22"/>
        </w:rPr>
      </w:pPr>
      <w:r w:rsidRPr="00D911B4">
        <w:rPr>
          <w:rFonts w:ascii="Arial" w:eastAsia="Arial" w:hAnsi="Arial" w:cs="Arial"/>
          <w:b/>
          <w:bCs/>
          <w:sz w:val="22"/>
          <w:szCs w:val="22"/>
        </w:rPr>
        <w:t>A - Acción:</w:t>
      </w:r>
      <w:r w:rsidRPr="00D911B4">
        <w:rPr>
          <w:rFonts w:ascii="Arial" w:eastAsia="Arial" w:hAnsi="Arial" w:cs="Arial"/>
          <w:sz w:val="22"/>
          <w:szCs w:val="22"/>
        </w:rPr>
        <w:t xml:space="preserve"> Es el componente más crítico</w:t>
      </w:r>
      <w:r w:rsidR="006158F0">
        <w:rPr>
          <w:rFonts w:ascii="Arial" w:eastAsia="Arial" w:hAnsi="Arial" w:cs="Arial"/>
          <w:sz w:val="22"/>
          <w:szCs w:val="22"/>
        </w:rPr>
        <w:t>, a</w:t>
      </w:r>
      <w:r w:rsidRPr="006158F0">
        <w:rPr>
          <w:rFonts w:ascii="Arial" w:eastAsia="Arial" w:hAnsi="Arial" w:cs="Arial"/>
          <w:sz w:val="22"/>
          <w:szCs w:val="22"/>
        </w:rPr>
        <w:t>quí el candidato detalla las conductas específicas que puso en marcha (qué dijo, qué hizo, cómo se organizó)</w:t>
      </w:r>
      <w:r w:rsidR="006158F0">
        <w:rPr>
          <w:rFonts w:ascii="Arial" w:eastAsia="Arial" w:hAnsi="Arial" w:cs="Arial"/>
          <w:sz w:val="22"/>
          <w:szCs w:val="22"/>
        </w:rPr>
        <w:t>; e</w:t>
      </w:r>
      <w:r w:rsidRPr="006158F0">
        <w:rPr>
          <w:rFonts w:ascii="Arial" w:eastAsia="Arial" w:hAnsi="Arial" w:cs="Arial"/>
          <w:sz w:val="22"/>
          <w:szCs w:val="22"/>
        </w:rPr>
        <w:t>s donde se evidencia la competencia en acción (ej. liderazgo, comunicación</w:t>
      </w:r>
      <w:r w:rsidRPr="00D911B4">
        <w:rPr>
          <w:rFonts w:ascii="Arial" w:eastAsia="Arial" w:hAnsi="Arial" w:cs="Arial"/>
          <w:sz w:val="22"/>
          <w:szCs w:val="22"/>
        </w:rPr>
        <w:t xml:space="preserve"> asertiva, resolución de problemas).</w:t>
      </w:r>
    </w:p>
    <w:p w14:paraId="2AD5AAA2" w14:textId="271ED6C6" w:rsidR="00D911B4" w:rsidRPr="00D911B4" w:rsidRDefault="00D911B4" w:rsidP="00D911B4">
      <w:pPr>
        <w:pStyle w:val="Prrafodelista"/>
        <w:numPr>
          <w:ilvl w:val="0"/>
          <w:numId w:val="48"/>
        </w:numPr>
        <w:rPr>
          <w:rFonts w:ascii="Arial" w:eastAsia="Arial" w:hAnsi="Arial" w:cs="Arial"/>
          <w:sz w:val="22"/>
          <w:szCs w:val="22"/>
        </w:rPr>
      </w:pPr>
      <w:r w:rsidRPr="00D911B4">
        <w:rPr>
          <w:rFonts w:ascii="Arial" w:eastAsia="Arial" w:hAnsi="Arial" w:cs="Arial"/>
          <w:b/>
          <w:bCs/>
          <w:sz w:val="22"/>
          <w:szCs w:val="22"/>
        </w:rPr>
        <w:t>R - Resultado:</w:t>
      </w:r>
      <w:r w:rsidRPr="00D911B4">
        <w:rPr>
          <w:rFonts w:ascii="Arial" w:eastAsia="Arial" w:hAnsi="Arial" w:cs="Arial"/>
          <w:sz w:val="22"/>
          <w:szCs w:val="22"/>
        </w:rPr>
        <w:t xml:space="preserve"> El candidato explica el desenlace de sus acciones</w:t>
      </w:r>
      <w:r w:rsidR="006158F0">
        <w:rPr>
          <w:rFonts w:ascii="Arial" w:eastAsia="Arial" w:hAnsi="Arial" w:cs="Arial"/>
          <w:sz w:val="22"/>
          <w:szCs w:val="22"/>
        </w:rPr>
        <w:t>, l</w:t>
      </w:r>
      <w:r w:rsidRPr="00D911B4">
        <w:rPr>
          <w:rFonts w:ascii="Arial" w:eastAsia="Arial" w:hAnsi="Arial" w:cs="Arial"/>
          <w:sz w:val="22"/>
          <w:szCs w:val="22"/>
        </w:rPr>
        <w:t>os resultados deben ser cuantificables o tangibles (ej. ahorro de costos, mejora de un indicador, resolución de un conflicto) para validar la efectividad de la competencia aplicada</w:t>
      </w:r>
    </w:p>
    <w:p w14:paraId="582A9B63" w14:textId="77777777" w:rsidR="00D911B4" w:rsidRDefault="00D911B4" w:rsidP="0096604B">
      <w:pPr>
        <w:rPr>
          <w:rFonts w:ascii="Arial" w:eastAsia="Arial" w:hAnsi="Arial" w:cs="Arial"/>
          <w:sz w:val="22"/>
          <w:szCs w:val="22"/>
        </w:rPr>
      </w:pPr>
    </w:p>
    <w:p w14:paraId="1B9BB85D" w14:textId="49AAB78B" w:rsidR="004643A9" w:rsidRPr="00A05ECF" w:rsidRDefault="006158F0" w:rsidP="0096604B">
      <w:pPr>
        <w:rPr>
          <w:rFonts w:ascii="Arial" w:hAnsi="Arial" w:cs="Arial"/>
          <w:sz w:val="22"/>
          <w:szCs w:val="22"/>
        </w:rPr>
      </w:pPr>
      <w:r>
        <w:rPr>
          <w:rFonts w:ascii="Arial" w:eastAsia="Arial" w:hAnsi="Arial" w:cs="Arial"/>
          <w:sz w:val="22"/>
          <w:szCs w:val="22"/>
        </w:rPr>
        <w:t xml:space="preserve">Este modelo </w:t>
      </w:r>
      <w:r w:rsidR="00A56E73" w:rsidRPr="00A05ECF">
        <w:rPr>
          <w:rFonts w:ascii="Arial" w:eastAsia="Arial" w:hAnsi="Arial" w:cs="Arial"/>
          <w:sz w:val="22"/>
          <w:szCs w:val="22"/>
        </w:rPr>
        <w:t>permite obtener datos objetivos que predicen el desempeño futuro, facilitando la contratación del personal más idóneo para áreas críticas</w:t>
      </w:r>
      <w:r w:rsidR="0096604B" w:rsidRPr="00A05ECF">
        <w:rPr>
          <w:rFonts w:ascii="Arial" w:hAnsi="Arial" w:cs="Arial"/>
          <w:sz w:val="22"/>
          <w:szCs w:val="22"/>
        </w:rPr>
        <w:t xml:space="preserve"> </w:t>
      </w:r>
      <w:sdt>
        <w:sdtPr>
          <w:rPr>
            <w:rFonts w:ascii="Arial" w:hAnsi="Arial" w:cs="Arial"/>
            <w:sz w:val="22"/>
            <w:szCs w:val="22"/>
          </w:rPr>
          <w:id w:val="1854146738"/>
          <w:citation/>
        </w:sdtPr>
        <w:sdtContent>
          <w:r w:rsidR="0096604B" w:rsidRPr="00A05ECF">
            <w:rPr>
              <w:rFonts w:ascii="Arial" w:hAnsi="Arial" w:cs="Arial"/>
              <w:sz w:val="22"/>
              <w:szCs w:val="22"/>
            </w:rPr>
            <w:fldChar w:fldCharType="begin"/>
          </w:r>
          <w:r w:rsidR="0096604B" w:rsidRPr="00A05ECF">
            <w:rPr>
              <w:rFonts w:ascii="Arial" w:hAnsi="Arial" w:cs="Arial"/>
              <w:sz w:val="22"/>
              <w:szCs w:val="22"/>
              <w:lang w:val="es-ES"/>
            </w:rPr>
            <w:instrText xml:space="preserve"> CITATION Sil05 \l 3082 </w:instrText>
          </w:r>
          <w:r w:rsidR="0096604B" w:rsidRPr="00A05ECF">
            <w:rPr>
              <w:rFonts w:ascii="Arial" w:hAnsi="Arial" w:cs="Arial"/>
              <w:sz w:val="22"/>
              <w:szCs w:val="22"/>
            </w:rPr>
            <w:fldChar w:fldCharType="separate"/>
          </w:r>
          <w:r w:rsidR="0096604B" w:rsidRPr="00A05ECF">
            <w:rPr>
              <w:rFonts w:ascii="Arial" w:hAnsi="Arial" w:cs="Arial"/>
              <w:noProof/>
              <w:sz w:val="22"/>
              <w:szCs w:val="22"/>
              <w:lang w:val="es-ES"/>
            </w:rPr>
            <w:t>(Coello, 2005)</w:t>
          </w:r>
          <w:r w:rsidR="0096604B" w:rsidRPr="00A05ECF">
            <w:rPr>
              <w:rFonts w:ascii="Arial" w:hAnsi="Arial" w:cs="Arial"/>
              <w:sz w:val="22"/>
              <w:szCs w:val="22"/>
            </w:rPr>
            <w:fldChar w:fldCharType="end"/>
          </w:r>
        </w:sdtContent>
      </w:sdt>
      <w:r w:rsidR="0096604B" w:rsidRPr="00A05ECF">
        <w:rPr>
          <w:rFonts w:ascii="Arial" w:hAnsi="Arial" w:cs="Arial"/>
          <w:sz w:val="22"/>
          <w:szCs w:val="22"/>
        </w:rPr>
        <w:t>.</w:t>
      </w:r>
    </w:p>
    <w:p w14:paraId="3732EEBE" w14:textId="77777777" w:rsidR="00025648" w:rsidRPr="00A05ECF" w:rsidRDefault="00025648">
      <w:pPr>
        <w:rPr>
          <w:rFonts w:ascii="Arial" w:hAnsi="Arial" w:cs="Arial"/>
          <w:noProof/>
          <w:sz w:val="22"/>
          <w:szCs w:val="22"/>
          <w:lang w:val="es-ES"/>
        </w:rPr>
      </w:pPr>
    </w:p>
    <w:p w14:paraId="0F512BF9" w14:textId="6FFB6D96" w:rsidR="00D91B03" w:rsidRPr="00A05ECF" w:rsidRDefault="00025648">
      <w:pPr>
        <w:rPr>
          <w:rFonts w:ascii="Arial" w:hAnsi="Arial" w:cs="Arial"/>
          <w:sz w:val="22"/>
          <w:szCs w:val="22"/>
        </w:rPr>
      </w:pPr>
      <w:r w:rsidRPr="00A05ECF">
        <w:rPr>
          <w:rFonts w:ascii="Arial" w:hAnsi="Arial" w:cs="Arial"/>
          <w:sz w:val="22"/>
          <w:szCs w:val="22"/>
        </w:rPr>
        <w:t xml:space="preserve">En el estudio "La evaluación de desempeño y su incidencia en la selección de personal del Distrito de Salud 13D03 Jipijapa-Puerto López", analizó cómo la evaluación influye en los procesos de </w:t>
      </w:r>
      <w:r w:rsidR="0071541C" w:rsidRPr="00A05ECF">
        <w:rPr>
          <w:rFonts w:ascii="Arial" w:hAnsi="Arial" w:cs="Arial"/>
          <w:sz w:val="22"/>
          <w:szCs w:val="22"/>
        </w:rPr>
        <w:t>selección</w:t>
      </w:r>
      <w:r w:rsidRPr="00A05ECF">
        <w:rPr>
          <w:rFonts w:ascii="Arial" w:hAnsi="Arial" w:cs="Arial"/>
          <w:sz w:val="22"/>
          <w:szCs w:val="22"/>
        </w:rPr>
        <w:t xml:space="preserve"> de personal en el sector público ecuatoriano, </w:t>
      </w:r>
      <w:r w:rsidR="0071541C" w:rsidRPr="00A05ECF">
        <w:rPr>
          <w:rFonts w:ascii="Arial" w:hAnsi="Arial" w:cs="Arial"/>
          <w:sz w:val="22"/>
          <w:szCs w:val="22"/>
        </w:rPr>
        <w:t>a través</w:t>
      </w:r>
      <w:r w:rsidRPr="00A05ECF">
        <w:rPr>
          <w:rFonts w:ascii="Arial" w:hAnsi="Arial" w:cs="Arial"/>
          <w:sz w:val="22"/>
          <w:szCs w:val="22"/>
        </w:rPr>
        <w:t xml:space="preserve"> de un enfoque cualitativo y descriptivo, identificó que la falta de recursos económicos y la dependencia de normativas centrales limitan la ejecución anual de procesos de selección adecuados. Concluyó que es fundamental alinear los objetivos de desempeño con los perfiles requeridos para garantizar una atención médica de alta calidad</w:t>
      </w:r>
      <w:sdt>
        <w:sdtPr>
          <w:rPr>
            <w:rFonts w:ascii="Arial" w:hAnsi="Arial" w:cs="Arial"/>
            <w:sz w:val="22"/>
            <w:szCs w:val="22"/>
          </w:rPr>
          <w:id w:val="-1884324389"/>
          <w:citation/>
        </w:sdtPr>
        <w:sdtContent>
          <w:r w:rsidRPr="00A05ECF">
            <w:rPr>
              <w:rFonts w:ascii="Arial" w:hAnsi="Arial" w:cs="Arial"/>
              <w:sz w:val="22"/>
              <w:szCs w:val="22"/>
            </w:rPr>
            <w:fldChar w:fldCharType="begin"/>
          </w:r>
          <w:r w:rsidRPr="00A05ECF">
            <w:rPr>
              <w:rFonts w:ascii="Arial" w:hAnsi="Arial" w:cs="Arial"/>
              <w:sz w:val="22"/>
              <w:szCs w:val="22"/>
              <w:lang w:val="es-ES"/>
            </w:rPr>
            <w:instrText xml:space="preserve"> CITATION Zav241 \l 3082 </w:instrText>
          </w:r>
          <w:r w:rsidRPr="00A05ECF">
            <w:rPr>
              <w:rFonts w:ascii="Arial" w:hAnsi="Arial" w:cs="Arial"/>
              <w:sz w:val="22"/>
              <w:szCs w:val="22"/>
            </w:rPr>
            <w:fldChar w:fldCharType="separate"/>
          </w:r>
          <w:r w:rsidRPr="00A05ECF">
            <w:rPr>
              <w:rFonts w:ascii="Arial" w:hAnsi="Arial" w:cs="Arial"/>
              <w:noProof/>
              <w:sz w:val="22"/>
              <w:szCs w:val="22"/>
              <w:lang w:val="es-ES"/>
            </w:rPr>
            <w:t xml:space="preserve"> (Leonardo, 2024)</w:t>
          </w:r>
          <w:r w:rsidRPr="00A05ECF">
            <w:rPr>
              <w:rFonts w:ascii="Arial" w:hAnsi="Arial" w:cs="Arial"/>
              <w:sz w:val="22"/>
              <w:szCs w:val="22"/>
            </w:rPr>
            <w:fldChar w:fldCharType="end"/>
          </w:r>
        </w:sdtContent>
      </w:sdt>
      <w:r w:rsidRPr="00A05ECF">
        <w:rPr>
          <w:rFonts w:ascii="Arial" w:hAnsi="Arial" w:cs="Arial"/>
          <w:sz w:val="22"/>
          <w:szCs w:val="22"/>
        </w:rPr>
        <w:t>.</w:t>
      </w:r>
    </w:p>
    <w:p w14:paraId="24C36DCD" w14:textId="77777777" w:rsidR="00025648" w:rsidRPr="00A05ECF" w:rsidRDefault="00025648">
      <w:pPr>
        <w:rPr>
          <w:rFonts w:ascii="Arial" w:hAnsi="Arial" w:cs="Arial"/>
          <w:sz w:val="22"/>
          <w:szCs w:val="22"/>
        </w:rPr>
      </w:pPr>
    </w:p>
    <w:p w14:paraId="0C114201" w14:textId="50D595AB" w:rsidR="00025648" w:rsidRPr="00A05ECF" w:rsidRDefault="00025648">
      <w:pPr>
        <w:rPr>
          <w:rFonts w:ascii="Arial" w:hAnsi="Arial" w:cs="Arial"/>
          <w:sz w:val="22"/>
          <w:szCs w:val="22"/>
        </w:rPr>
      </w:pPr>
      <w:r w:rsidRPr="00A05ECF">
        <w:rPr>
          <w:rFonts w:ascii="Arial" w:hAnsi="Arial" w:cs="Arial"/>
          <w:sz w:val="22"/>
          <w:szCs w:val="22"/>
        </w:rPr>
        <w:lastRenderedPageBreak/>
        <w:t>Zurita Surichaqui et al. (2022)</w:t>
      </w:r>
      <w:r w:rsidR="0071541C" w:rsidRPr="00A05ECF">
        <w:rPr>
          <w:rFonts w:ascii="Arial" w:hAnsi="Arial" w:cs="Arial"/>
          <w:sz w:val="22"/>
          <w:szCs w:val="22"/>
        </w:rPr>
        <w:t>, r</w:t>
      </w:r>
      <w:r w:rsidRPr="00A05ECF">
        <w:rPr>
          <w:rFonts w:ascii="Arial" w:hAnsi="Arial" w:cs="Arial"/>
          <w:sz w:val="22"/>
          <w:szCs w:val="22"/>
        </w:rPr>
        <w:t>ealizaron la investigación "Gestión de selección de personal y competencias para el ejercicio de cargos directivos en una red integrada de salud</w:t>
      </w:r>
      <w:r w:rsidR="00AC02AC" w:rsidRPr="00A05ECF">
        <w:rPr>
          <w:rFonts w:ascii="Arial" w:hAnsi="Arial" w:cs="Arial"/>
          <w:sz w:val="22"/>
          <w:szCs w:val="22"/>
        </w:rPr>
        <w:t>”,</w:t>
      </w:r>
      <w:r w:rsidRPr="00A05ECF">
        <w:rPr>
          <w:rFonts w:ascii="Arial" w:hAnsi="Arial" w:cs="Arial"/>
          <w:sz w:val="22"/>
          <w:szCs w:val="22"/>
        </w:rPr>
        <w:t xml:space="preserve"> con el fin de determinar la relación entre ambas variables en el contexto peruano</w:t>
      </w:r>
      <w:r w:rsidR="0071541C" w:rsidRPr="00A05ECF">
        <w:rPr>
          <w:rFonts w:ascii="Arial" w:hAnsi="Arial" w:cs="Arial"/>
          <w:sz w:val="22"/>
          <w:szCs w:val="22"/>
        </w:rPr>
        <w:t>, m</w:t>
      </w:r>
      <w:r w:rsidRPr="00A05ECF">
        <w:rPr>
          <w:rFonts w:ascii="Arial" w:hAnsi="Arial" w:cs="Arial"/>
          <w:sz w:val="22"/>
          <w:szCs w:val="22"/>
        </w:rPr>
        <w:t>ediante un estudio correlacional con 52 directivos, demostraron que existe una relación significativa y directa (Rho de Spearman r= 0.430) entre una gestión de selección estructurada y el nivel de competencias de los funcionarios.</w:t>
      </w:r>
      <w:r w:rsidR="0071541C" w:rsidRPr="00A05ECF">
        <w:rPr>
          <w:rFonts w:ascii="Arial" w:hAnsi="Arial" w:cs="Arial"/>
          <w:sz w:val="22"/>
          <w:szCs w:val="22"/>
        </w:rPr>
        <w:t xml:space="preserve"> </w:t>
      </w:r>
      <w:r w:rsidRPr="00A05ECF">
        <w:rPr>
          <w:rFonts w:ascii="Arial" w:hAnsi="Arial" w:cs="Arial"/>
          <w:sz w:val="22"/>
          <w:szCs w:val="22"/>
        </w:rPr>
        <w:t>El trabajo resalta la importancia de la meritocracia y el uso de perfiles técnicos para satisfacer las necesidades de la ciudadanía</w:t>
      </w:r>
      <w:r w:rsidR="00403A46">
        <w:rPr>
          <w:rFonts w:ascii="Arial" w:hAnsi="Arial" w:cs="Arial"/>
          <w:sz w:val="22"/>
          <w:szCs w:val="22"/>
        </w:rPr>
        <w:t>.</w:t>
      </w:r>
    </w:p>
    <w:p w14:paraId="72F95ED5" w14:textId="77777777" w:rsidR="00025648" w:rsidRPr="00A05ECF" w:rsidRDefault="00025648">
      <w:pPr>
        <w:rPr>
          <w:rFonts w:ascii="Arial" w:hAnsi="Arial" w:cs="Arial"/>
          <w:sz w:val="22"/>
          <w:szCs w:val="22"/>
        </w:rPr>
      </w:pPr>
    </w:p>
    <w:p w14:paraId="2487D555" w14:textId="26A1B963" w:rsidR="00025648" w:rsidRPr="00A05ECF" w:rsidRDefault="00025648">
      <w:pPr>
        <w:rPr>
          <w:rFonts w:ascii="Arial" w:hAnsi="Arial" w:cs="Arial"/>
          <w:sz w:val="22"/>
          <w:szCs w:val="22"/>
        </w:rPr>
      </w:pPr>
      <w:r w:rsidRPr="00A05ECF">
        <w:rPr>
          <w:rFonts w:ascii="Arial" w:hAnsi="Arial" w:cs="Arial"/>
          <w:sz w:val="22"/>
          <w:szCs w:val="22"/>
        </w:rPr>
        <w:t>En su revisión sistemática "Competencias laborales y calidad de los servicios en salud pública del Perú</w:t>
      </w:r>
      <w:r w:rsidR="00AC02AC" w:rsidRPr="00A05ECF">
        <w:rPr>
          <w:rFonts w:ascii="Arial" w:hAnsi="Arial" w:cs="Arial"/>
          <w:sz w:val="22"/>
          <w:szCs w:val="22"/>
        </w:rPr>
        <w:t>”,</w:t>
      </w:r>
      <w:r w:rsidRPr="00A05ECF">
        <w:rPr>
          <w:rFonts w:ascii="Arial" w:hAnsi="Arial" w:cs="Arial"/>
          <w:sz w:val="22"/>
          <w:szCs w:val="22"/>
        </w:rPr>
        <w:t xml:space="preserve"> analizó estudios publicados entre 2020 y 2025 sobre el impacto de las competencias en la atención sanitaria</w:t>
      </w:r>
      <w:r w:rsidR="00AC02AC" w:rsidRPr="00A05ECF">
        <w:rPr>
          <w:rFonts w:ascii="Arial" w:hAnsi="Arial" w:cs="Arial"/>
          <w:sz w:val="22"/>
          <w:szCs w:val="22"/>
        </w:rPr>
        <w:t>, se i</w:t>
      </w:r>
      <w:r w:rsidRPr="00A05ECF">
        <w:rPr>
          <w:rFonts w:ascii="Arial" w:hAnsi="Arial" w:cs="Arial"/>
          <w:sz w:val="22"/>
          <w:szCs w:val="22"/>
        </w:rPr>
        <w:t>dentificó que los dominios de competencia más relevantes para la calidad asistencial incluyen el liderazgo, la cultura de seguridad del paciente y las competencias digitales e interculturales.</w:t>
      </w:r>
      <w:r w:rsidR="00AC02AC" w:rsidRPr="00A05ECF">
        <w:rPr>
          <w:rFonts w:ascii="Arial" w:hAnsi="Arial" w:cs="Arial"/>
          <w:sz w:val="22"/>
          <w:szCs w:val="22"/>
        </w:rPr>
        <w:t xml:space="preserve"> El estudio c</w:t>
      </w:r>
      <w:r w:rsidRPr="00A05ECF">
        <w:rPr>
          <w:rFonts w:ascii="Arial" w:hAnsi="Arial" w:cs="Arial"/>
          <w:sz w:val="22"/>
          <w:szCs w:val="22"/>
        </w:rPr>
        <w:t xml:space="preserve">oncluyó que el fortalecimiento de estas capacidades es un eje central para mejorar la satisfacción del usuario y la seguridad clínica </w:t>
      </w:r>
      <w:sdt>
        <w:sdtPr>
          <w:rPr>
            <w:rFonts w:ascii="Arial" w:hAnsi="Arial" w:cs="Arial"/>
            <w:sz w:val="22"/>
            <w:szCs w:val="22"/>
          </w:rPr>
          <w:id w:val="1467312220"/>
          <w:citation/>
        </w:sdtPr>
        <w:sdtContent>
          <w:r w:rsidRPr="00A05ECF">
            <w:rPr>
              <w:rFonts w:ascii="Arial" w:hAnsi="Arial" w:cs="Arial"/>
              <w:sz w:val="22"/>
              <w:szCs w:val="22"/>
            </w:rPr>
            <w:fldChar w:fldCharType="begin"/>
          </w:r>
          <w:r w:rsidRPr="00A05ECF">
            <w:rPr>
              <w:rFonts w:ascii="Arial" w:hAnsi="Arial" w:cs="Arial"/>
              <w:sz w:val="22"/>
              <w:szCs w:val="22"/>
              <w:lang w:val="es-ES"/>
            </w:rPr>
            <w:instrText xml:space="preserve"> CITATION Mar05 \l 3082 </w:instrText>
          </w:r>
          <w:r w:rsidRPr="00A05ECF">
            <w:rPr>
              <w:rFonts w:ascii="Arial" w:hAnsi="Arial" w:cs="Arial"/>
              <w:sz w:val="22"/>
              <w:szCs w:val="22"/>
            </w:rPr>
            <w:fldChar w:fldCharType="separate"/>
          </w:r>
          <w:r w:rsidRPr="00A05ECF">
            <w:rPr>
              <w:rFonts w:ascii="Arial" w:hAnsi="Arial" w:cs="Arial"/>
              <w:noProof/>
              <w:sz w:val="22"/>
              <w:szCs w:val="22"/>
              <w:lang w:val="es-ES"/>
            </w:rPr>
            <w:t>(Ravines, 2005)</w:t>
          </w:r>
          <w:r w:rsidRPr="00A05ECF">
            <w:rPr>
              <w:rFonts w:ascii="Arial" w:hAnsi="Arial" w:cs="Arial"/>
              <w:sz w:val="22"/>
              <w:szCs w:val="22"/>
            </w:rPr>
            <w:fldChar w:fldCharType="end"/>
          </w:r>
        </w:sdtContent>
      </w:sdt>
      <w:r w:rsidRPr="00A05ECF">
        <w:rPr>
          <w:rFonts w:ascii="Arial" w:hAnsi="Arial" w:cs="Arial"/>
          <w:sz w:val="22"/>
          <w:szCs w:val="22"/>
        </w:rPr>
        <w:t>.</w:t>
      </w:r>
    </w:p>
    <w:p w14:paraId="564852D3" w14:textId="77777777" w:rsidR="00025648" w:rsidRPr="00A05ECF" w:rsidRDefault="00025648">
      <w:pPr>
        <w:rPr>
          <w:rFonts w:ascii="Arial" w:hAnsi="Arial" w:cs="Arial"/>
          <w:b/>
          <w:bCs/>
          <w:sz w:val="22"/>
          <w:szCs w:val="22"/>
        </w:rPr>
      </w:pPr>
    </w:p>
    <w:p w14:paraId="3943215D" w14:textId="6FD0E28B" w:rsidR="008B532E" w:rsidRPr="00A05ECF" w:rsidRDefault="008B532E">
      <w:pPr>
        <w:rPr>
          <w:rFonts w:ascii="Arial" w:hAnsi="Arial" w:cs="Arial"/>
          <w:sz w:val="22"/>
          <w:szCs w:val="22"/>
        </w:rPr>
      </w:pPr>
      <w:r w:rsidRPr="00A05ECF">
        <w:rPr>
          <w:rFonts w:ascii="Arial" w:hAnsi="Arial" w:cs="Arial"/>
          <w:sz w:val="22"/>
          <w:szCs w:val="22"/>
        </w:rPr>
        <w:t>Sánchez Zambrano (2020), en su tesis "Diseño de un sistema de reclutamiento y selección por competencias para disminuir la rotación de personal</w:t>
      </w:r>
      <w:r w:rsidR="00AC02AC" w:rsidRPr="00A05ECF">
        <w:rPr>
          <w:rFonts w:ascii="Arial" w:hAnsi="Arial" w:cs="Arial"/>
          <w:sz w:val="22"/>
          <w:szCs w:val="22"/>
        </w:rPr>
        <w:t>”,</w:t>
      </w:r>
      <w:r w:rsidRPr="00A05ECF">
        <w:rPr>
          <w:rFonts w:ascii="Arial" w:hAnsi="Arial" w:cs="Arial"/>
          <w:sz w:val="22"/>
          <w:szCs w:val="22"/>
        </w:rPr>
        <w:t xml:space="preserve"> investigó la incidencia de un modelo basado en competencias en la estabilidad laboral</w:t>
      </w:r>
      <w:r w:rsidR="00AC02AC" w:rsidRPr="00A05ECF">
        <w:rPr>
          <w:rFonts w:ascii="Arial" w:hAnsi="Arial" w:cs="Arial"/>
          <w:sz w:val="22"/>
          <w:szCs w:val="22"/>
        </w:rPr>
        <w:t>, lo realiza u</w:t>
      </w:r>
      <w:r w:rsidRPr="00A05ECF">
        <w:rPr>
          <w:rFonts w:ascii="Arial" w:hAnsi="Arial" w:cs="Arial"/>
          <w:sz w:val="22"/>
          <w:szCs w:val="22"/>
        </w:rPr>
        <w:t xml:space="preserve">tilizando un enfoque descriptivo y comparativo, demostró que los procesos tradicionales y empíricos generan altos índices de rotación, mientras que la implementación de un modelo estructurado por competencias redujo la rotación en un </w:t>
      </w:r>
      <w:r w:rsidR="00403A46">
        <w:rPr>
          <w:rFonts w:ascii="Arial" w:hAnsi="Arial" w:cs="Arial"/>
          <w:sz w:val="22"/>
          <w:szCs w:val="22"/>
        </w:rPr>
        <w:t>4,</w:t>
      </w:r>
      <w:r w:rsidRPr="00A05ECF">
        <w:rPr>
          <w:rFonts w:ascii="Arial" w:hAnsi="Arial" w:cs="Arial"/>
          <w:sz w:val="22"/>
          <w:szCs w:val="22"/>
        </w:rPr>
        <w:t xml:space="preserve">03% en solo un semestre. </w:t>
      </w:r>
    </w:p>
    <w:p w14:paraId="649C8E7F" w14:textId="77777777" w:rsidR="00AC02AC" w:rsidRPr="00A05ECF" w:rsidRDefault="00AC02AC">
      <w:pPr>
        <w:rPr>
          <w:rFonts w:ascii="Arial" w:hAnsi="Arial" w:cs="Arial"/>
          <w:sz w:val="22"/>
          <w:szCs w:val="22"/>
        </w:rPr>
      </w:pPr>
    </w:p>
    <w:p w14:paraId="164B429E" w14:textId="6A094632" w:rsidR="008B532E" w:rsidRPr="00A05ECF" w:rsidRDefault="00DC3D88">
      <w:pPr>
        <w:rPr>
          <w:rFonts w:ascii="Arial" w:hAnsi="Arial" w:cs="Arial"/>
          <w:sz w:val="22"/>
          <w:szCs w:val="22"/>
        </w:rPr>
      </w:pPr>
      <w:r w:rsidRPr="00A05ECF">
        <w:rPr>
          <w:rFonts w:ascii="Arial" w:hAnsi="Arial" w:cs="Arial"/>
          <w:sz w:val="22"/>
          <w:szCs w:val="22"/>
        </w:rPr>
        <w:t>Oyola Sigüenza y Román Relica (2025), en su revisión "Impacto de la gestión del talento humano en la calidad de atención en instituciones de salud</w:t>
      </w:r>
      <w:r w:rsidR="00AC02AC" w:rsidRPr="00A05ECF">
        <w:rPr>
          <w:rFonts w:ascii="Arial" w:hAnsi="Arial" w:cs="Arial"/>
          <w:sz w:val="22"/>
          <w:szCs w:val="22"/>
        </w:rPr>
        <w:t>”,</w:t>
      </w:r>
      <w:r w:rsidRPr="00A05ECF">
        <w:rPr>
          <w:rFonts w:ascii="Arial" w:hAnsi="Arial" w:cs="Arial"/>
          <w:sz w:val="22"/>
          <w:szCs w:val="22"/>
        </w:rPr>
        <w:t xml:space="preserve"> determinaron que el proceso de selección es medular dentro de la gestión humana</w:t>
      </w:r>
      <w:r w:rsidR="001D1C8B" w:rsidRPr="00A05ECF">
        <w:rPr>
          <w:rFonts w:ascii="Arial" w:hAnsi="Arial" w:cs="Arial"/>
          <w:sz w:val="22"/>
          <w:szCs w:val="22"/>
        </w:rPr>
        <w:t>, los estudios r</w:t>
      </w:r>
      <w:r w:rsidRPr="00A05ECF">
        <w:rPr>
          <w:rFonts w:ascii="Arial" w:hAnsi="Arial" w:cs="Arial"/>
          <w:sz w:val="22"/>
          <w:szCs w:val="22"/>
        </w:rPr>
        <w:t>esaltaron que atraer perfiles idóneos mediante herramientas objetivas como pruebas psicométricas y entrevistas estructuradas permite a las organizaciones de salud cumplir con sus planes operativos y objetivos estratégicos.</w:t>
      </w:r>
    </w:p>
    <w:p w14:paraId="1BBF191B" w14:textId="77777777" w:rsidR="00DC3D88" w:rsidRPr="00A05ECF" w:rsidRDefault="00DC3D88">
      <w:pPr>
        <w:rPr>
          <w:rFonts w:ascii="Arial" w:hAnsi="Arial" w:cs="Arial"/>
          <w:sz w:val="22"/>
          <w:szCs w:val="22"/>
        </w:rPr>
      </w:pPr>
    </w:p>
    <w:p w14:paraId="72967FB9" w14:textId="271AFD53" w:rsidR="00DC3D88" w:rsidRPr="00A05ECF" w:rsidRDefault="00DC3D88">
      <w:pPr>
        <w:rPr>
          <w:rFonts w:ascii="Arial" w:hAnsi="Arial" w:cs="Arial"/>
          <w:sz w:val="22"/>
          <w:szCs w:val="22"/>
        </w:rPr>
      </w:pPr>
      <w:r w:rsidRPr="00A05ECF">
        <w:rPr>
          <w:rFonts w:ascii="Arial" w:hAnsi="Arial" w:cs="Arial"/>
          <w:sz w:val="22"/>
          <w:szCs w:val="22"/>
        </w:rPr>
        <w:t>Véliz Martínez et al. (2015)</w:t>
      </w:r>
      <w:r w:rsidR="001D1C8B" w:rsidRPr="00A05ECF">
        <w:rPr>
          <w:rFonts w:ascii="Arial" w:hAnsi="Arial" w:cs="Arial"/>
          <w:sz w:val="22"/>
          <w:szCs w:val="22"/>
        </w:rPr>
        <w:t>, e</w:t>
      </w:r>
      <w:r w:rsidRPr="00A05ECF">
        <w:rPr>
          <w:rFonts w:ascii="Arial" w:hAnsi="Arial" w:cs="Arial"/>
          <w:sz w:val="22"/>
          <w:szCs w:val="22"/>
        </w:rPr>
        <w:t>n el artículo "Consideraciones sobre los enfoques, definiciones y tendencias de las competencias profesionales" , valoraron la relación entre las competencias y el desempeño laboral en Cuba</w:t>
      </w:r>
      <w:r w:rsidR="00B761BE" w:rsidRPr="00A05ECF">
        <w:rPr>
          <w:rFonts w:ascii="Arial" w:hAnsi="Arial" w:cs="Arial"/>
          <w:sz w:val="22"/>
          <w:szCs w:val="22"/>
        </w:rPr>
        <w:t>, los autores s</w:t>
      </w:r>
      <w:r w:rsidRPr="00A05ECF">
        <w:rPr>
          <w:rFonts w:ascii="Arial" w:hAnsi="Arial" w:cs="Arial"/>
          <w:sz w:val="22"/>
          <w:szCs w:val="22"/>
        </w:rPr>
        <w:t xml:space="preserve">ostienen que las competencias deben entenderse como una integración funcional del saber, saber hacer y saber ser, y proponen que especialidades críticas como medicina intensiva y emergencias requieren currículos y procesos de evaluación </w:t>
      </w:r>
      <w:r w:rsidRPr="00A05ECF">
        <w:rPr>
          <w:rFonts w:ascii="Arial" w:hAnsi="Arial" w:cs="Arial"/>
          <w:sz w:val="22"/>
          <w:szCs w:val="22"/>
        </w:rPr>
        <w:lastRenderedPageBreak/>
        <w:t>basados ​​estrictamente en competencias profesionales para enfrentar problemas cotidianos en los servicios de salud</w:t>
      </w:r>
      <w:r w:rsidR="00B761BE" w:rsidRPr="00A05ECF">
        <w:rPr>
          <w:rFonts w:ascii="Arial" w:hAnsi="Arial" w:cs="Arial"/>
          <w:sz w:val="22"/>
          <w:szCs w:val="22"/>
        </w:rPr>
        <w:t>.</w:t>
      </w:r>
    </w:p>
    <w:p w14:paraId="653E1EE0" w14:textId="77777777" w:rsidR="00025648" w:rsidRPr="00A05ECF" w:rsidRDefault="00025648">
      <w:pPr>
        <w:rPr>
          <w:rFonts w:ascii="Arial" w:hAnsi="Arial" w:cs="Arial"/>
          <w:sz w:val="22"/>
          <w:szCs w:val="22"/>
        </w:rPr>
      </w:pPr>
    </w:p>
    <w:p w14:paraId="4F63B7AC" w14:textId="4650689C" w:rsidR="00DC3D88" w:rsidRPr="00A05ECF" w:rsidRDefault="007D2365">
      <w:pPr>
        <w:rPr>
          <w:rFonts w:ascii="Arial" w:hAnsi="Arial" w:cs="Arial"/>
          <w:sz w:val="22"/>
          <w:szCs w:val="22"/>
        </w:rPr>
      </w:pPr>
      <w:r w:rsidRPr="007D2365">
        <w:rPr>
          <w:rFonts w:ascii="Arial" w:hAnsi="Arial" w:cs="Arial"/>
          <w:sz w:val="22"/>
          <w:szCs w:val="22"/>
        </w:rPr>
        <w:t>Sanaeifar, E., Houshmand, E</w:t>
      </w:r>
      <w:r>
        <w:rPr>
          <w:rFonts w:ascii="Arial" w:hAnsi="Arial" w:cs="Arial"/>
          <w:sz w:val="22"/>
          <w:szCs w:val="22"/>
        </w:rPr>
        <w:t xml:space="preserve">. et al, en el artículo </w:t>
      </w:r>
      <w:r w:rsidR="00DC3D88" w:rsidRPr="007D2365">
        <w:rPr>
          <w:rFonts w:ascii="Arial" w:hAnsi="Arial" w:cs="Arial"/>
          <w:i/>
          <w:iCs/>
          <w:sz w:val="22"/>
          <w:szCs w:val="22"/>
        </w:rPr>
        <w:t>Scoping Review</w:t>
      </w:r>
      <w:r w:rsidRPr="007D2365">
        <w:rPr>
          <w:rFonts w:ascii="Arial" w:hAnsi="Arial" w:cs="Arial"/>
          <w:i/>
          <w:iCs/>
          <w:sz w:val="22"/>
          <w:szCs w:val="22"/>
        </w:rPr>
        <w:t>,</w:t>
      </w:r>
      <w:r w:rsidR="00DC3D88" w:rsidRPr="00A05ECF">
        <w:rPr>
          <w:rFonts w:ascii="Arial" w:hAnsi="Arial" w:cs="Arial"/>
          <w:sz w:val="22"/>
          <w:szCs w:val="22"/>
        </w:rPr>
        <w:t xml:space="preserve"> sobre Gestión Basada en Evidencia (2020)</w:t>
      </w:r>
      <w:r w:rsidR="00C928EF" w:rsidRPr="00A05ECF">
        <w:rPr>
          <w:rFonts w:ascii="Arial" w:hAnsi="Arial" w:cs="Arial"/>
          <w:sz w:val="22"/>
          <w:szCs w:val="22"/>
        </w:rPr>
        <w:t>,</w:t>
      </w:r>
      <w:r w:rsidR="00DC3D88" w:rsidRPr="00A05ECF">
        <w:rPr>
          <w:rFonts w:ascii="Arial" w:hAnsi="Arial" w:cs="Arial"/>
          <w:sz w:val="22"/>
          <w:szCs w:val="22"/>
        </w:rPr>
        <w:t xml:space="preserve"> analizó los requisitos de competencia para directivos de salud a nivel internacional. Los hallazgos sugieren que el desarrollo de marcos de competencia específicas es vital para apoyar la formación en una gestión de salud basada en la evidencia, utilizando principalmente entrevistas para identificar las necesidades del sector</w:t>
      </w:r>
      <w:r>
        <w:rPr>
          <w:rFonts w:ascii="Arial" w:hAnsi="Arial" w:cs="Arial"/>
          <w:sz w:val="22"/>
          <w:szCs w:val="22"/>
        </w:rPr>
        <w:t>, e</w:t>
      </w:r>
      <w:r w:rsidRPr="007D2365">
        <w:rPr>
          <w:rFonts w:ascii="Arial" w:hAnsi="Arial" w:cs="Arial"/>
          <w:sz w:val="22"/>
          <w:szCs w:val="22"/>
        </w:rPr>
        <w:t>ste estudio identifica las habilidades y cualificaciones esenciales para los gestores en el sector salud bajo el enfoque de la Gestión Basada en la Evidencia (EBM). La investigación resalta que, aunque el entorno empresarial de la salud es altamente dinámico, muchas decisiones siguen basándose únicamente en la intuición o experiencias pasadas, ignorando datos críticos. El objetivo fue establecer un marco de competencias que permita a los directivos utilizar la evidencia científica, los datos organizacionales y el juicio profesional para mejorar los resultados institucionales, la calidad y la eficiencia de los costos.</w:t>
      </w:r>
    </w:p>
    <w:p w14:paraId="2620812A" w14:textId="77777777" w:rsidR="001D1001" w:rsidRPr="00A05ECF" w:rsidRDefault="001D1001">
      <w:pPr>
        <w:rPr>
          <w:rFonts w:ascii="Arial" w:hAnsi="Arial" w:cs="Arial"/>
          <w:sz w:val="22"/>
          <w:szCs w:val="22"/>
        </w:rPr>
      </w:pPr>
    </w:p>
    <w:p w14:paraId="723D592E" w14:textId="641DBBE8" w:rsidR="001D1001" w:rsidRPr="00A05ECF" w:rsidRDefault="00F2716D">
      <w:pPr>
        <w:rPr>
          <w:rFonts w:ascii="Arial" w:hAnsi="Arial" w:cs="Arial"/>
          <w:sz w:val="22"/>
          <w:szCs w:val="22"/>
        </w:rPr>
      </w:pPr>
      <w:r w:rsidRPr="00A05ECF">
        <w:rPr>
          <w:rFonts w:ascii="Arial" w:hAnsi="Arial" w:cs="Arial"/>
          <w:sz w:val="22"/>
          <w:szCs w:val="22"/>
        </w:rPr>
        <w:t>Negrón-González et al. (2020)</w:t>
      </w:r>
      <w:r w:rsidR="00C928EF" w:rsidRPr="00A05ECF">
        <w:rPr>
          <w:rFonts w:ascii="Arial" w:hAnsi="Arial" w:cs="Arial"/>
          <w:sz w:val="22"/>
          <w:szCs w:val="22"/>
        </w:rPr>
        <w:t>, e</w:t>
      </w:r>
      <w:r w:rsidRPr="00A05ECF">
        <w:rPr>
          <w:rFonts w:ascii="Arial" w:hAnsi="Arial" w:cs="Arial"/>
          <w:sz w:val="22"/>
          <w:szCs w:val="22"/>
        </w:rPr>
        <w:t xml:space="preserve">n su trabajo "Identificación de costos ocultos relacionados con la gestión de competencias laborales", aplicaron un procedimiento para detectar disfunciones financieras derivadas de una mala selección. Cuantificaron que la existencia de </w:t>
      </w:r>
      <w:r w:rsidR="0032718A">
        <w:rPr>
          <w:rFonts w:ascii="Arial" w:hAnsi="Arial" w:cs="Arial"/>
          <w:sz w:val="22"/>
          <w:szCs w:val="22"/>
        </w:rPr>
        <w:t>colaboradores</w:t>
      </w:r>
      <w:r w:rsidRPr="00A05ECF">
        <w:rPr>
          <w:rFonts w:ascii="Arial" w:hAnsi="Arial" w:cs="Arial"/>
          <w:sz w:val="22"/>
          <w:szCs w:val="22"/>
        </w:rPr>
        <w:t xml:space="preserve"> no idóneos genera costos ocultos significativos</w:t>
      </w:r>
      <w:r w:rsidR="00C928EF" w:rsidRPr="00A05ECF">
        <w:rPr>
          <w:rFonts w:ascii="Arial" w:hAnsi="Arial" w:cs="Arial"/>
          <w:sz w:val="22"/>
          <w:szCs w:val="22"/>
        </w:rPr>
        <w:t>,</w:t>
      </w:r>
      <w:r w:rsidRPr="00A05ECF">
        <w:rPr>
          <w:rFonts w:ascii="Arial" w:hAnsi="Arial" w:cs="Arial"/>
          <w:sz w:val="22"/>
          <w:szCs w:val="22"/>
        </w:rPr>
        <w:t xml:space="preserve"> lo que refuerza la necesidad de procesos de selección por competencias más rigurosos y objetivos. </w:t>
      </w:r>
    </w:p>
    <w:p w14:paraId="17C37766" w14:textId="77777777" w:rsidR="00FC699F" w:rsidRPr="00A05ECF" w:rsidRDefault="00FC699F">
      <w:pPr>
        <w:rPr>
          <w:rFonts w:ascii="Arial" w:hAnsi="Arial" w:cs="Arial"/>
          <w:sz w:val="22"/>
          <w:szCs w:val="22"/>
        </w:rPr>
      </w:pPr>
    </w:p>
    <w:p w14:paraId="5CEA43DC" w14:textId="2F3537F7" w:rsidR="00FC699F" w:rsidRPr="00A05ECF" w:rsidRDefault="00FC699F">
      <w:pPr>
        <w:rPr>
          <w:rFonts w:ascii="Arial" w:hAnsi="Arial" w:cs="Arial"/>
          <w:sz w:val="22"/>
          <w:szCs w:val="22"/>
        </w:rPr>
      </w:pPr>
      <w:r w:rsidRPr="00A05ECF">
        <w:rPr>
          <w:rFonts w:ascii="Arial" w:hAnsi="Arial" w:cs="Arial"/>
          <w:sz w:val="22"/>
          <w:szCs w:val="22"/>
        </w:rPr>
        <w:t xml:space="preserve">A través de la revisión de la obra clásica </w:t>
      </w:r>
      <w:r w:rsidRPr="007D2365">
        <w:rPr>
          <w:rFonts w:ascii="Arial" w:hAnsi="Arial" w:cs="Arial"/>
          <w:i/>
          <w:iCs/>
          <w:sz w:val="22"/>
          <w:szCs w:val="22"/>
        </w:rPr>
        <w:t>"Competence at Work</w:t>
      </w:r>
      <w:r w:rsidR="00BB7733" w:rsidRPr="00A05ECF">
        <w:rPr>
          <w:rFonts w:ascii="Arial" w:hAnsi="Arial" w:cs="Arial"/>
          <w:sz w:val="22"/>
          <w:szCs w:val="22"/>
        </w:rPr>
        <w:t>”,</w:t>
      </w:r>
      <w:r w:rsidRPr="00A05ECF">
        <w:rPr>
          <w:rFonts w:ascii="Arial" w:hAnsi="Arial" w:cs="Arial"/>
          <w:sz w:val="22"/>
          <w:szCs w:val="22"/>
        </w:rPr>
        <w:t xml:space="preserve"> se destaca la metodología JCA (Job Competence Assessment) para la gestión de recursos humanos. Este antecedente teórico introduce el </w:t>
      </w:r>
      <w:r w:rsidRPr="00A04C70">
        <w:rPr>
          <w:rFonts w:ascii="Arial" w:hAnsi="Arial" w:cs="Arial"/>
          <w:sz w:val="22"/>
          <w:szCs w:val="22"/>
        </w:rPr>
        <w:t>Modelo del Iceberg</w:t>
      </w:r>
      <w:r w:rsidRPr="00A05ECF">
        <w:rPr>
          <w:rFonts w:ascii="Arial" w:hAnsi="Arial" w:cs="Arial"/>
          <w:sz w:val="22"/>
          <w:szCs w:val="22"/>
        </w:rPr>
        <w:t xml:space="preserve">, que diferencia las competencias visibles (conocimientos y habilidades) de las no visibles (rasgos, motivos y autoconcepto), siendo estas últimas las que mejor predicen un desempeño superior en el largo plazo </w:t>
      </w:r>
      <w:sdt>
        <w:sdtPr>
          <w:rPr>
            <w:rFonts w:ascii="Arial" w:hAnsi="Arial" w:cs="Arial"/>
            <w:sz w:val="22"/>
            <w:szCs w:val="22"/>
          </w:rPr>
          <w:id w:val="-331303454"/>
          <w:citation/>
        </w:sdtPr>
        <w:sdtContent>
          <w:r w:rsidRPr="00A05ECF">
            <w:rPr>
              <w:rFonts w:ascii="Arial" w:hAnsi="Arial" w:cs="Arial"/>
              <w:sz w:val="22"/>
              <w:szCs w:val="22"/>
            </w:rPr>
            <w:fldChar w:fldCharType="begin"/>
          </w:r>
          <w:r w:rsidRPr="00A05ECF">
            <w:rPr>
              <w:rFonts w:ascii="Arial" w:hAnsi="Arial" w:cs="Arial"/>
              <w:sz w:val="22"/>
              <w:szCs w:val="22"/>
              <w:lang w:val="es-ES"/>
            </w:rPr>
            <w:instrText xml:space="preserve"> CITATION Dan051 \l 3082 </w:instrText>
          </w:r>
          <w:r w:rsidRPr="00A05ECF">
            <w:rPr>
              <w:rFonts w:ascii="Arial" w:hAnsi="Arial" w:cs="Arial"/>
              <w:sz w:val="22"/>
              <w:szCs w:val="22"/>
            </w:rPr>
            <w:fldChar w:fldCharType="separate"/>
          </w:r>
          <w:r w:rsidRPr="00A05ECF">
            <w:rPr>
              <w:rFonts w:ascii="Arial" w:hAnsi="Arial" w:cs="Arial"/>
              <w:noProof/>
              <w:sz w:val="22"/>
              <w:szCs w:val="22"/>
              <w:lang w:val="es-ES"/>
            </w:rPr>
            <w:t>(Daniel Goleman, 2005)</w:t>
          </w:r>
          <w:r w:rsidRPr="00A05ECF">
            <w:rPr>
              <w:rFonts w:ascii="Arial" w:hAnsi="Arial" w:cs="Arial"/>
              <w:sz w:val="22"/>
              <w:szCs w:val="22"/>
            </w:rPr>
            <w:fldChar w:fldCharType="end"/>
          </w:r>
        </w:sdtContent>
      </w:sdt>
      <w:r w:rsidRPr="00A05ECF">
        <w:rPr>
          <w:rFonts w:ascii="Arial" w:hAnsi="Arial" w:cs="Arial"/>
          <w:sz w:val="22"/>
          <w:szCs w:val="22"/>
        </w:rPr>
        <w:t>.</w:t>
      </w:r>
    </w:p>
    <w:p w14:paraId="0DBBF054" w14:textId="77777777" w:rsidR="0071541C" w:rsidRPr="00A05ECF" w:rsidRDefault="0071541C">
      <w:pPr>
        <w:rPr>
          <w:rFonts w:ascii="Arial" w:hAnsi="Arial" w:cs="Arial"/>
          <w:sz w:val="22"/>
          <w:szCs w:val="22"/>
        </w:rPr>
      </w:pPr>
    </w:p>
    <w:p w14:paraId="45C3E506" w14:textId="1CE01BBF" w:rsidR="0071541C" w:rsidRPr="00A05ECF" w:rsidRDefault="0071541C" w:rsidP="0071541C">
      <w:pPr>
        <w:rPr>
          <w:rFonts w:ascii="Arial" w:hAnsi="Arial" w:cs="Arial"/>
          <w:sz w:val="22"/>
          <w:szCs w:val="22"/>
        </w:rPr>
      </w:pPr>
      <w:r w:rsidRPr="00A05ECF">
        <w:rPr>
          <w:rFonts w:ascii="Arial" w:hAnsi="Arial" w:cs="Arial"/>
          <w:sz w:val="22"/>
          <w:szCs w:val="22"/>
        </w:rPr>
        <w:t>McClelland (1973)</w:t>
      </w:r>
      <w:r w:rsidR="00BB7733" w:rsidRPr="00A05ECF">
        <w:rPr>
          <w:rFonts w:ascii="Arial" w:hAnsi="Arial" w:cs="Arial"/>
          <w:sz w:val="22"/>
          <w:szCs w:val="22"/>
        </w:rPr>
        <w:t xml:space="preserve">, </w:t>
      </w:r>
      <w:r w:rsidRPr="00A05ECF">
        <w:rPr>
          <w:rFonts w:ascii="Arial" w:hAnsi="Arial" w:cs="Arial"/>
          <w:sz w:val="22"/>
          <w:szCs w:val="22"/>
          <w:lang w:val="es"/>
        </w:rPr>
        <w:t xml:space="preserve">referencia su trabajo pionero </w:t>
      </w:r>
      <w:r w:rsidRPr="007D2365">
        <w:rPr>
          <w:rFonts w:ascii="Arial" w:hAnsi="Arial" w:cs="Arial"/>
          <w:i/>
          <w:iCs/>
          <w:sz w:val="22"/>
          <w:szCs w:val="22"/>
          <w:lang w:val="es"/>
        </w:rPr>
        <w:t>"Testing for Competence Rather Than for Intelligence"</w:t>
      </w:r>
      <w:r w:rsidRPr="00A05ECF">
        <w:rPr>
          <w:rFonts w:ascii="Arial" w:hAnsi="Arial" w:cs="Arial"/>
          <w:sz w:val="22"/>
          <w:szCs w:val="22"/>
          <w:lang w:val="es"/>
        </w:rPr>
        <w:t>, el cual constituye la base de la gestión por competencias modernas</w:t>
      </w:r>
      <w:r w:rsidR="00BB7733" w:rsidRPr="00A05ECF">
        <w:rPr>
          <w:rFonts w:ascii="Arial" w:hAnsi="Arial" w:cs="Arial"/>
          <w:sz w:val="22"/>
          <w:szCs w:val="22"/>
          <w:lang w:val="es"/>
        </w:rPr>
        <w:t>; s</w:t>
      </w:r>
      <w:r w:rsidRPr="00A05ECF">
        <w:rPr>
          <w:rFonts w:ascii="Arial" w:hAnsi="Arial" w:cs="Arial"/>
          <w:sz w:val="22"/>
          <w:szCs w:val="22"/>
          <w:lang w:val="es"/>
        </w:rPr>
        <w:t xml:space="preserve">u teoría sostiene que las pruebas de inteligencia tradicionales no predicen el éxito laboral tan bien como la evaluación de competencias específicas y sistemas motivacionales como la necesidad de logro, poder y afiliación. </w:t>
      </w:r>
    </w:p>
    <w:p w14:paraId="4CA75A91" w14:textId="77777777" w:rsidR="0071541C" w:rsidRPr="00A05ECF" w:rsidRDefault="0071541C">
      <w:pPr>
        <w:rPr>
          <w:rFonts w:ascii="Arial" w:hAnsi="Arial" w:cs="Arial"/>
          <w:sz w:val="22"/>
          <w:szCs w:val="22"/>
        </w:rPr>
      </w:pPr>
    </w:p>
    <w:p w14:paraId="0A2E98F3" w14:textId="15CA0B5B" w:rsidR="00D91B03" w:rsidRPr="00A05ECF" w:rsidRDefault="00F550AB">
      <w:pPr>
        <w:rPr>
          <w:rFonts w:ascii="Arial" w:hAnsi="Arial" w:cs="Arial"/>
          <w:sz w:val="22"/>
          <w:szCs w:val="22"/>
        </w:rPr>
      </w:pPr>
      <w:r w:rsidRPr="00A05ECF">
        <w:rPr>
          <w:rFonts w:ascii="Arial" w:hAnsi="Arial" w:cs="Arial"/>
          <w:sz w:val="22"/>
          <w:szCs w:val="22"/>
        </w:rPr>
        <w:t xml:space="preserve">Cabrera-Mudarra (2025), en su investigación titulada “Gestión del talento humano y calidad de atención”, analizó la relación entre la gestión de recursos humanos y la excelencia en el servicio en el Hospital Distrital de Laredo, Perú. El estudio adoptó un enfoque cuantitativo de nivel descriptivo, utilizando cuestionarios aplicados a una población de 119 </w:t>
      </w:r>
      <w:r w:rsidR="0032718A">
        <w:rPr>
          <w:rFonts w:ascii="Arial" w:hAnsi="Arial" w:cs="Arial"/>
          <w:sz w:val="22"/>
          <w:szCs w:val="22"/>
        </w:rPr>
        <w:t>colaboradores</w:t>
      </w:r>
      <w:r w:rsidRPr="00A05ECF">
        <w:rPr>
          <w:rFonts w:ascii="Arial" w:hAnsi="Arial" w:cs="Arial"/>
          <w:sz w:val="22"/>
          <w:szCs w:val="22"/>
        </w:rPr>
        <w:t xml:space="preserve"> sanitarios; los resultados determinan una conexión considerable entre la gestión del talento y la calidad de la atención brindada en el entorno hospitalario, sustentada por un coeficiente de precisión de Spearman de 0,862.Una de las conclusiones principales enfatiza la necesidad de mejorar los procedimientos de elección de personal mediante la implementación de criterios rigurosos que permitan seleccionar individuos con las competencias técnicas y habilidades necesarias para asegurar una atención segura y de calidad. Esta investigación es relevante para el presente estudio porque subraya que la inversión estratégica en el personal no solo optimiza la eficiencia interna, sino que impacta directamente en la empatía y satisfacción del usuario en el sector salud.</w:t>
      </w:r>
    </w:p>
    <w:p w14:paraId="1EEA641C" w14:textId="77777777" w:rsidR="00F550AB" w:rsidRPr="00A05ECF" w:rsidRDefault="00F550AB">
      <w:pPr>
        <w:rPr>
          <w:rFonts w:ascii="Arial" w:hAnsi="Arial" w:cs="Arial"/>
          <w:sz w:val="22"/>
          <w:szCs w:val="22"/>
        </w:rPr>
      </w:pPr>
    </w:p>
    <w:p w14:paraId="5B79556A" w14:textId="77777777" w:rsidR="00F550AB" w:rsidRPr="00A05ECF" w:rsidRDefault="00F550AB">
      <w:pPr>
        <w:rPr>
          <w:rFonts w:ascii="Arial" w:hAnsi="Arial" w:cs="Arial"/>
          <w:sz w:val="22"/>
          <w:szCs w:val="22"/>
        </w:rPr>
      </w:pPr>
      <w:r w:rsidRPr="00A05ECF">
        <w:rPr>
          <w:rFonts w:ascii="Arial" w:hAnsi="Arial" w:cs="Arial"/>
          <w:sz w:val="22"/>
          <w:szCs w:val="22"/>
        </w:rPr>
        <w:t xml:space="preserve">Gualavisí Morán (2014) desarrolló una tesis de grado titulada “Diseño e implementación de un modelo de gestión por competencias para mejorar el subsistema de reclutamiento y selección” , aplicada en la compañía Aerogal en Ecuador. El objetivo primordial fue establecer un modelo de selección que permitiera disminuir los niveles de rotación de personal operativo mediante técnicas como la entrevista por competencias y el Assessment Center. </w:t>
      </w:r>
    </w:p>
    <w:p w14:paraId="0AEA0053" w14:textId="77777777" w:rsidR="00F550AB" w:rsidRPr="00A05ECF" w:rsidRDefault="00F550AB">
      <w:pPr>
        <w:rPr>
          <w:rFonts w:ascii="Arial" w:hAnsi="Arial" w:cs="Arial"/>
          <w:sz w:val="22"/>
          <w:szCs w:val="22"/>
        </w:rPr>
      </w:pPr>
    </w:p>
    <w:p w14:paraId="5FD5CA77" w14:textId="19466D32" w:rsidR="00F550AB" w:rsidRPr="00A05ECF" w:rsidRDefault="00F550AB">
      <w:pPr>
        <w:rPr>
          <w:rFonts w:ascii="Arial" w:hAnsi="Arial" w:cs="Arial"/>
          <w:sz w:val="22"/>
          <w:szCs w:val="22"/>
        </w:rPr>
      </w:pPr>
      <w:r w:rsidRPr="00A05ECF">
        <w:rPr>
          <w:rFonts w:ascii="Arial" w:hAnsi="Arial" w:cs="Arial"/>
          <w:sz w:val="22"/>
          <w:szCs w:val="22"/>
        </w:rPr>
        <w:t xml:space="preserve">La investigación utilizó un diseño mixto, correlacional y no experimental, tomando como base teórica los principios de direccionamiento estratégico de Martha Alles; el autor concluyó que, al ejecutar una selección basada en competencias, se logra incorporar al personal más idóneo según las exigencias del </w:t>
      </w:r>
      <w:r w:rsidR="007D2365" w:rsidRPr="00A05ECF">
        <w:rPr>
          <w:rFonts w:ascii="Arial" w:hAnsi="Arial" w:cs="Arial"/>
          <w:sz w:val="22"/>
          <w:szCs w:val="22"/>
        </w:rPr>
        <w:t>cargo,</w:t>
      </w:r>
      <w:r w:rsidRPr="00A05ECF">
        <w:rPr>
          <w:rFonts w:ascii="Arial" w:hAnsi="Arial" w:cs="Arial"/>
          <w:sz w:val="22"/>
          <w:szCs w:val="22"/>
        </w:rPr>
        <w:t xml:space="preserve"> lo cual incrementa la productividad y mejora el clima laboral y los resultados mostraron una reducción del 4,01% en el índice de rotación tras la implementación del modelo.</w:t>
      </w:r>
      <w:r w:rsidR="007D2365">
        <w:rPr>
          <w:rFonts w:ascii="Arial" w:hAnsi="Arial" w:cs="Arial"/>
          <w:sz w:val="22"/>
          <w:szCs w:val="22"/>
        </w:rPr>
        <w:t xml:space="preserve"> </w:t>
      </w:r>
      <w:r w:rsidRPr="00A05ECF">
        <w:rPr>
          <w:rFonts w:ascii="Arial" w:hAnsi="Arial" w:cs="Arial"/>
          <w:sz w:val="22"/>
          <w:szCs w:val="22"/>
        </w:rPr>
        <w:t>Este antecedente aporta valor metodológico al diseño propuesto en esta IPS, ya que demuestra que la identificación de comportamientos y rasgos de personalidad es fundamental para lograr un ajuste exitoso entre el individuo y la organización, garantizando un desarrollo sostenible.</w:t>
      </w:r>
    </w:p>
    <w:p w14:paraId="57E2DF0A" w14:textId="77777777" w:rsidR="004643A9" w:rsidRDefault="004643A9">
      <w:pPr>
        <w:rPr>
          <w:rFonts w:ascii="Arial" w:eastAsia="Arial" w:hAnsi="Arial" w:cs="Arial"/>
          <w:b/>
          <w:bCs/>
          <w:sz w:val="22"/>
          <w:szCs w:val="22"/>
        </w:rPr>
      </w:pPr>
    </w:p>
    <w:p w14:paraId="571B7B52" w14:textId="77777777" w:rsidR="0000319A" w:rsidRDefault="0000319A">
      <w:pPr>
        <w:rPr>
          <w:rFonts w:ascii="Arial" w:eastAsia="Arial" w:hAnsi="Arial" w:cs="Arial"/>
          <w:b/>
          <w:bCs/>
          <w:sz w:val="22"/>
          <w:szCs w:val="22"/>
        </w:rPr>
      </w:pPr>
    </w:p>
    <w:p w14:paraId="26226AE4" w14:textId="77777777" w:rsidR="0000319A" w:rsidRDefault="0000319A">
      <w:pPr>
        <w:rPr>
          <w:rFonts w:ascii="Arial" w:eastAsia="Arial" w:hAnsi="Arial" w:cs="Arial"/>
          <w:b/>
          <w:bCs/>
          <w:sz w:val="22"/>
          <w:szCs w:val="22"/>
        </w:rPr>
      </w:pPr>
    </w:p>
    <w:p w14:paraId="5FB37DFF" w14:textId="77777777" w:rsidR="0000319A" w:rsidRPr="00A05ECF" w:rsidRDefault="0000319A">
      <w:pPr>
        <w:rPr>
          <w:rFonts w:ascii="Arial" w:eastAsia="Arial" w:hAnsi="Arial" w:cs="Arial"/>
          <w:b/>
          <w:bCs/>
          <w:sz w:val="22"/>
          <w:szCs w:val="22"/>
        </w:rPr>
      </w:pPr>
    </w:p>
    <w:p w14:paraId="0E56753E" w14:textId="48F16848" w:rsidR="00301A94" w:rsidRPr="00301ED7" w:rsidRDefault="00301A94" w:rsidP="00301ED7">
      <w:pPr>
        <w:pStyle w:val="Ttulo1"/>
        <w:rPr>
          <w:rFonts w:ascii="Arial" w:eastAsia="Arial" w:hAnsi="Arial" w:cs="Arial"/>
          <w:sz w:val="22"/>
          <w:szCs w:val="22"/>
        </w:rPr>
      </w:pPr>
      <w:bookmarkStart w:id="22" w:name="_Toc229067577"/>
      <w:r w:rsidRPr="00301ED7">
        <w:rPr>
          <w:rFonts w:ascii="Arial" w:eastAsia="Arial" w:hAnsi="Arial" w:cs="Arial"/>
          <w:sz w:val="22"/>
          <w:szCs w:val="22"/>
        </w:rPr>
        <w:lastRenderedPageBreak/>
        <w:t>Antecedentes Nacionales</w:t>
      </w:r>
      <w:bookmarkEnd w:id="22"/>
    </w:p>
    <w:p w14:paraId="0DE05535" w14:textId="77777777" w:rsidR="00301A94" w:rsidRPr="00A05ECF" w:rsidRDefault="00301A94">
      <w:pPr>
        <w:rPr>
          <w:rFonts w:ascii="Arial" w:eastAsia="Arial" w:hAnsi="Arial" w:cs="Arial"/>
          <w:b/>
          <w:bCs/>
          <w:sz w:val="22"/>
          <w:szCs w:val="22"/>
        </w:rPr>
      </w:pPr>
    </w:p>
    <w:p w14:paraId="709F2BB5" w14:textId="6077D6C7" w:rsidR="00301A94" w:rsidRPr="00A05ECF" w:rsidRDefault="00262F7B">
      <w:pPr>
        <w:rPr>
          <w:rFonts w:ascii="Arial" w:eastAsia="Arial" w:hAnsi="Arial" w:cs="Arial"/>
          <w:sz w:val="22"/>
          <w:szCs w:val="22"/>
        </w:rPr>
      </w:pPr>
      <w:r w:rsidRPr="00A05ECF">
        <w:rPr>
          <w:rFonts w:ascii="Arial" w:eastAsia="Arial" w:hAnsi="Arial" w:cs="Arial"/>
          <w:sz w:val="22"/>
          <w:szCs w:val="22"/>
        </w:rPr>
        <w:t>García y Quiñones (2020), en su trabajo titulado "Actualización de perfiles de carga del área de talento humano, basado en el modelo de gestión por competencias", propuso rediseñar los perfiles de una empresa de servicios para alinearlos con los objetivos estratégicos, para ello utilizaron una metodología cualitativa basada en entrevistas semiestructuradas y la elaboración de un diccionario de competencias por familias de cargos. El estudio concluyó que los perfiles por competencias son el punto de partida para implementar modelos de gestión integrales que mejoren el desempeño organizacional y formalicen los procesos de reclutamiento y selección.</w:t>
      </w:r>
    </w:p>
    <w:p w14:paraId="32827141" w14:textId="77777777" w:rsidR="00262F7B" w:rsidRPr="00A05ECF" w:rsidRDefault="00262F7B">
      <w:pPr>
        <w:rPr>
          <w:rFonts w:ascii="Arial" w:eastAsia="Arial" w:hAnsi="Arial" w:cs="Arial"/>
          <w:sz w:val="22"/>
          <w:szCs w:val="22"/>
        </w:rPr>
      </w:pPr>
    </w:p>
    <w:p w14:paraId="58CF14C9" w14:textId="657A92D7" w:rsidR="00CD4880" w:rsidRDefault="00CD4880">
      <w:pPr>
        <w:rPr>
          <w:rFonts w:ascii="Arial" w:eastAsia="Arial" w:hAnsi="Arial" w:cs="Arial"/>
          <w:sz w:val="22"/>
          <w:szCs w:val="22"/>
        </w:rPr>
      </w:pPr>
      <w:r w:rsidRPr="00A05ECF">
        <w:rPr>
          <w:rFonts w:ascii="Arial" w:eastAsia="Arial" w:hAnsi="Arial" w:cs="Arial"/>
          <w:sz w:val="22"/>
          <w:szCs w:val="22"/>
        </w:rPr>
        <w:t>Moreno Fuentes (2020) realizó una investigación sobre la "Construcción de perfiles de carga con base en las competencias”, centrada en ofrecer una consultoría basada en el modelo conductual de David McClelland. Mediante una revisión teórica y bibliográfica, la autora identifica competencias corporativas y específicas (estratégicas, tácticas y operativas) permite mejorar los procesos de selección y facilitar las evaluaciones de desempeño. Se resalta que el capital humano es el recurso más valioso y que los perfiles permiten identificar a personas con desempeño superior.</w:t>
      </w:r>
    </w:p>
    <w:p w14:paraId="44C0BD37" w14:textId="77777777" w:rsidR="007D2365" w:rsidRPr="00A05ECF" w:rsidRDefault="007D2365">
      <w:pPr>
        <w:rPr>
          <w:rFonts w:ascii="Arial" w:eastAsia="Arial" w:hAnsi="Arial" w:cs="Arial"/>
          <w:sz w:val="22"/>
          <w:szCs w:val="22"/>
        </w:rPr>
      </w:pPr>
    </w:p>
    <w:p w14:paraId="1A15B5B2" w14:textId="5E21AE67" w:rsidR="002F5A6C" w:rsidRPr="00A05ECF" w:rsidRDefault="002F5A6C">
      <w:pPr>
        <w:rPr>
          <w:rFonts w:ascii="Arial" w:eastAsia="Arial" w:hAnsi="Arial" w:cs="Arial"/>
          <w:sz w:val="22"/>
          <w:szCs w:val="22"/>
        </w:rPr>
      </w:pPr>
      <w:r w:rsidRPr="00A05ECF">
        <w:rPr>
          <w:rFonts w:ascii="Arial" w:eastAsia="Arial" w:hAnsi="Arial" w:cs="Arial"/>
          <w:sz w:val="22"/>
          <w:szCs w:val="22"/>
        </w:rPr>
        <w:t>Aguirre y Blanco (2010), en su estudio sobre el "Diseño de perfiles de cargo por competencia como estrategia para la organización del talento humano del Cuerpo de Bomberos Cartagena de Indias", buscaron organizar administrativamente a la institución mediante la definición de tareas y funciones; usaron como instrumentos encuestas, entrevistas y un análisis funcional desde la misión organizacional hasta las funciones individuales. La investigación demostró que la gestión por competencias alinea el talento humano con la estrategia del negocio, asegurando una mayor eficiencia operativa y calidad en el servicio brindado a la comunidad.</w:t>
      </w:r>
    </w:p>
    <w:p w14:paraId="58489353" w14:textId="77777777" w:rsidR="00541158" w:rsidRPr="00A05ECF" w:rsidRDefault="00541158">
      <w:pPr>
        <w:rPr>
          <w:rFonts w:ascii="Arial" w:eastAsia="Arial" w:hAnsi="Arial" w:cs="Arial"/>
          <w:sz w:val="22"/>
          <w:szCs w:val="22"/>
        </w:rPr>
      </w:pPr>
    </w:p>
    <w:p w14:paraId="4B2A3EDC" w14:textId="3F6CA941" w:rsidR="00541158" w:rsidRPr="00A05ECF" w:rsidRDefault="00541158">
      <w:pPr>
        <w:rPr>
          <w:rFonts w:ascii="Arial" w:eastAsia="Arial" w:hAnsi="Arial" w:cs="Arial"/>
          <w:sz w:val="22"/>
          <w:szCs w:val="22"/>
        </w:rPr>
      </w:pPr>
      <w:r w:rsidRPr="00A05ECF">
        <w:rPr>
          <w:rFonts w:ascii="Arial" w:eastAsia="Arial" w:hAnsi="Arial" w:cs="Arial"/>
          <w:sz w:val="22"/>
          <w:szCs w:val="22"/>
        </w:rPr>
        <w:t xml:space="preserve">García y Sánchez (2018) elaboraron el "Manual de funciones por competencias para la empresa PROLLANTAS ESA”, con el fin de evitar problemáticas como la duplicidad de labores y la sobrecarga laboral. La metodología fue descriptiva cualitativa, combinando observación directa, encuestas y entrevistas. Esta investigación concluye que el manual de funciones es una herramienta estratégica que permite una administración eficiente del talento, sirviendo de base para que los procesos de reclutamiento identifiquen aspirantes con las competencias idóneas para cada puesto. </w:t>
      </w:r>
    </w:p>
    <w:p w14:paraId="246A0991" w14:textId="77777777" w:rsidR="00541158" w:rsidRPr="00A05ECF" w:rsidRDefault="00541158">
      <w:pPr>
        <w:rPr>
          <w:rFonts w:ascii="Arial" w:eastAsia="Arial" w:hAnsi="Arial" w:cs="Arial"/>
          <w:sz w:val="22"/>
          <w:szCs w:val="22"/>
        </w:rPr>
      </w:pPr>
    </w:p>
    <w:p w14:paraId="2DC56330" w14:textId="212E33D8" w:rsidR="00541158" w:rsidRPr="00A05ECF" w:rsidRDefault="00144C91">
      <w:pPr>
        <w:rPr>
          <w:rFonts w:ascii="Arial" w:eastAsia="Arial" w:hAnsi="Arial" w:cs="Arial"/>
          <w:sz w:val="22"/>
          <w:szCs w:val="22"/>
        </w:rPr>
      </w:pPr>
      <w:r w:rsidRPr="00A05ECF">
        <w:rPr>
          <w:rFonts w:ascii="Arial" w:eastAsia="Arial" w:hAnsi="Arial" w:cs="Arial"/>
          <w:sz w:val="22"/>
          <w:szCs w:val="22"/>
        </w:rPr>
        <w:t>Isea Argüelles et al. (2024) exploraron el papel del "Talento humano como motor en la gestión de la ética en la universidad sustentable", a través de un enfoque descriptivo y cuantitativo con revisión documental, destacaron la necesidad de procesos rigurosos de selección de líderes basados ​​en la ética, la vocación de servicio y el aprendizaje continuo. El estudio resalta que la gestión del talento es fundamental para alcanzar la sostenibilidad institucional y que los valores deben instituirse mediante procesos innovadores que promuevan la excelencia.</w:t>
      </w:r>
    </w:p>
    <w:p w14:paraId="63A10F73" w14:textId="77777777" w:rsidR="00144C91" w:rsidRPr="00A05ECF" w:rsidRDefault="00144C91">
      <w:pPr>
        <w:rPr>
          <w:rFonts w:ascii="Arial" w:eastAsia="Arial" w:hAnsi="Arial" w:cs="Arial"/>
          <w:sz w:val="22"/>
          <w:szCs w:val="22"/>
        </w:rPr>
      </w:pPr>
    </w:p>
    <w:p w14:paraId="443B4792" w14:textId="46A601C6" w:rsidR="00144C91" w:rsidRPr="00A05ECF" w:rsidRDefault="00BA6EBC">
      <w:pPr>
        <w:rPr>
          <w:rFonts w:ascii="Arial" w:eastAsia="Arial" w:hAnsi="Arial" w:cs="Arial"/>
          <w:sz w:val="22"/>
          <w:szCs w:val="22"/>
        </w:rPr>
      </w:pPr>
      <w:r w:rsidRPr="00A05ECF">
        <w:rPr>
          <w:rFonts w:ascii="Arial" w:eastAsia="Arial" w:hAnsi="Arial" w:cs="Arial"/>
          <w:sz w:val="22"/>
          <w:szCs w:val="22"/>
        </w:rPr>
        <w:t xml:space="preserve">Cáceres Peñaranda (2019), en su tesis de maestría, analizó las "Metodologías de evaluación utilizadas para la aplicación de Perfiles Ocupacionales". Mediante una revisión sistemática de literatura, identificó que las metodologías más comunes se fundamentan en la ingeniería cognitiva, la ergonomía y el enfoque de gestión por competencias de McClelland. La autora concluye que un perfil ocupacional integral debe evaluar la interacción entre la persona, el ambiente y la tarea, proporcionando predicciones más seguras y válidas sobre el desempeño laboral. </w:t>
      </w:r>
    </w:p>
    <w:p w14:paraId="0000013B" w14:textId="77777777" w:rsidR="00351C3E" w:rsidRPr="00A05ECF" w:rsidRDefault="00000000">
      <w:pPr>
        <w:rPr>
          <w:rFonts w:ascii="Arial" w:eastAsia="Arial" w:hAnsi="Arial" w:cs="Arial"/>
          <w:b/>
          <w:bCs/>
          <w:sz w:val="22"/>
          <w:szCs w:val="22"/>
        </w:rPr>
      </w:pPr>
      <w:r w:rsidRPr="00A05ECF">
        <w:rPr>
          <w:rFonts w:ascii="Arial" w:eastAsia="Arial" w:hAnsi="Arial" w:cs="Arial"/>
          <w:b/>
          <w:bCs/>
          <w:sz w:val="22"/>
          <w:szCs w:val="22"/>
        </w:rPr>
        <w:tab/>
      </w:r>
    </w:p>
    <w:p w14:paraId="0000014B" w14:textId="43428C63" w:rsidR="00351C3E" w:rsidRPr="00A05ECF" w:rsidRDefault="00A01347">
      <w:pPr>
        <w:rPr>
          <w:rFonts w:ascii="Arial" w:eastAsia="Arial" w:hAnsi="Arial" w:cs="Arial"/>
          <w:sz w:val="22"/>
          <w:szCs w:val="22"/>
        </w:rPr>
      </w:pPr>
      <w:r w:rsidRPr="00A05ECF">
        <w:rPr>
          <w:rFonts w:ascii="Arial" w:eastAsia="Arial" w:hAnsi="Arial" w:cs="Arial"/>
          <w:sz w:val="22"/>
          <w:szCs w:val="22"/>
        </w:rPr>
        <w:t xml:space="preserve">Rivera y Hernández (2023) desarrollaron un "Modelo estratégico de planificación del Talento Humano para el fortalecimiento de la calidad en los servicios de Salud en Salud Sogamoso ESE". Utilizando un enfoque cuantitativo con encuestas a usuarios y </w:t>
      </w:r>
      <w:r w:rsidR="0032718A">
        <w:rPr>
          <w:rFonts w:ascii="Arial" w:eastAsia="Arial" w:hAnsi="Arial" w:cs="Arial"/>
          <w:sz w:val="22"/>
          <w:szCs w:val="22"/>
        </w:rPr>
        <w:t>colaboradores</w:t>
      </w:r>
      <w:r w:rsidRPr="00A05ECF">
        <w:rPr>
          <w:rFonts w:ascii="Arial" w:eastAsia="Arial" w:hAnsi="Arial" w:cs="Arial"/>
          <w:sz w:val="22"/>
          <w:szCs w:val="22"/>
        </w:rPr>
        <w:t>, evaluaron el impacto de la gestión del talento en la satisfacción del paciente; el modelo propuesto subraya que optimizar los procesos de selección y capacitación es crucial para ofrecer una atención humanizada y eficiente, superando desafíos como la alta rotación de personal y las limitaciones presupuestarias en el sector salud.</w:t>
      </w:r>
    </w:p>
    <w:p w14:paraId="5AB676DB" w14:textId="77777777" w:rsidR="00D35245" w:rsidRPr="00A05ECF" w:rsidRDefault="00D35245">
      <w:pPr>
        <w:rPr>
          <w:rFonts w:ascii="Arial" w:eastAsia="Arial" w:hAnsi="Arial" w:cs="Arial"/>
          <w:sz w:val="22"/>
          <w:szCs w:val="22"/>
        </w:rPr>
      </w:pPr>
    </w:p>
    <w:p w14:paraId="3AFFD985" w14:textId="0D9CC631" w:rsidR="00D35245" w:rsidRPr="00A05ECF" w:rsidRDefault="00BE33C7">
      <w:pPr>
        <w:rPr>
          <w:rFonts w:ascii="Arial" w:eastAsia="Arial" w:hAnsi="Arial" w:cs="Arial"/>
          <w:sz w:val="22"/>
          <w:szCs w:val="22"/>
        </w:rPr>
      </w:pPr>
      <w:r w:rsidRPr="00A05ECF">
        <w:rPr>
          <w:rFonts w:ascii="Arial" w:eastAsia="Arial" w:hAnsi="Arial" w:cs="Arial"/>
          <w:sz w:val="22"/>
          <w:szCs w:val="22"/>
        </w:rPr>
        <w:t xml:space="preserve">Vallejo Rosero et al. (2024) analizaron los "Factores que afectan el desempeño laboral en el personal de la salud en una IPS de primer nivel" en Candelaria, Valle del Cauca. Mediante un enfoque mixto descriptivo y transversal, examinaron variables como el sentido de pertenencia, el trabajo en equipo y el liderazgo. Los resultados indicaron que la estabilidad laboral y una cultura organizacional saludable son determinantes para el rendimiento; se concluye que las IPS deben implementar estrategias de mejora continua en el clima laboral para potenciar la productividad y la calidad del servicio, así como, la descripción detallada de los perfiles de cargo, que ayudaran en ultimas a seleccionar el mejor personal y ayudara a que este se adapte de manera </w:t>
      </w:r>
      <w:r w:rsidR="002506F6" w:rsidRPr="00A05ECF">
        <w:rPr>
          <w:rFonts w:ascii="Arial" w:eastAsia="Arial" w:hAnsi="Arial" w:cs="Arial"/>
          <w:sz w:val="22"/>
          <w:szCs w:val="22"/>
        </w:rPr>
        <w:t>óptima</w:t>
      </w:r>
      <w:r w:rsidRPr="00A05ECF">
        <w:rPr>
          <w:rFonts w:ascii="Arial" w:eastAsia="Arial" w:hAnsi="Arial" w:cs="Arial"/>
          <w:sz w:val="22"/>
          <w:szCs w:val="22"/>
        </w:rPr>
        <w:t xml:space="preserve"> a la institución.</w:t>
      </w:r>
    </w:p>
    <w:p w14:paraId="7B6CE5F2" w14:textId="77777777" w:rsidR="00BE33C7" w:rsidRPr="00A05ECF" w:rsidRDefault="00BE33C7">
      <w:pPr>
        <w:rPr>
          <w:rFonts w:ascii="Arial" w:eastAsia="Arial" w:hAnsi="Arial" w:cs="Arial"/>
          <w:sz w:val="22"/>
          <w:szCs w:val="22"/>
        </w:rPr>
      </w:pPr>
    </w:p>
    <w:p w14:paraId="5A01010C" w14:textId="1DE1B219" w:rsidR="006B1F84" w:rsidRPr="00A05ECF" w:rsidRDefault="006B1F84" w:rsidP="006B1F84">
      <w:pPr>
        <w:rPr>
          <w:rFonts w:ascii="Arial" w:hAnsi="Arial" w:cs="Arial"/>
          <w:sz w:val="22"/>
          <w:szCs w:val="22"/>
        </w:rPr>
      </w:pPr>
      <w:r w:rsidRPr="00A05ECF">
        <w:rPr>
          <w:rFonts w:ascii="Arial" w:hAnsi="Arial" w:cs="Arial"/>
          <w:sz w:val="22"/>
          <w:szCs w:val="22"/>
        </w:rPr>
        <w:t>Araujo-Rosero et al. (2021) realiz</w:t>
      </w:r>
      <w:r w:rsidR="007D2365">
        <w:rPr>
          <w:rFonts w:ascii="Arial" w:hAnsi="Arial" w:cs="Arial"/>
          <w:sz w:val="22"/>
          <w:szCs w:val="22"/>
        </w:rPr>
        <w:t xml:space="preserve">aron </w:t>
      </w:r>
      <w:r w:rsidRPr="00A05ECF">
        <w:rPr>
          <w:rFonts w:ascii="Arial" w:hAnsi="Arial" w:cs="Arial"/>
          <w:sz w:val="22"/>
          <w:szCs w:val="22"/>
        </w:rPr>
        <w:t>una "Revisión sistemática sobre eventos adversos y gestión del talento humano en el contexto hospitalario latinoamericano"; el estudio calculado que la ocurrencia de errores médicos está ligada a fallas en la gestión humana, como procesos de selección deficientes o falta de capacitación. Los autores resaltan que atraer perfiles idóneos y competentes es medular para garantizar la seguridad del paciente y reducir los accidentes laborales, integrando la selección por competencias como una estrategia de mitigación de riesgos.</w:t>
      </w:r>
    </w:p>
    <w:p w14:paraId="465072FA" w14:textId="77777777" w:rsidR="00BF2F8C" w:rsidRPr="00A05ECF" w:rsidRDefault="00BF2F8C" w:rsidP="006B1F84">
      <w:pPr>
        <w:rPr>
          <w:rFonts w:ascii="Arial" w:hAnsi="Arial" w:cs="Arial"/>
          <w:sz w:val="22"/>
          <w:szCs w:val="22"/>
        </w:rPr>
      </w:pPr>
    </w:p>
    <w:p w14:paraId="63AA5521" w14:textId="48F1606A" w:rsidR="00BF2F8C" w:rsidRPr="00A05ECF" w:rsidRDefault="00BF2F8C" w:rsidP="00BF2F8C">
      <w:pPr>
        <w:rPr>
          <w:rFonts w:ascii="Arial" w:hAnsi="Arial" w:cs="Arial"/>
          <w:sz w:val="22"/>
          <w:szCs w:val="22"/>
        </w:rPr>
      </w:pPr>
      <w:r w:rsidRPr="00A05ECF">
        <w:rPr>
          <w:rFonts w:ascii="Arial" w:hAnsi="Arial" w:cs="Arial"/>
          <w:sz w:val="22"/>
          <w:szCs w:val="22"/>
        </w:rPr>
        <w:t xml:space="preserve">Parra-Acosta y Peña-González (2014) presentaron una aproximación teórica a la "Teoría de los costos-desempeños ocultos" desde la gestión del talento humano. Explican que disfuncionamientos en áreas como las condiciones de trabajo o la formación generan costos que no aparecen en los equilibrios tradicionales, específicamente, señalan que un proceso de selección ineficiente genera costos ocultos significativos debido al tiempo invertido por los jefes y la pérdida de aprendizaje. </w:t>
      </w:r>
    </w:p>
    <w:p w14:paraId="1C6FADC2" w14:textId="77777777" w:rsidR="00BF2F8C" w:rsidRPr="00A05ECF" w:rsidRDefault="00BF2F8C" w:rsidP="006B1F84">
      <w:pPr>
        <w:rPr>
          <w:rFonts w:ascii="Arial" w:hAnsi="Arial" w:cs="Arial"/>
          <w:sz w:val="22"/>
          <w:szCs w:val="22"/>
        </w:rPr>
      </w:pPr>
    </w:p>
    <w:p w14:paraId="22A53E44" w14:textId="62F96C20" w:rsidR="002C070B" w:rsidRPr="00301ED7" w:rsidRDefault="002C070B" w:rsidP="00301ED7">
      <w:pPr>
        <w:pStyle w:val="Ttulo1"/>
        <w:rPr>
          <w:rFonts w:ascii="Arial" w:hAnsi="Arial" w:cs="Arial"/>
          <w:sz w:val="22"/>
          <w:szCs w:val="22"/>
        </w:rPr>
      </w:pPr>
      <w:bookmarkStart w:id="23" w:name="_Toc229067578"/>
      <w:r w:rsidRPr="00301ED7">
        <w:rPr>
          <w:rFonts w:ascii="Arial" w:hAnsi="Arial" w:cs="Arial"/>
          <w:sz w:val="22"/>
          <w:szCs w:val="22"/>
        </w:rPr>
        <w:t>Antecedentes Regionales</w:t>
      </w:r>
      <w:bookmarkEnd w:id="23"/>
    </w:p>
    <w:p w14:paraId="78B66431" w14:textId="77777777" w:rsidR="006B1F84" w:rsidRPr="00A05ECF" w:rsidRDefault="006B1F84">
      <w:pPr>
        <w:rPr>
          <w:rFonts w:ascii="Arial" w:eastAsia="Arial" w:hAnsi="Arial" w:cs="Arial"/>
          <w:sz w:val="22"/>
          <w:szCs w:val="22"/>
          <w:lang w:val="es"/>
        </w:rPr>
      </w:pPr>
    </w:p>
    <w:p w14:paraId="490E5971" w14:textId="48B44872" w:rsidR="00985AC3" w:rsidRPr="00A05ECF" w:rsidRDefault="00985AC3" w:rsidP="00985AC3">
      <w:pPr>
        <w:rPr>
          <w:rFonts w:ascii="Arial" w:eastAsia="Arial" w:hAnsi="Arial" w:cs="Arial"/>
          <w:sz w:val="22"/>
          <w:szCs w:val="22"/>
        </w:rPr>
      </w:pPr>
      <w:r w:rsidRPr="00A05ECF">
        <w:rPr>
          <w:rFonts w:ascii="Arial" w:eastAsia="Arial" w:hAnsi="Arial" w:cs="Arial"/>
          <w:sz w:val="22"/>
          <w:szCs w:val="22"/>
        </w:rPr>
        <w:t>Un estudio fundamental realizado por Betancur et al. (2023) en una Institución Prestadora de Servicios de Salud (IPS) de alta complejidad en Manizales analizó cómo la inestabilidad laboral afecta los procesos internos; la investigación concluyó que el 100% de los líderes de área perciben una afectación directa en la calidad de la atención y la humanización del servicio debido a la pérdida de experiencia valiosa del personal.</w:t>
      </w:r>
      <w:r w:rsidR="007D2365">
        <w:rPr>
          <w:rFonts w:ascii="Arial" w:eastAsia="Arial" w:hAnsi="Arial" w:cs="Arial"/>
          <w:sz w:val="22"/>
          <w:szCs w:val="22"/>
        </w:rPr>
        <w:t xml:space="preserve"> </w:t>
      </w:r>
      <w:r w:rsidRPr="00A05ECF">
        <w:rPr>
          <w:rFonts w:ascii="Arial" w:eastAsia="Arial" w:hAnsi="Arial" w:cs="Arial"/>
          <w:sz w:val="22"/>
          <w:szCs w:val="22"/>
        </w:rPr>
        <w:t xml:space="preserve">Desde una dimensión financiera, el estudio reveló un incremento crítico en los costos operativos: el proceso de selección de talento humano aumentó su costo en un 41% entre 2021 y 2022, mientras que los costos de inducción y entrenamiento crecieron un 40% en el mismo periodo. Estos hallazgos demuestran que la rotación no solo debilita el trabajo en equipo y la comunicación (afectados en un 87.8% y 84.8% respectivamente, según los </w:t>
      </w:r>
      <w:r w:rsidR="0032718A">
        <w:rPr>
          <w:rFonts w:ascii="Arial" w:eastAsia="Arial" w:hAnsi="Arial" w:cs="Arial"/>
          <w:sz w:val="22"/>
          <w:szCs w:val="22"/>
        </w:rPr>
        <w:t>colaboradores</w:t>
      </w:r>
      <w:r w:rsidRPr="00A05ECF">
        <w:rPr>
          <w:rFonts w:ascii="Arial" w:eastAsia="Arial" w:hAnsi="Arial" w:cs="Arial"/>
          <w:sz w:val="22"/>
          <w:szCs w:val="22"/>
        </w:rPr>
        <w:t xml:space="preserve">), sino que genera sobrecostos que comprometen la sostenibilidad de las IPS en la región. </w:t>
      </w:r>
    </w:p>
    <w:p w14:paraId="55A23EED" w14:textId="77777777" w:rsidR="00985AC3" w:rsidRPr="00A05ECF" w:rsidRDefault="00985AC3" w:rsidP="00985AC3">
      <w:pPr>
        <w:rPr>
          <w:rFonts w:ascii="Arial" w:eastAsia="Arial" w:hAnsi="Arial" w:cs="Arial"/>
          <w:sz w:val="22"/>
          <w:szCs w:val="22"/>
        </w:rPr>
      </w:pPr>
    </w:p>
    <w:p w14:paraId="618BFB63" w14:textId="77777777" w:rsidR="001C0381" w:rsidRPr="00A05ECF" w:rsidRDefault="001C0381" w:rsidP="001C0381">
      <w:pPr>
        <w:rPr>
          <w:rFonts w:ascii="Arial" w:eastAsia="Arial" w:hAnsi="Arial" w:cs="Arial"/>
          <w:sz w:val="22"/>
          <w:szCs w:val="22"/>
        </w:rPr>
      </w:pPr>
      <w:r w:rsidRPr="00A05ECF">
        <w:rPr>
          <w:rFonts w:ascii="Arial" w:eastAsia="Arial" w:hAnsi="Arial" w:cs="Arial"/>
          <w:sz w:val="22"/>
          <w:szCs w:val="22"/>
        </w:rPr>
        <w:t xml:space="preserve">En el ámbito metodológico, el trabajo de Bedoya, Correa y Zamora en la Universidad de Manizales ofrece orientaciones técnicas para el fortalecimiento de la estructura interna organizacional. Los autores sostienen que un perfil de cargo basado en competencias es una </w:t>
      </w:r>
      <w:r w:rsidRPr="00A05ECF">
        <w:rPr>
          <w:rFonts w:ascii="Arial" w:eastAsia="Arial" w:hAnsi="Arial" w:cs="Arial"/>
          <w:sz w:val="22"/>
          <w:szCs w:val="22"/>
        </w:rPr>
        <w:lastRenderedPageBreak/>
        <w:t>herramienta estratégica esencial para alinear las capacidades individuales con los objetivos de la empresa, reduciendo la incertidumbre y mejorando el desempeño laboral.</w:t>
      </w:r>
    </w:p>
    <w:p w14:paraId="5237ECBD" w14:textId="77777777" w:rsidR="001C0381" w:rsidRPr="00A05ECF" w:rsidRDefault="001C0381" w:rsidP="001C0381">
      <w:pPr>
        <w:rPr>
          <w:rFonts w:ascii="Arial" w:eastAsia="Arial" w:hAnsi="Arial" w:cs="Arial"/>
          <w:sz w:val="22"/>
          <w:szCs w:val="22"/>
        </w:rPr>
      </w:pPr>
      <w:r w:rsidRPr="00A05ECF">
        <w:rPr>
          <w:rFonts w:ascii="Arial" w:eastAsia="Arial" w:hAnsi="Arial" w:cs="Arial"/>
          <w:sz w:val="22"/>
          <w:szCs w:val="22"/>
        </w:rPr>
        <w:t>La investigación propone un modelo de clasificación jerárquica para la construcción de estos perfiles:</w:t>
      </w:r>
    </w:p>
    <w:p w14:paraId="4681FE74" w14:textId="77777777" w:rsidR="001C0381" w:rsidRPr="00A05ECF" w:rsidRDefault="001C0381" w:rsidP="001C0381">
      <w:pPr>
        <w:numPr>
          <w:ilvl w:val="0"/>
          <w:numId w:val="8"/>
        </w:numPr>
        <w:rPr>
          <w:rFonts w:ascii="Arial" w:eastAsia="Arial" w:hAnsi="Arial" w:cs="Arial"/>
          <w:sz w:val="22"/>
          <w:szCs w:val="22"/>
        </w:rPr>
      </w:pPr>
      <w:r w:rsidRPr="00A05ECF">
        <w:rPr>
          <w:rFonts w:ascii="Arial" w:eastAsia="Arial" w:hAnsi="Arial" w:cs="Arial"/>
          <w:sz w:val="22"/>
          <w:szCs w:val="22"/>
        </w:rPr>
        <w:t>Nivel Estratégico: Se sugieren técnicas como el método de gestión por competencias de Martha Alles y el modelo funcional, que definen habilidades clave con visión global.</w:t>
      </w:r>
    </w:p>
    <w:p w14:paraId="040B8249" w14:textId="32A4E9CA" w:rsidR="001C0381" w:rsidRPr="00A05ECF" w:rsidRDefault="001C0381" w:rsidP="001C0381">
      <w:pPr>
        <w:numPr>
          <w:ilvl w:val="0"/>
          <w:numId w:val="8"/>
        </w:numPr>
        <w:rPr>
          <w:rFonts w:ascii="Arial" w:eastAsia="Arial" w:hAnsi="Arial" w:cs="Arial"/>
          <w:sz w:val="22"/>
          <w:szCs w:val="22"/>
        </w:rPr>
      </w:pPr>
      <w:r w:rsidRPr="00A05ECF">
        <w:rPr>
          <w:rFonts w:ascii="Arial" w:eastAsia="Arial" w:hAnsi="Arial" w:cs="Arial"/>
          <w:sz w:val="22"/>
          <w:szCs w:val="22"/>
        </w:rPr>
        <w:t>Nivel Táctico y Operativo: Se destacan el Análisis Funcional y el Perfil de Competencias, los cuales permiten identificar tanto habilidades técnicas como habilidades "blandas", facilitando procesos de selección más precisos que disminuyen los errores en la contratación y la posterior insatisfacción laboral</w:t>
      </w:r>
      <w:r w:rsidR="003C5AAC" w:rsidRPr="00A05ECF">
        <w:rPr>
          <w:rFonts w:ascii="Arial" w:eastAsia="Arial" w:hAnsi="Arial" w:cs="Arial"/>
          <w:sz w:val="22"/>
          <w:szCs w:val="22"/>
        </w:rPr>
        <w:t>.</w:t>
      </w:r>
    </w:p>
    <w:p w14:paraId="37C313F2" w14:textId="77777777" w:rsidR="003C5AAC" w:rsidRPr="00A05ECF" w:rsidRDefault="003C5AAC" w:rsidP="003C5AAC">
      <w:pPr>
        <w:rPr>
          <w:rFonts w:ascii="Arial" w:eastAsia="Arial" w:hAnsi="Arial" w:cs="Arial"/>
          <w:sz w:val="22"/>
          <w:szCs w:val="22"/>
        </w:rPr>
      </w:pPr>
    </w:p>
    <w:p w14:paraId="4A731A8A" w14:textId="08BD43FC" w:rsidR="00962674" w:rsidRPr="00A05ECF" w:rsidRDefault="005A131F" w:rsidP="00962674">
      <w:pPr>
        <w:rPr>
          <w:rFonts w:ascii="Arial" w:eastAsia="Arial" w:hAnsi="Arial" w:cs="Arial"/>
          <w:sz w:val="22"/>
          <w:szCs w:val="22"/>
        </w:rPr>
      </w:pPr>
      <w:r>
        <w:rPr>
          <w:rFonts w:ascii="Arial" w:eastAsia="Arial" w:hAnsi="Arial" w:cs="Arial"/>
          <w:sz w:val="22"/>
          <w:szCs w:val="22"/>
        </w:rPr>
        <w:t>S</w:t>
      </w:r>
      <w:r w:rsidR="00777A90" w:rsidRPr="00A05ECF">
        <w:rPr>
          <w:rFonts w:ascii="Arial" w:eastAsia="Arial" w:hAnsi="Arial" w:cs="Arial"/>
          <w:sz w:val="22"/>
          <w:szCs w:val="22"/>
        </w:rPr>
        <w:t>e identifica el trabajo desarrollado por Giraldo y colaboradores (2020), titulado "Modelo de Gestión de Talento Humano para la empresa APS S.A.S". Esta investigación tuvo como objetivo principal diseñar una estructura estratégica de gestión humana para una organización del sector servicios, partiendo de un diagnóstico situacional que reveló falencias en la estandarización de procesos de vinculación y desarrollo.</w:t>
      </w:r>
      <w:r>
        <w:rPr>
          <w:rFonts w:ascii="Arial" w:eastAsia="Arial" w:hAnsi="Arial" w:cs="Arial"/>
          <w:sz w:val="22"/>
          <w:szCs w:val="22"/>
        </w:rPr>
        <w:t xml:space="preserve"> </w:t>
      </w:r>
      <w:r w:rsidR="00962674" w:rsidRPr="00A05ECF">
        <w:rPr>
          <w:rFonts w:ascii="Arial" w:eastAsia="Arial" w:hAnsi="Arial" w:cs="Arial"/>
          <w:sz w:val="22"/>
          <w:szCs w:val="22"/>
        </w:rPr>
        <w:t>La metodología empleada fue de corte cualitativo con un alcance descriptivo, utilizando herramientas de recolección de información como entrevistas semiestructuradas y análisis documental. Entre sus hallazgos más relevantes, los autores destacan que la ausencia de perfiles de cargo actualizados y la falta de un sistema de evaluación del desempeño objetivo son los principales detonantes de la rotación de personal y la baja alineación de los colaboradores con la estrategia corporativa. Como solución, el estudio propuso un modelo integral que articula la selección por competencias con planes de capacitación y evaluación 360°.</w:t>
      </w:r>
    </w:p>
    <w:p w14:paraId="6AAEB766" w14:textId="77777777" w:rsidR="00962674" w:rsidRPr="00A05ECF" w:rsidRDefault="00962674" w:rsidP="00962674">
      <w:pPr>
        <w:rPr>
          <w:rFonts w:ascii="Arial" w:eastAsia="Arial" w:hAnsi="Arial" w:cs="Arial"/>
          <w:sz w:val="22"/>
          <w:szCs w:val="22"/>
        </w:rPr>
      </w:pPr>
    </w:p>
    <w:p w14:paraId="4E06234D" w14:textId="4CA79513" w:rsidR="004643A9" w:rsidRPr="00A05ECF" w:rsidRDefault="00962674">
      <w:pPr>
        <w:rPr>
          <w:rFonts w:ascii="Arial" w:eastAsia="Arial" w:hAnsi="Arial" w:cs="Arial"/>
          <w:b/>
          <w:bCs/>
          <w:sz w:val="22"/>
          <w:szCs w:val="22"/>
        </w:rPr>
      </w:pPr>
      <w:r w:rsidRPr="00A05ECF">
        <w:rPr>
          <w:rFonts w:ascii="Arial" w:eastAsia="Arial" w:hAnsi="Arial" w:cs="Arial"/>
          <w:sz w:val="22"/>
          <w:szCs w:val="22"/>
        </w:rPr>
        <w:t>Estas investigaciones constituyen un referente fundamental para el presente estudio de la IPS, ya que corrobora la tesis de que la modernización de los procesos de selección no debe ser un esfuerzo aislado, sino parte de un sistema interconectado de gestión por competencias. La convergencia entre ambos estudios reside en la necesidad de transitar de una administración de personal operativa hacia una gestión estratégica del talento que garantice la sostenibilidad organizacional y la competitividad en mercados de alta exigencia.</w:t>
      </w:r>
    </w:p>
    <w:p w14:paraId="7B5C5878" w14:textId="77777777" w:rsidR="004643A9" w:rsidRPr="00A05ECF" w:rsidRDefault="004643A9">
      <w:pPr>
        <w:rPr>
          <w:rFonts w:ascii="Arial" w:eastAsia="Arial" w:hAnsi="Arial" w:cs="Arial"/>
          <w:b/>
          <w:bCs/>
          <w:sz w:val="22"/>
          <w:szCs w:val="22"/>
        </w:rPr>
      </w:pPr>
    </w:p>
    <w:p w14:paraId="3FA0656D" w14:textId="77777777" w:rsidR="004643A9" w:rsidRPr="00A05ECF" w:rsidRDefault="004643A9">
      <w:pPr>
        <w:rPr>
          <w:rFonts w:ascii="Arial" w:eastAsia="Arial" w:hAnsi="Arial" w:cs="Arial"/>
          <w:b/>
          <w:bCs/>
          <w:sz w:val="22"/>
          <w:szCs w:val="22"/>
        </w:rPr>
      </w:pPr>
    </w:p>
    <w:p w14:paraId="7F0AC368" w14:textId="77777777" w:rsidR="0000319A" w:rsidRDefault="0000319A">
      <w:pPr>
        <w:jc w:val="center"/>
        <w:rPr>
          <w:rFonts w:ascii="Arial" w:eastAsia="Arial" w:hAnsi="Arial" w:cs="Arial"/>
          <w:b/>
          <w:bCs/>
          <w:sz w:val="22"/>
          <w:szCs w:val="22"/>
        </w:rPr>
      </w:pPr>
    </w:p>
    <w:p w14:paraId="0000014C" w14:textId="03F592BB" w:rsidR="00351C3E" w:rsidRPr="00301ED7" w:rsidRDefault="002A20B1" w:rsidP="00301ED7">
      <w:pPr>
        <w:pStyle w:val="Ttulo1"/>
        <w:rPr>
          <w:rFonts w:ascii="Arial" w:eastAsia="Arial" w:hAnsi="Arial" w:cs="Arial"/>
          <w:sz w:val="22"/>
          <w:szCs w:val="22"/>
        </w:rPr>
      </w:pPr>
      <w:bookmarkStart w:id="24" w:name="_Toc229067579"/>
      <w:r w:rsidRPr="00301ED7">
        <w:rPr>
          <w:rFonts w:ascii="Arial" w:eastAsia="Arial" w:hAnsi="Arial" w:cs="Arial"/>
          <w:sz w:val="22"/>
          <w:szCs w:val="22"/>
        </w:rPr>
        <w:lastRenderedPageBreak/>
        <w:t>Justificación</w:t>
      </w:r>
      <w:bookmarkEnd w:id="24"/>
    </w:p>
    <w:p w14:paraId="0000014F" w14:textId="77777777" w:rsidR="00351C3E" w:rsidRPr="00A05ECF" w:rsidRDefault="00351C3E" w:rsidP="002A20B1">
      <w:pPr>
        <w:rPr>
          <w:rFonts w:ascii="Arial" w:eastAsia="Arial" w:hAnsi="Arial" w:cs="Arial"/>
          <w:sz w:val="22"/>
          <w:szCs w:val="22"/>
        </w:rPr>
      </w:pPr>
    </w:p>
    <w:p w14:paraId="00000152" w14:textId="77777777" w:rsidR="00351C3E" w:rsidRPr="00A05ECF" w:rsidRDefault="00000000" w:rsidP="002A20B1">
      <w:pPr>
        <w:rPr>
          <w:rFonts w:ascii="Arial" w:eastAsia="Arial" w:hAnsi="Arial" w:cs="Arial"/>
          <w:sz w:val="22"/>
          <w:szCs w:val="22"/>
        </w:rPr>
      </w:pPr>
      <w:r w:rsidRPr="00A05ECF">
        <w:rPr>
          <w:rFonts w:ascii="Arial" w:eastAsia="Arial" w:hAnsi="Arial" w:cs="Arial"/>
          <w:sz w:val="22"/>
          <w:szCs w:val="22"/>
        </w:rPr>
        <w:t>La elección de un enfoque basado en competencias para el diseño del proceso de selección se justifica por la creciente relevancia que este modelo ha adquirido en el ámbito de la gestión del talento humano, las empresas latinoamericanas buscan asegurar un personal calificado y competente, y la gestión por competencias se presenta como una herramienta apropiada para este fin. Según Muñoz de Priego (1998), las empresas determinan un número de competencias primordiales para la aceptación de un candidato durante el proceso de selección, las cuales suelen estar alineadas con la misión, visión, políticas y filosofías de la organización.</w:t>
      </w:r>
    </w:p>
    <w:p w14:paraId="00000153" w14:textId="77777777" w:rsidR="00351C3E" w:rsidRPr="00A05ECF" w:rsidRDefault="00351C3E" w:rsidP="002A20B1">
      <w:pPr>
        <w:rPr>
          <w:rFonts w:ascii="Arial" w:eastAsia="Arial" w:hAnsi="Arial" w:cs="Arial"/>
          <w:sz w:val="22"/>
          <w:szCs w:val="22"/>
        </w:rPr>
      </w:pPr>
    </w:p>
    <w:p w14:paraId="00000154" w14:textId="1EF3DA8B" w:rsidR="00351C3E" w:rsidRPr="00A05ECF" w:rsidRDefault="002A20B1" w:rsidP="002A20B1">
      <w:pPr>
        <w:rPr>
          <w:rFonts w:ascii="Arial" w:eastAsia="Arial" w:hAnsi="Arial" w:cs="Arial"/>
          <w:sz w:val="22"/>
          <w:szCs w:val="22"/>
        </w:rPr>
      </w:pPr>
      <w:bookmarkStart w:id="25" w:name="_heading=h.paqfsf20qr8g" w:colFirst="0" w:colLast="0"/>
      <w:bookmarkEnd w:id="25"/>
      <w:r w:rsidRPr="00A05ECF">
        <w:rPr>
          <w:rFonts w:ascii="Arial" w:eastAsia="Arial" w:hAnsi="Arial" w:cs="Arial"/>
          <w:sz w:val="22"/>
          <w:szCs w:val="22"/>
        </w:rPr>
        <w:t xml:space="preserve">Arango 2012, indica que el 40% de las empresas temporales encuestadas consideran que las competencias son el factor más determinante en los procesos de selección, ya que las organizaciones actuales requieren personal altamente capacitado y enfocado al cumplimiento de metas, además, la selección por competencias permite identificar un candidato idóneo que cuente con las habilidades necesarias para el desarrollo de sus funciones y una mayor productividad. </w:t>
      </w:r>
    </w:p>
    <w:p w14:paraId="00000155" w14:textId="77777777" w:rsidR="00351C3E" w:rsidRPr="00A05ECF" w:rsidRDefault="00351C3E" w:rsidP="002A20B1">
      <w:pPr>
        <w:spacing w:line="240" w:lineRule="auto"/>
        <w:rPr>
          <w:rFonts w:ascii="Arial" w:eastAsia="Arial" w:hAnsi="Arial" w:cs="Arial"/>
          <w:sz w:val="22"/>
          <w:szCs w:val="22"/>
        </w:rPr>
      </w:pPr>
    </w:p>
    <w:p w14:paraId="00000157" w14:textId="7FBC19C7" w:rsidR="00351C3E" w:rsidRPr="00A05ECF" w:rsidRDefault="002A20B1" w:rsidP="002A20B1">
      <w:pPr>
        <w:rPr>
          <w:rFonts w:ascii="Arial" w:eastAsia="Arial" w:hAnsi="Arial" w:cs="Arial"/>
          <w:sz w:val="22"/>
          <w:szCs w:val="22"/>
        </w:rPr>
      </w:pPr>
      <w:r w:rsidRPr="00A05ECF">
        <w:rPr>
          <w:rFonts w:ascii="Arial" w:eastAsia="Arial" w:hAnsi="Arial" w:cs="Arial"/>
          <w:sz w:val="22"/>
          <w:szCs w:val="22"/>
        </w:rPr>
        <w:t xml:space="preserve">Como se expone en la obra seminal </w:t>
      </w:r>
      <w:r w:rsidRPr="005A131F">
        <w:rPr>
          <w:rFonts w:ascii="Arial" w:eastAsia="Arial" w:hAnsi="Arial" w:cs="Arial"/>
          <w:i/>
          <w:iCs/>
          <w:sz w:val="22"/>
          <w:szCs w:val="22"/>
        </w:rPr>
        <w:t>Competence at Work</w:t>
      </w:r>
      <w:r w:rsidRPr="00A05ECF">
        <w:rPr>
          <w:rFonts w:ascii="Arial" w:eastAsia="Arial" w:hAnsi="Arial" w:cs="Arial"/>
          <w:sz w:val="22"/>
          <w:szCs w:val="22"/>
        </w:rPr>
        <w:t>, de los autores Spencer &amp; Spencer (1993), la metodología de evaluación de competencias (ECT) de McClelland/McBer se ha consolidado como un estándar científico para identificar las características intrínsecas asociadas al éxito profesional; bajo este enfoque, los autores proponen el "Modelo del Iceberg", el cual establece una distinción crítica entre las competencias visibles y las no visibles.</w:t>
      </w:r>
    </w:p>
    <w:p w14:paraId="2B431EA9" w14:textId="77777777" w:rsidR="002A20B1" w:rsidRPr="00A05ECF" w:rsidRDefault="002A20B1" w:rsidP="002A20B1">
      <w:pPr>
        <w:rPr>
          <w:rFonts w:ascii="Arial" w:eastAsia="Arial" w:hAnsi="Arial" w:cs="Arial"/>
          <w:sz w:val="22"/>
          <w:szCs w:val="22"/>
        </w:rPr>
      </w:pPr>
    </w:p>
    <w:p w14:paraId="4E69B55C" w14:textId="226D487A" w:rsidR="002A20B1" w:rsidRPr="00A05ECF" w:rsidRDefault="002A20B1" w:rsidP="002A20B1">
      <w:pPr>
        <w:rPr>
          <w:rFonts w:ascii="Arial" w:eastAsia="Arial" w:hAnsi="Arial" w:cs="Arial"/>
          <w:sz w:val="22"/>
          <w:szCs w:val="22"/>
        </w:rPr>
      </w:pPr>
      <w:r w:rsidRPr="00A05ECF">
        <w:rPr>
          <w:rFonts w:ascii="Arial" w:eastAsia="Arial" w:hAnsi="Arial" w:cs="Arial"/>
          <w:sz w:val="22"/>
          <w:szCs w:val="22"/>
        </w:rPr>
        <w:t>Mientras que los conocimientos y las habilidades técnicas se ubican en la parte superior (siendo más fáciles de identificar y desarrollar), los Spencer enfatizan que el desempeño superior está determinado por los componentes ocultos: el autoconcepto, los rasgos de personalidad y los motivos subyacentes. Para estos autores, una competencia es una característica subyacente de un individuo que está causalmente relacionada con un estándar de efectividad o un desempeño superior en un trabajo o situación.</w:t>
      </w:r>
    </w:p>
    <w:p w14:paraId="63166CBF" w14:textId="77777777" w:rsidR="002A20B1" w:rsidRPr="00A05ECF" w:rsidRDefault="002A20B1" w:rsidP="002A20B1">
      <w:pPr>
        <w:rPr>
          <w:rFonts w:ascii="Arial" w:eastAsia="Arial" w:hAnsi="Arial" w:cs="Arial"/>
          <w:sz w:val="22"/>
          <w:szCs w:val="22"/>
        </w:rPr>
      </w:pPr>
    </w:p>
    <w:p w14:paraId="272F4BBE" w14:textId="38A35FC8" w:rsidR="002A20B1" w:rsidRPr="00A05ECF" w:rsidRDefault="002A20B1" w:rsidP="002A20B1">
      <w:pPr>
        <w:rPr>
          <w:rFonts w:ascii="Arial" w:eastAsia="Arial" w:hAnsi="Arial" w:cs="Arial"/>
          <w:sz w:val="22"/>
          <w:szCs w:val="22"/>
        </w:rPr>
      </w:pPr>
      <w:r w:rsidRPr="00A05ECF">
        <w:rPr>
          <w:rFonts w:ascii="Arial" w:eastAsia="Arial" w:hAnsi="Arial" w:cs="Arial"/>
          <w:sz w:val="22"/>
          <w:szCs w:val="22"/>
        </w:rPr>
        <w:t xml:space="preserve">En el contexto de la IPS,  la aplicación de este modelo permite trascender la verificación de títulos académicos para profundizar en la identificación de conductas predictivas; esto significa que el proceso de selección no solo debe validar la idoneidad técnica (Saber), sino garantizar que el colaborador posea las competencias nucleares como la orientación al logro o la empatía, que </w:t>
      </w:r>
      <w:r w:rsidRPr="00A05ECF">
        <w:rPr>
          <w:rFonts w:ascii="Arial" w:eastAsia="Arial" w:hAnsi="Arial" w:cs="Arial"/>
          <w:sz w:val="22"/>
          <w:szCs w:val="22"/>
        </w:rPr>
        <w:lastRenderedPageBreak/>
        <w:t>son, en última instancia, las que aseguran la seguridad del paciente y la sostenibilidad institucional (Spencer &amp; Spencer, 1993)</w:t>
      </w:r>
    </w:p>
    <w:p w14:paraId="00000159" w14:textId="77777777" w:rsidR="00351C3E" w:rsidRPr="00A05ECF" w:rsidRDefault="00351C3E" w:rsidP="002A20B1">
      <w:pPr>
        <w:spacing w:line="240" w:lineRule="auto"/>
        <w:rPr>
          <w:rFonts w:ascii="Arial" w:eastAsia="Arial" w:hAnsi="Arial" w:cs="Arial"/>
          <w:sz w:val="22"/>
          <w:szCs w:val="22"/>
        </w:rPr>
      </w:pPr>
    </w:p>
    <w:p w14:paraId="0000015A" w14:textId="697496B0" w:rsidR="00351C3E" w:rsidRPr="00A05ECF" w:rsidRDefault="00000000" w:rsidP="002A20B1">
      <w:pPr>
        <w:rPr>
          <w:rFonts w:ascii="Arial" w:eastAsia="Arial" w:hAnsi="Arial" w:cs="Arial"/>
          <w:sz w:val="22"/>
          <w:szCs w:val="22"/>
        </w:rPr>
      </w:pPr>
      <w:r w:rsidRPr="00A05ECF">
        <w:rPr>
          <w:rFonts w:ascii="Arial" w:eastAsia="Arial" w:hAnsi="Arial" w:cs="Arial"/>
          <w:sz w:val="22"/>
          <w:szCs w:val="22"/>
        </w:rPr>
        <w:t xml:space="preserve">El aporte de esta investigación a la ciencia radica en su contextualización y aplicación específica en el sector de la salud, específicamente a la IPS Calculaser S.A, y en la región del Eje Cafetero en Colombia para el año 2025; si bien existen investigaciones previas sobre la selección por competencias a nivel general y sobre la aplicación de la inteligencia artificial en procesos de selección en Colombia, se identifica una necesidad de estudios que se enfoquen en las particularidades de las Instituciones Prestadoras de Servicios de Salud (IPS) en regiones específicas del país. </w:t>
      </w:r>
    </w:p>
    <w:p w14:paraId="320B3A99" w14:textId="77777777" w:rsidR="002A20B1" w:rsidRPr="00A05ECF" w:rsidRDefault="002A20B1" w:rsidP="002A20B1">
      <w:pPr>
        <w:ind w:firstLine="708"/>
        <w:rPr>
          <w:rFonts w:ascii="Arial" w:eastAsia="Arial" w:hAnsi="Arial" w:cs="Arial"/>
          <w:sz w:val="22"/>
          <w:szCs w:val="22"/>
        </w:rPr>
      </w:pPr>
    </w:p>
    <w:p w14:paraId="5EAA34C8" w14:textId="77777777" w:rsidR="00534BF2" w:rsidRDefault="002A20B1" w:rsidP="002A20B1">
      <w:pPr>
        <w:rPr>
          <w:rFonts w:ascii="Arial" w:eastAsia="Arial" w:hAnsi="Arial" w:cs="Arial"/>
          <w:sz w:val="22"/>
          <w:szCs w:val="22"/>
        </w:rPr>
      </w:pPr>
      <w:r w:rsidRPr="00A05ECF">
        <w:rPr>
          <w:rFonts w:ascii="Arial" w:eastAsia="Arial" w:hAnsi="Arial" w:cs="Arial"/>
          <w:sz w:val="22"/>
          <w:szCs w:val="22"/>
        </w:rPr>
        <w:t>La justificación para el diseño de un proceso de selección de personal por competencias en la IPS</w:t>
      </w:r>
      <w:r w:rsidR="005A131F">
        <w:rPr>
          <w:rFonts w:ascii="Arial" w:eastAsia="Arial" w:hAnsi="Arial" w:cs="Arial"/>
          <w:sz w:val="22"/>
          <w:szCs w:val="22"/>
        </w:rPr>
        <w:t xml:space="preserve">, </w:t>
      </w:r>
      <w:r w:rsidR="005A131F" w:rsidRPr="005A131F">
        <w:rPr>
          <w:rFonts w:ascii="Arial" w:eastAsia="Arial" w:hAnsi="Arial" w:cs="Arial"/>
          <w:sz w:val="22"/>
          <w:szCs w:val="22"/>
        </w:rPr>
        <w:t>se fundamenta en que la selección de talento no es un acto administrativo aislado, sino una decisión estratégica que impacta directamente en la seguridad del paciente y la sostenibilidad financiera de la institución</w:t>
      </w:r>
      <w:r w:rsidR="005A131F">
        <w:rPr>
          <w:rFonts w:ascii="Arial" w:eastAsia="Arial" w:hAnsi="Arial" w:cs="Arial"/>
          <w:sz w:val="22"/>
          <w:szCs w:val="22"/>
        </w:rPr>
        <w:t>; p</w:t>
      </w:r>
      <w:r w:rsidR="005A131F" w:rsidRPr="005A131F">
        <w:rPr>
          <w:rFonts w:ascii="Arial" w:eastAsia="Arial" w:hAnsi="Arial" w:cs="Arial"/>
          <w:sz w:val="22"/>
          <w:szCs w:val="22"/>
        </w:rPr>
        <w:t xml:space="preserve">ara que este proceso sea exitoso, es imperativo partir de una arquitectura de perfiles de cargo estructurados. El perfil de cargo actúa como </w:t>
      </w:r>
      <w:r w:rsidR="005A131F">
        <w:rPr>
          <w:rFonts w:ascii="Arial" w:eastAsia="Arial" w:hAnsi="Arial" w:cs="Arial"/>
          <w:sz w:val="22"/>
          <w:szCs w:val="22"/>
        </w:rPr>
        <w:t xml:space="preserve">una </w:t>
      </w:r>
      <w:r w:rsidR="005A131F" w:rsidRPr="005A131F">
        <w:rPr>
          <w:rFonts w:ascii="Arial" w:eastAsia="Arial" w:hAnsi="Arial" w:cs="Arial"/>
          <w:sz w:val="22"/>
          <w:szCs w:val="22"/>
        </w:rPr>
        <w:t>hoja de ruta</w:t>
      </w:r>
      <w:r w:rsidR="005A131F">
        <w:rPr>
          <w:rFonts w:ascii="Arial" w:eastAsia="Arial" w:hAnsi="Arial" w:cs="Arial"/>
          <w:sz w:val="22"/>
          <w:szCs w:val="22"/>
        </w:rPr>
        <w:t xml:space="preserve"> </w:t>
      </w:r>
      <w:r w:rsidR="005A131F" w:rsidRPr="005A131F">
        <w:rPr>
          <w:rFonts w:ascii="Arial" w:eastAsia="Arial" w:hAnsi="Arial" w:cs="Arial"/>
          <w:sz w:val="22"/>
          <w:szCs w:val="22"/>
        </w:rPr>
        <w:t xml:space="preserve">técnica; sin él, la búsqueda de talento se vuelve subjetiva y errática. </w:t>
      </w:r>
    </w:p>
    <w:p w14:paraId="204510C1" w14:textId="77777777" w:rsidR="00534BF2" w:rsidRDefault="00534BF2" w:rsidP="002A20B1">
      <w:pPr>
        <w:rPr>
          <w:rFonts w:ascii="Arial" w:eastAsia="Arial" w:hAnsi="Arial" w:cs="Arial"/>
          <w:sz w:val="22"/>
          <w:szCs w:val="22"/>
        </w:rPr>
      </w:pPr>
    </w:p>
    <w:p w14:paraId="42437C7A" w14:textId="26079B99" w:rsidR="002A20B1" w:rsidRPr="00A05ECF" w:rsidRDefault="005A131F" w:rsidP="002A20B1">
      <w:pPr>
        <w:rPr>
          <w:rFonts w:ascii="Arial" w:eastAsia="Arial" w:hAnsi="Arial" w:cs="Arial"/>
          <w:sz w:val="22"/>
          <w:szCs w:val="22"/>
        </w:rPr>
      </w:pPr>
      <w:r w:rsidRPr="005A131F">
        <w:rPr>
          <w:rFonts w:ascii="Arial" w:eastAsia="Arial" w:hAnsi="Arial" w:cs="Arial"/>
          <w:sz w:val="22"/>
          <w:szCs w:val="22"/>
        </w:rPr>
        <w:t xml:space="preserve">Un perfil de cargo bien definido </w:t>
      </w:r>
      <w:r w:rsidR="00534BF2">
        <w:rPr>
          <w:rFonts w:ascii="Arial" w:eastAsia="Arial" w:hAnsi="Arial" w:cs="Arial"/>
          <w:sz w:val="22"/>
          <w:szCs w:val="22"/>
        </w:rPr>
        <w:t>f</w:t>
      </w:r>
      <w:r w:rsidR="00534BF2" w:rsidRPr="00534BF2">
        <w:rPr>
          <w:rFonts w:ascii="Arial" w:eastAsia="Arial" w:hAnsi="Arial" w:cs="Arial"/>
          <w:sz w:val="22"/>
          <w:szCs w:val="22"/>
        </w:rPr>
        <w:t>acilita la extracción de información precisa durante las fases de reclutamiento, permitiendo comparar al candidato no solo contra sus títulos, sino contra las conductas esperadas para el éxito en el puesto</w:t>
      </w:r>
      <w:r w:rsidR="00534BF2">
        <w:rPr>
          <w:rFonts w:ascii="Arial" w:eastAsia="Arial" w:hAnsi="Arial" w:cs="Arial"/>
          <w:sz w:val="22"/>
          <w:szCs w:val="22"/>
        </w:rPr>
        <w:t xml:space="preserve">, </w:t>
      </w:r>
      <w:r w:rsidR="00534BF2" w:rsidRPr="00534BF2">
        <w:rPr>
          <w:rFonts w:ascii="Arial" w:eastAsia="Arial" w:hAnsi="Arial" w:cs="Arial"/>
          <w:sz w:val="22"/>
          <w:szCs w:val="22"/>
        </w:rPr>
        <w:t>integra</w:t>
      </w:r>
      <w:r w:rsidR="00534BF2">
        <w:rPr>
          <w:rFonts w:ascii="Arial" w:eastAsia="Arial" w:hAnsi="Arial" w:cs="Arial"/>
          <w:sz w:val="22"/>
          <w:szCs w:val="22"/>
        </w:rPr>
        <w:t xml:space="preserve"> las</w:t>
      </w:r>
      <w:r w:rsidR="00534BF2" w:rsidRPr="00534BF2">
        <w:rPr>
          <w:rFonts w:ascii="Arial" w:eastAsia="Arial" w:hAnsi="Arial" w:cs="Arial"/>
          <w:sz w:val="22"/>
          <w:szCs w:val="22"/>
        </w:rPr>
        <w:t xml:space="preserve"> competencias transversales que aseguren que el nuevo colaborador se adapte a la cultura </w:t>
      </w:r>
      <w:r w:rsidR="00534BF2">
        <w:rPr>
          <w:rFonts w:ascii="Arial" w:eastAsia="Arial" w:hAnsi="Arial" w:cs="Arial"/>
          <w:sz w:val="22"/>
          <w:szCs w:val="22"/>
        </w:rPr>
        <w:t xml:space="preserve">de la IPS y </w:t>
      </w:r>
      <w:r w:rsidR="00534BF2" w:rsidRPr="00534BF2">
        <w:rPr>
          <w:rFonts w:ascii="Arial" w:eastAsia="Arial" w:hAnsi="Arial" w:cs="Arial"/>
          <w:sz w:val="22"/>
          <w:szCs w:val="22"/>
        </w:rPr>
        <w:t>estandariza los requisitos y las competencias</w:t>
      </w:r>
      <w:r w:rsidR="00534BF2">
        <w:rPr>
          <w:rFonts w:ascii="Arial" w:eastAsia="Arial" w:hAnsi="Arial" w:cs="Arial"/>
          <w:sz w:val="22"/>
          <w:szCs w:val="22"/>
        </w:rPr>
        <w:t>.</w:t>
      </w:r>
    </w:p>
    <w:p w14:paraId="0000015B" w14:textId="77777777" w:rsidR="00351C3E" w:rsidRPr="00A05ECF" w:rsidRDefault="00351C3E" w:rsidP="002A20B1">
      <w:pPr>
        <w:spacing w:line="240" w:lineRule="auto"/>
        <w:rPr>
          <w:rFonts w:ascii="Arial" w:eastAsia="Arial" w:hAnsi="Arial" w:cs="Arial"/>
          <w:sz w:val="22"/>
          <w:szCs w:val="22"/>
        </w:rPr>
      </w:pPr>
    </w:p>
    <w:p w14:paraId="0000015C" w14:textId="2B1AE997" w:rsidR="00351C3E" w:rsidRPr="00A05ECF" w:rsidRDefault="00000000" w:rsidP="002A20B1">
      <w:pPr>
        <w:rPr>
          <w:rFonts w:ascii="Arial" w:eastAsia="Arial" w:hAnsi="Arial" w:cs="Arial"/>
          <w:sz w:val="22"/>
          <w:szCs w:val="22"/>
        </w:rPr>
      </w:pPr>
      <w:r w:rsidRPr="00A05ECF">
        <w:rPr>
          <w:rFonts w:ascii="Arial" w:eastAsia="Arial" w:hAnsi="Arial" w:cs="Arial"/>
          <w:sz w:val="22"/>
          <w:szCs w:val="22"/>
        </w:rPr>
        <w:t xml:space="preserve">La propuesta de diseño de un proceso de selección por competencias para la </w:t>
      </w:r>
      <w:r w:rsidR="002A20B1" w:rsidRPr="00A05ECF">
        <w:rPr>
          <w:rFonts w:ascii="Arial" w:eastAsia="Arial" w:hAnsi="Arial" w:cs="Arial"/>
          <w:sz w:val="22"/>
          <w:szCs w:val="22"/>
        </w:rPr>
        <w:t>IPS b</w:t>
      </w:r>
      <w:r w:rsidRPr="00A05ECF">
        <w:rPr>
          <w:rFonts w:ascii="Arial" w:eastAsia="Arial" w:hAnsi="Arial" w:cs="Arial"/>
          <w:sz w:val="22"/>
          <w:szCs w:val="22"/>
        </w:rPr>
        <w:t>usca responder a las necesidades específicas de esta organización</w:t>
      </w:r>
      <w:r w:rsidRPr="00A05ECF">
        <w:rPr>
          <w:rFonts w:ascii="Arial" w:eastAsia="Arial" w:hAnsi="Arial" w:cs="Arial"/>
          <w:b/>
          <w:bCs/>
          <w:sz w:val="22"/>
          <w:szCs w:val="22"/>
        </w:rPr>
        <w:t xml:space="preserve">, </w:t>
      </w:r>
      <w:r w:rsidRPr="00A05ECF">
        <w:rPr>
          <w:rFonts w:ascii="Arial" w:eastAsia="Arial" w:hAnsi="Arial" w:cs="Arial"/>
          <w:sz w:val="22"/>
          <w:szCs w:val="22"/>
        </w:rPr>
        <w:t xml:space="preserve">considerando los cargos existentes y las competencias técnicas y habilidades requeridas para un desempeño exitoso dentro de la misma. Este proyecto contribuirá al conocimiento aplicado en la gestión del talento humano en el sector salud colombiano, ofreciendo un modelo de selección que pueda facilitar la adaptación de los </w:t>
      </w:r>
      <w:r w:rsidR="0032718A">
        <w:rPr>
          <w:rFonts w:ascii="Arial" w:eastAsia="Arial" w:hAnsi="Arial" w:cs="Arial"/>
          <w:sz w:val="22"/>
          <w:szCs w:val="22"/>
        </w:rPr>
        <w:t>colaboradores</w:t>
      </w:r>
      <w:r w:rsidRPr="00A05ECF">
        <w:rPr>
          <w:rFonts w:ascii="Arial" w:eastAsia="Arial" w:hAnsi="Arial" w:cs="Arial"/>
          <w:sz w:val="22"/>
          <w:szCs w:val="22"/>
        </w:rPr>
        <w:t xml:space="preserve"> y, en última instancia, mejorar la calidad de los servicios de la IPS, además, al enfocarse en el año 202</w:t>
      </w:r>
      <w:r w:rsidR="002A20B1" w:rsidRPr="00A05ECF">
        <w:rPr>
          <w:rFonts w:ascii="Arial" w:eastAsia="Arial" w:hAnsi="Arial" w:cs="Arial"/>
          <w:sz w:val="22"/>
          <w:szCs w:val="22"/>
        </w:rPr>
        <w:t>6</w:t>
      </w:r>
      <w:r w:rsidRPr="00A05ECF">
        <w:rPr>
          <w:rFonts w:ascii="Arial" w:eastAsia="Arial" w:hAnsi="Arial" w:cs="Arial"/>
          <w:sz w:val="22"/>
          <w:szCs w:val="22"/>
        </w:rPr>
        <w:t xml:space="preserve">, la investigación podría considerar futuras tendencias y requisitos del mercado laboral para el sector salud en la región. </w:t>
      </w:r>
    </w:p>
    <w:p w14:paraId="00000164" w14:textId="77777777" w:rsidR="00351C3E" w:rsidRPr="00A05ECF" w:rsidRDefault="00351C3E" w:rsidP="002A20B1">
      <w:pPr>
        <w:pBdr>
          <w:top w:val="nil"/>
          <w:left w:val="nil"/>
          <w:bottom w:val="nil"/>
          <w:right w:val="nil"/>
          <w:between w:val="nil"/>
        </w:pBdr>
        <w:rPr>
          <w:rFonts w:ascii="Arial" w:eastAsia="Arial" w:hAnsi="Arial" w:cs="Arial"/>
          <w:b/>
          <w:bCs/>
          <w:sz w:val="22"/>
          <w:szCs w:val="22"/>
        </w:rPr>
      </w:pPr>
      <w:bookmarkStart w:id="26" w:name="_heading=h.u1blu4coxzus" w:colFirst="0" w:colLast="0"/>
      <w:bookmarkEnd w:id="26"/>
    </w:p>
    <w:p w14:paraId="5FE37F77" w14:textId="77777777" w:rsidR="0000319A" w:rsidRDefault="0000319A">
      <w:pPr>
        <w:jc w:val="center"/>
        <w:rPr>
          <w:rFonts w:ascii="Arial" w:eastAsia="Arial" w:hAnsi="Arial" w:cs="Arial"/>
          <w:b/>
          <w:bCs/>
          <w:sz w:val="22"/>
          <w:szCs w:val="22"/>
        </w:rPr>
      </w:pPr>
    </w:p>
    <w:p w14:paraId="00000165" w14:textId="5AF764D1" w:rsidR="00351C3E" w:rsidRPr="00301ED7" w:rsidRDefault="002A20B1" w:rsidP="00301ED7">
      <w:pPr>
        <w:pStyle w:val="Ttulo1"/>
        <w:rPr>
          <w:rFonts w:ascii="Arial" w:eastAsia="Arial" w:hAnsi="Arial" w:cs="Arial"/>
          <w:sz w:val="22"/>
          <w:szCs w:val="22"/>
        </w:rPr>
      </w:pPr>
      <w:bookmarkStart w:id="27" w:name="_Toc229067580"/>
      <w:r w:rsidRPr="00301ED7">
        <w:rPr>
          <w:rFonts w:ascii="Arial" w:eastAsia="Arial" w:hAnsi="Arial" w:cs="Arial"/>
          <w:sz w:val="22"/>
          <w:szCs w:val="22"/>
        </w:rPr>
        <w:lastRenderedPageBreak/>
        <w:t>Objetivos</w:t>
      </w:r>
      <w:bookmarkEnd w:id="27"/>
    </w:p>
    <w:p w14:paraId="00000166" w14:textId="77777777" w:rsidR="00351C3E" w:rsidRPr="00A05ECF" w:rsidRDefault="00351C3E">
      <w:pPr>
        <w:rPr>
          <w:rFonts w:ascii="Arial" w:eastAsia="Arial" w:hAnsi="Arial" w:cs="Arial"/>
          <w:b/>
          <w:bCs/>
          <w:sz w:val="22"/>
          <w:szCs w:val="22"/>
        </w:rPr>
      </w:pPr>
      <w:bookmarkStart w:id="28" w:name="_heading=h.azi19us246hm" w:colFirst="0" w:colLast="0"/>
      <w:bookmarkEnd w:id="28"/>
    </w:p>
    <w:p w14:paraId="00000167" w14:textId="1A8FC0D5" w:rsidR="00351C3E" w:rsidRPr="00301ED7" w:rsidRDefault="00000000" w:rsidP="00301ED7">
      <w:pPr>
        <w:pStyle w:val="Ttulo2"/>
        <w:rPr>
          <w:rFonts w:ascii="Arial" w:eastAsia="Arial" w:hAnsi="Arial" w:cs="Arial"/>
          <w:sz w:val="22"/>
          <w:szCs w:val="22"/>
        </w:rPr>
      </w:pPr>
      <w:bookmarkStart w:id="29" w:name="_Toc229067581"/>
      <w:r w:rsidRPr="00301ED7">
        <w:rPr>
          <w:rFonts w:ascii="Arial" w:eastAsia="Arial" w:hAnsi="Arial" w:cs="Arial"/>
          <w:sz w:val="22"/>
          <w:szCs w:val="22"/>
        </w:rPr>
        <w:t>Objetivo general</w:t>
      </w:r>
      <w:bookmarkEnd w:id="29"/>
    </w:p>
    <w:p w14:paraId="00000168" w14:textId="77777777" w:rsidR="00351C3E" w:rsidRPr="00A05ECF" w:rsidRDefault="00351C3E">
      <w:pPr>
        <w:ind w:firstLine="708"/>
        <w:rPr>
          <w:rFonts w:ascii="Arial" w:eastAsia="Arial" w:hAnsi="Arial" w:cs="Arial"/>
          <w:sz w:val="22"/>
          <w:szCs w:val="22"/>
        </w:rPr>
      </w:pPr>
    </w:p>
    <w:p w14:paraId="00000169" w14:textId="69485895" w:rsidR="00351C3E" w:rsidRPr="00A05ECF" w:rsidRDefault="00000000" w:rsidP="00CC29BA">
      <w:pPr>
        <w:rPr>
          <w:rFonts w:ascii="Arial" w:eastAsia="Arial" w:hAnsi="Arial" w:cs="Arial"/>
          <w:sz w:val="22"/>
          <w:szCs w:val="22"/>
        </w:rPr>
      </w:pPr>
      <w:r w:rsidRPr="00A05ECF">
        <w:rPr>
          <w:rFonts w:ascii="Arial" w:eastAsia="Arial" w:hAnsi="Arial" w:cs="Arial"/>
          <w:sz w:val="22"/>
          <w:szCs w:val="22"/>
        </w:rPr>
        <w:t xml:space="preserve">Diseñar un proceso de selección por competencias </w:t>
      </w:r>
      <w:r w:rsidR="005116DE" w:rsidRPr="00A05ECF">
        <w:rPr>
          <w:rFonts w:ascii="Arial" w:eastAsia="Arial" w:hAnsi="Arial" w:cs="Arial"/>
          <w:sz w:val="22"/>
          <w:szCs w:val="22"/>
        </w:rPr>
        <w:t>para una IPS del eje cafetero</w:t>
      </w:r>
      <w:r w:rsidRPr="00A05ECF">
        <w:rPr>
          <w:rFonts w:ascii="Arial" w:eastAsia="Arial" w:hAnsi="Arial" w:cs="Arial"/>
          <w:sz w:val="22"/>
          <w:szCs w:val="22"/>
        </w:rPr>
        <w:t xml:space="preserve"> que permita la vinculación del talento humano</w:t>
      </w:r>
    </w:p>
    <w:p w14:paraId="0000016A" w14:textId="77777777" w:rsidR="00351C3E" w:rsidRPr="00A05ECF" w:rsidRDefault="00351C3E" w:rsidP="00CC29BA">
      <w:pPr>
        <w:ind w:firstLine="708"/>
        <w:rPr>
          <w:rFonts w:ascii="Arial" w:eastAsia="Arial" w:hAnsi="Arial" w:cs="Arial"/>
          <w:sz w:val="22"/>
          <w:szCs w:val="22"/>
        </w:rPr>
      </w:pPr>
      <w:bookmarkStart w:id="30" w:name="_heading=h.g9ppy2qxbpks" w:colFirst="0" w:colLast="0"/>
      <w:bookmarkEnd w:id="30"/>
    </w:p>
    <w:p w14:paraId="0000016B" w14:textId="77777777" w:rsidR="00351C3E" w:rsidRPr="00A05ECF" w:rsidRDefault="00351C3E" w:rsidP="00CC29BA">
      <w:pPr>
        <w:ind w:firstLine="708"/>
        <w:rPr>
          <w:rFonts w:ascii="Arial" w:eastAsia="Arial" w:hAnsi="Arial" w:cs="Arial"/>
          <w:sz w:val="22"/>
          <w:szCs w:val="22"/>
        </w:rPr>
      </w:pPr>
    </w:p>
    <w:p w14:paraId="0000016C" w14:textId="44396D3A" w:rsidR="00351C3E" w:rsidRPr="00301ED7" w:rsidRDefault="00000000" w:rsidP="00301ED7">
      <w:pPr>
        <w:pStyle w:val="Ttulo2"/>
        <w:rPr>
          <w:rFonts w:ascii="Arial" w:eastAsia="Arial" w:hAnsi="Arial" w:cs="Arial"/>
          <w:sz w:val="22"/>
          <w:szCs w:val="22"/>
        </w:rPr>
      </w:pPr>
      <w:bookmarkStart w:id="31" w:name="_heading=h.ka5sb0w57efv" w:colFirst="0" w:colLast="0"/>
      <w:bookmarkStart w:id="32" w:name="_Toc229067582"/>
      <w:bookmarkEnd w:id="31"/>
      <w:r w:rsidRPr="00301ED7">
        <w:rPr>
          <w:rFonts w:ascii="Arial" w:eastAsia="Arial" w:hAnsi="Arial" w:cs="Arial"/>
          <w:sz w:val="22"/>
          <w:szCs w:val="22"/>
        </w:rPr>
        <w:t>Objetivos específicos</w:t>
      </w:r>
      <w:bookmarkEnd w:id="32"/>
    </w:p>
    <w:p w14:paraId="0000016D" w14:textId="77777777" w:rsidR="00351C3E" w:rsidRPr="00A05ECF" w:rsidRDefault="00351C3E" w:rsidP="00CC29BA">
      <w:pPr>
        <w:rPr>
          <w:rFonts w:ascii="Arial" w:eastAsia="Arial" w:hAnsi="Arial" w:cs="Arial"/>
          <w:sz w:val="22"/>
          <w:szCs w:val="22"/>
        </w:rPr>
      </w:pPr>
    </w:p>
    <w:p w14:paraId="0000016E" w14:textId="6CABF7F2" w:rsidR="00351C3E" w:rsidRPr="00A05ECF" w:rsidRDefault="00000000" w:rsidP="00CC29BA">
      <w:pPr>
        <w:numPr>
          <w:ilvl w:val="0"/>
          <w:numId w:val="4"/>
        </w:numPr>
        <w:spacing w:after="240"/>
        <w:rPr>
          <w:rFonts w:ascii="Arial" w:eastAsia="Arial" w:hAnsi="Arial" w:cs="Arial"/>
          <w:sz w:val="22"/>
          <w:szCs w:val="22"/>
        </w:rPr>
      </w:pPr>
      <w:r w:rsidRPr="00A05ECF">
        <w:rPr>
          <w:rFonts w:ascii="Arial" w:eastAsia="Arial" w:hAnsi="Arial" w:cs="Arial"/>
          <w:sz w:val="22"/>
          <w:szCs w:val="22"/>
        </w:rPr>
        <w:t>Diagnosticar la situación actual del proceso de selección de la IPS</w:t>
      </w:r>
      <w:r w:rsidR="00094F7C" w:rsidRPr="00A05ECF">
        <w:rPr>
          <w:rFonts w:ascii="Arial" w:eastAsia="Arial" w:hAnsi="Arial" w:cs="Arial"/>
          <w:sz w:val="22"/>
          <w:szCs w:val="22"/>
        </w:rPr>
        <w:t>.</w:t>
      </w:r>
    </w:p>
    <w:p w14:paraId="0000016F" w14:textId="03037903" w:rsidR="00351C3E" w:rsidRPr="00A05ECF" w:rsidRDefault="00000000" w:rsidP="00CC29BA">
      <w:pPr>
        <w:numPr>
          <w:ilvl w:val="0"/>
          <w:numId w:val="4"/>
        </w:numPr>
        <w:spacing w:after="240"/>
        <w:rPr>
          <w:rFonts w:ascii="Arial" w:eastAsia="Arial" w:hAnsi="Arial" w:cs="Arial"/>
          <w:sz w:val="22"/>
          <w:szCs w:val="22"/>
        </w:rPr>
      </w:pPr>
      <w:r w:rsidRPr="00A05ECF">
        <w:rPr>
          <w:rFonts w:ascii="Arial" w:eastAsia="Arial" w:hAnsi="Arial" w:cs="Arial"/>
          <w:sz w:val="22"/>
          <w:szCs w:val="22"/>
        </w:rPr>
        <w:t>Caracterizar los cargos y los perfiles labores de la IPS</w:t>
      </w:r>
      <w:r w:rsidR="00094F7C" w:rsidRPr="00A05ECF">
        <w:rPr>
          <w:rFonts w:ascii="Arial" w:eastAsia="Arial" w:hAnsi="Arial" w:cs="Arial"/>
          <w:sz w:val="22"/>
          <w:szCs w:val="22"/>
        </w:rPr>
        <w:t>.</w:t>
      </w:r>
    </w:p>
    <w:p w14:paraId="00000173" w14:textId="603C18F3" w:rsidR="00351C3E" w:rsidRPr="00965CDD" w:rsidRDefault="00000000" w:rsidP="00A10D36">
      <w:pPr>
        <w:numPr>
          <w:ilvl w:val="0"/>
          <w:numId w:val="4"/>
        </w:numPr>
        <w:spacing w:after="160" w:line="259" w:lineRule="auto"/>
        <w:jc w:val="left"/>
        <w:rPr>
          <w:rFonts w:ascii="Arial" w:eastAsia="Arial" w:hAnsi="Arial" w:cs="Arial"/>
          <w:b/>
          <w:bCs/>
          <w:sz w:val="22"/>
          <w:szCs w:val="22"/>
        </w:rPr>
      </w:pPr>
      <w:r w:rsidRPr="00965CDD">
        <w:rPr>
          <w:rFonts w:ascii="Arial" w:eastAsia="Arial" w:hAnsi="Arial" w:cs="Arial"/>
          <w:sz w:val="22"/>
          <w:szCs w:val="22"/>
        </w:rPr>
        <w:t>Diseñar una propuesta de selección por competencias que responda a las necesidades estratégicas de la IPS</w:t>
      </w:r>
      <w:r w:rsidR="00094F7C" w:rsidRPr="00965CDD">
        <w:rPr>
          <w:rFonts w:ascii="Arial" w:eastAsia="Arial" w:hAnsi="Arial" w:cs="Arial"/>
          <w:sz w:val="22"/>
          <w:szCs w:val="22"/>
        </w:rPr>
        <w:t>.</w:t>
      </w:r>
    </w:p>
    <w:p w14:paraId="00000182" w14:textId="4AECC798" w:rsidR="00351C3E" w:rsidRPr="00A05ECF" w:rsidRDefault="00351C3E">
      <w:pPr>
        <w:jc w:val="center"/>
        <w:rPr>
          <w:rFonts w:ascii="Arial" w:eastAsia="Arial" w:hAnsi="Arial" w:cs="Arial"/>
          <w:b/>
          <w:bCs/>
          <w:sz w:val="22"/>
          <w:szCs w:val="22"/>
        </w:rPr>
      </w:pPr>
      <w:bookmarkStart w:id="33" w:name="_heading=h.8i8xm0wufgrr" w:colFirst="0" w:colLast="0"/>
      <w:bookmarkEnd w:id="33"/>
    </w:p>
    <w:p w14:paraId="36B32813" w14:textId="12151F8C" w:rsidR="00CC29BA" w:rsidRPr="00301ED7" w:rsidRDefault="00CC29BA" w:rsidP="00301ED7">
      <w:pPr>
        <w:pStyle w:val="Ttulo1"/>
        <w:rPr>
          <w:rFonts w:ascii="Arial" w:eastAsia="Arial" w:hAnsi="Arial" w:cs="Arial"/>
          <w:sz w:val="22"/>
          <w:szCs w:val="22"/>
        </w:rPr>
      </w:pPr>
      <w:bookmarkStart w:id="34" w:name="_Toc229067583"/>
      <w:r w:rsidRPr="00301ED7">
        <w:rPr>
          <w:rFonts w:ascii="Arial" w:eastAsia="Arial" w:hAnsi="Arial" w:cs="Arial"/>
          <w:sz w:val="22"/>
          <w:szCs w:val="22"/>
        </w:rPr>
        <w:t>Marco teórico</w:t>
      </w:r>
      <w:bookmarkEnd w:id="34"/>
    </w:p>
    <w:p w14:paraId="22F03687" w14:textId="533215B6" w:rsidR="00120A35" w:rsidRPr="00A05ECF" w:rsidRDefault="00120A35" w:rsidP="00120A35">
      <w:pPr>
        <w:spacing w:before="240" w:after="240"/>
        <w:rPr>
          <w:rFonts w:ascii="Arial" w:eastAsia="Arial" w:hAnsi="Arial" w:cs="Arial"/>
          <w:sz w:val="22"/>
          <w:szCs w:val="22"/>
        </w:rPr>
      </w:pPr>
      <w:r w:rsidRPr="00A05ECF">
        <w:rPr>
          <w:rFonts w:ascii="Arial" w:eastAsia="Arial" w:hAnsi="Arial" w:cs="Arial"/>
          <w:sz w:val="22"/>
          <w:szCs w:val="22"/>
        </w:rPr>
        <w:t>La gestión estratégica del talento humano en las organizaciones contemporáneas ha trascendido la visión administrativa tradicional para enfocarse en modelos integrales que garantizan la alineación entre el capital intelectual y los objetivos de sostenibilidad. En este contexto, la selección no se limita a la ocupación de una vacante, sino que se constituye como el primer filtro crítico para asegurar la idoneidad y la adaptabilidad cultural del colaborador.</w:t>
      </w:r>
    </w:p>
    <w:p w14:paraId="746895E2" w14:textId="14429F86" w:rsidR="00120A35" w:rsidRPr="00A05ECF" w:rsidRDefault="00120A35" w:rsidP="00120A35">
      <w:pPr>
        <w:spacing w:before="240" w:after="240"/>
        <w:rPr>
          <w:rFonts w:ascii="Arial" w:eastAsia="Arial" w:hAnsi="Arial" w:cs="Arial"/>
          <w:sz w:val="22"/>
          <w:szCs w:val="22"/>
        </w:rPr>
      </w:pPr>
      <w:r w:rsidRPr="00A05ECF">
        <w:rPr>
          <w:rFonts w:ascii="Arial" w:eastAsia="Arial" w:hAnsi="Arial" w:cs="Arial"/>
          <w:sz w:val="22"/>
          <w:szCs w:val="22"/>
        </w:rPr>
        <w:t>Para comprender este proceso, es imperativo analizar la transición hacia modelos de selección por competencias, los cuales permiten identificar no solo los conocimientos técnicos, sino las características subyacentes que predicen un desempeño superior; esta perspectiva se fundamenta en la sinergia entre las capacidades individuales y el diseño organizacional, donde el éxito institucional depende de la interacción sistémica entre el reclutamiento selectivo, el enriquecimiento del puesto y la motivación.</w:t>
      </w:r>
      <w:r w:rsidR="00CF0140" w:rsidRPr="00CF0140">
        <w:rPr>
          <w:rFonts w:ascii="Arial" w:hAnsi="Arial" w:cs="Arial"/>
          <w:color w:val="000000"/>
          <w:sz w:val="22"/>
          <w:szCs w:val="22"/>
        </w:rPr>
        <w:t xml:space="preserve"> </w:t>
      </w:r>
      <w:r w:rsidR="00CF0140" w:rsidRPr="00CF0140">
        <w:rPr>
          <w:rFonts w:ascii="Arial" w:eastAsia="Arial" w:hAnsi="Arial" w:cs="Arial"/>
          <w:sz w:val="22"/>
          <w:szCs w:val="22"/>
        </w:rPr>
        <w:t>(Siles Nates, 2013)</w:t>
      </w:r>
    </w:p>
    <w:p w14:paraId="6B4AEBD2" w14:textId="77777777" w:rsidR="00120A35" w:rsidRPr="00A05ECF" w:rsidRDefault="00120A35" w:rsidP="00120A35">
      <w:pPr>
        <w:spacing w:before="240" w:after="240"/>
        <w:rPr>
          <w:rFonts w:ascii="Arial" w:eastAsia="Arial" w:hAnsi="Arial" w:cs="Arial"/>
          <w:sz w:val="22"/>
          <w:szCs w:val="22"/>
        </w:rPr>
      </w:pPr>
      <w:r w:rsidRPr="00A05ECF">
        <w:rPr>
          <w:rFonts w:ascii="Arial" w:eastAsia="Arial" w:hAnsi="Arial" w:cs="Arial"/>
          <w:sz w:val="22"/>
          <w:szCs w:val="22"/>
        </w:rPr>
        <w:t>Bajo esta lógica, el proceso de selección basado en competencias se despliega mediante una serie estructurada de fases que aseguran la trazabilidad y objetividad de la vinculación, tal como se detalla a continuación:</w:t>
      </w:r>
    </w:p>
    <w:p w14:paraId="3EBFD097" w14:textId="77777777" w:rsidR="00120A35" w:rsidRPr="00CF0140" w:rsidRDefault="00120A35" w:rsidP="00CF0140">
      <w:pPr>
        <w:pStyle w:val="Prrafodelista"/>
        <w:numPr>
          <w:ilvl w:val="0"/>
          <w:numId w:val="49"/>
        </w:numPr>
        <w:spacing w:before="240" w:after="240"/>
        <w:rPr>
          <w:rFonts w:ascii="Arial" w:eastAsia="Arial" w:hAnsi="Arial" w:cs="Arial"/>
          <w:sz w:val="22"/>
          <w:szCs w:val="22"/>
        </w:rPr>
      </w:pPr>
      <w:r w:rsidRPr="00CF0140">
        <w:rPr>
          <w:rFonts w:ascii="Arial" w:eastAsia="Arial" w:hAnsi="Arial" w:cs="Arial"/>
          <w:b/>
          <w:bCs/>
          <w:sz w:val="22"/>
          <w:szCs w:val="22"/>
        </w:rPr>
        <w:lastRenderedPageBreak/>
        <w:t xml:space="preserve">Identificación de los Requisitos y Competencias del Puesto: </w:t>
      </w:r>
      <w:r w:rsidRPr="00CF0140">
        <w:rPr>
          <w:rFonts w:ascii="Arial" w:eastAsia="Arial" w:hAnsi="Arial" w:cs="Arial"/>
          <w:sz w:val="22"/>
          <w:szCs w:val="22"/>
        </w:rPr>
        <w:t>Esta fase inicial implica analizar cada puesto para determinar las tareas específicas y las competencias requeridas para un desempeño exitoso.</w:t>
      </w:r>
    </w:p>
    <w:p w14:paraId="5FB20B38" w14:textId="31A0FC3C" w:rsidR="00120A35" w:rsidRPr="00CF0140" w:rsidRDefault="00120A35" w:rsidP="00CF0140">
      <w:pPr>
        <w:pStyle w:val="Prrafodelista"/>
        <w:numPr>
          <w:ilvl w:val="0"/>
          <w:numId w:val="49"/>
        </w:numPr>
        <w:spacing w:before="240" w:after="240"/>
        <w:rPr>
          <w:rFonts w:ascii="Arial" w:eastAsia="Arial" w:hAnsi="Arial" w:cs="Arial"/>
          <w:sz w:val="22"/>
          <w:szCs w:val="22"/>
        </w:rPr>
      </w:pPr>
      <w:r w:rsidRPr="00CF0140">
        <w:rPr>
          <w:rFonts w:ascii="Arial" w:eastAsia="Arial" w:hAnsi="Arial" w:cs="Arial"/>
          <w:b/>
          <w:bCs/>
          <w:sz w:val="22"/>
          <w:szCs w:val="22"/>
        </w:rPr>
        <w:t xml:space="preserve">Desarrollo de métodos de evaluación: </w:t>
      </w:r>
      <w:r w:rsidRPr="00CF0140">
        <w:rPr>
          <w:rFonts w:ascii="Arial" w:eastAsia="Arial" w:hAnsi="Arial" w:cs="Arial"/>
          <w:sz w:val="22"/>
          <w:szCs w:val="22"/>
        </w:rPr>
        <w:t>Una vez definidas las competencias requeridas, se eligen los métodos de evaluación adecuados para evaluar a los candidatos según estos criterios. Estos métodos pueden incluir entrevistas basadas en competencias que se centran en el comportamiento pasado como predictores del desempeño futuro, los famosos assessment center, así como otras herramientas como pruebas de conocimientos y pruebas psicométricas. Los centros de evaluación, que utilizan diversas técnicas de simulación, también pueden emplearse para evaluar una variedad de competencias de manera estandarizada.</w:t>
      </w:r>
      <w:r w:rsidR="00CF0140" w:rsidRPr="00CF0140">
        <w:rPr>
          <w:rFonts w:ascii="Arial" w:eastAsia="Arial" w:hAnsi="Arial" w:cs="Arial"/>
          <w:sz w:val="22"/>
          <w:szCs w:val="22"/>
        </w:rPr>
        <w:t xml:space="preserve"> (Rodríguez, 2018)</w:t>
      </w:r>
    </w:p>
    <w:p w14:paraId="4C653F6E" w14:textId="2F4B7D7A" w:rsidR="00120A35" w:rsidRPr="00CF0140" w:rsidRDefault="00120A35" w:rsidP="00CF0140">
      <w:pPr>
        <w:pStyle w:val="Prrafodelista"/>
        <w:numPr>
          <w:ilvl w:val="0"/>
          <w:numId w:val="49"/>
        </w:numPr>
        <w:spacing w:before="240" w:after="240"/>
        <w:rPr>
          <w:rFonts w:ascii="Arial" w:eastAsia="Arial" w:hAnsi="Arial" w:cs="Arial"/>
          <w:sz w:val="22"/>
          <w:szCs w:val="22"/>
        </w:rPr>
      </w:pPr>
      <w:r w:rsidRPr="00CF0140">
        <w:rPr>
          <w:rFonts w:ascii="Arial" w:eastAsia="Arial" w:hAnsi="Arial" w:cs="Arial"/>
          <w:b/>
          <w:bCs/>
          <w:sz w:val="22"/>
          <w:szCs w:val="22"/>
        </w:rPr>
        <w:t xml:space="preserve">Evaluación y selección de candidatos: </w:t>
      </w:r>
      <w:r w:rsidRPr="00CF0140">
        <w:rPr>
          <w:rFonts w:ascii="Arial" w:eastAsia="Arial" w:hAnsi="Arial" w:cs="Arial"/>
          <w:sz w:val="22"/>
          <w:szCs w:val="22"/>
        </w:rPr>
        <w:t>Los datos recopilados de las evaluaciones se evalúan luego para determinar qué candidatos se ajustan mejor al perfil de competencias para el puesto, se puede desarrollar una guía para la codificación del comportamiento para garantizar una evaluación consistente de las competencias.</w:t>
      </w:r>
      <w:r w:rsidR="00CF0140" w:rsidRPr="00CF0140">
        <w:rPr>
          <w:rFonts w:ascii="Arial" w:eastAsia="Arial" w:hAnsi="Arial" w:cs="Arial"/>
          <w:sz w:val="22"/>
          <w:szCs w:val="22"/>
        </w:rPr>
        <w:t xml:space="preserve"> (Rodríguez, 2018)</w:t>
      </w:r>
    </w:p>
    <w:p w14:paraId="633F41DD" w14:textId="56ED845C" w:rsidR="00120A35" w:rsidRPr="00CF0140" w:rsidRDefault="00120A35" w:rsidP="00CF0140">
      <w:pPr>
        <w:pStyle w:val="Prrafodelista"/>
        <w:numPr>
          <w:ilvl w:val="0"/>
          <w:numId w:val="49"/>
        </w:numPr>
        <w:spacing w:before="240" w:after="240"/>
        <w:rPr>
          <w:rFonts w:ascii="Arial" w:eastAsia="Arial" w:hAnsi="Arial" w:cs="Arial"/>
          <w:sz w:val="22"/>
          <w:szCs w:val="22"/>
        </w:rPr>
      </w:pPr>
      <w:r w:rsidRPr="00CF0140">
        <w:rPr>
          <w:rFonts w:ascii="Arial" w:eastAsia="Arial" w:hAnsi="Arial" w:cs="Arial"/>
          <w:b/>
          <w:bCs/>
          <w:sz w:val="22"/>
          <w:szCs w:val="22"/>
        </w:rPr>
        <w:t xml:space="preserve">Decisión Final e Integración: </w:t>
      </w:r>
      <w:r w:rsidRPr="00CF0140">
        <w:rPr>
          <w:rFonts w:ascii="Arial" w:eastAsia="Arial" w:hAnsi="Arial" w:cs="Arial"/>
          <w:sz w:val="22"/>
          <w:szCs w:val="22"/>
        </w:rPr>
        <w:t xml:space="preserve">La selección final se realiza con base en la evaluación integral de competencias, y el candidato elegido procede al proceso de contratación e incorporación. Un enfoque basado en competencias pretende facilitar la adaptación de los nuevos </w:t>
      </w:r>
      <w:r w:rsidR="0032718A" w:rsidRPr="00CF0140">
        <w:rPr>
          <w:rFonts w:ascii="Arial" w:eastAsia="Arial" w:hAnsi="Arial" w:cs="Arial"/>
          <w:sz w:val="22"/>
          <w:szCs w:val="22"/>
        </w:rPr>
        <w:t>colaboradores</w:t>
      </w:r>
      <w:r w:rsidRPr="00CF0140">
        <w:rPr>
          <w:rFonts w:ascii="Arial" w:eastAsia="Arial" w:hAnsi="Arial" w:cs="Arial"/>
          <w:sz w:val="22"/>
          <w:szCs w:val="22"/>
        </w:rPr>
        <w:t xml:space="preserve"> a sus roles.</w:t>
      </w:r>
      <w:r w:rsidR="00CF0140" w:rsidRPr="00CF0140">
        <w:rPr>
          <w:rFonts w:ascii="Arial" w:hAnsi="Arial" w:cs="Arial"/>
          <w:color w:val="000000"/>
          <w:sz w:val="22"/>
          <w:szCs w:val="22"/>
        </w:rPr>
        <w:t xml:space="preserve"> </w:t>
      </w:r>
      <w:r w:rsidR="00CF0140" w:rsidRPr="00CF0140">
        <w:rPr>
          <w:rFonts w:ascii="Arial" w:eastAsia="Arial" w:hAnsi="Arial" w:cs="Arial"/>
          <w:sz w:val="22"/>
          <w:szCs w:val="22"/>
        </w:rPr>
        <w:t>(Torres Flórez y otros, 2019)</w:t>
      </w:r>
    </w:p>
    <w:p w14:paraId="0CCEB280" w14:textId="644E186E" w:rsidR="00120A35" w:rsidRPr="00A05ECF" w:rsidRDefault="00120A35" w:rsidP="00120A35">
      <w:pPr>
        <w:spacing w:before="240" w:after="240"/>
        <w:rPr>
          <w:rFonts w:ascii="Arial" w:eastAsia="Arial" w:hAnsi="Arial" w:cs="Arial"/>
          <w:sz w:val="22"/>
          <w:szCs w:val="22"/>
        </w:rPr>
      </w:pPr>
      <w:r w:rsidRPr="00A05ECF">
        <w:rPr>
          <w:rFonts w:ascii="Arial" w:eastAsia="Arial" w:hAnsi="Arial" w:cs="Arial"/>
          <w:sz w:val="22"/>
          <w:szCs w:val="22"/>
        </w:rPr>
        <w:t xml:space="preserve">Es de esperarse, que la adopción de un proceso de selección basado en competencias produzca varios beneficios, en particular en lo que respecta a la adaptación de los nuevos </w:t>
      </w:r>
      <w:r w:rsidR="0032718A">
        <w:rPr>
          <w:rFonts w:ascii="Arial" w:eastAsia="Arial" w:hAnsi="Arial" w:cs="Arial"/>
          <w:sz w:val="22"/>
          <w:szCs w:val="22"/>
        </w:rPr>
        <w:t>colaboradores</w:t>
      </w:r>
      <w:r w:rsidRPr="00A05ECF">
        <w:rPr>
          <w:rFonts w:ascii="Arial" w:eastAsia="Arial" w:hAnsi="Arial" w:cs="Arial"/>
          <w:sz w:val="22"/>
          <w:szCs w:val="22"/>
        </w:rPr>
        <w:t xml:space="preserve"> y su posterior desempeño laboral, al centrarse en las competencias esenciales para el puesto, las empresas, pueden garantizar una mejor alineación entre las capacidades del candidato y las demandas del trabajo. Este "ajuste" es crucial para una adaptación más rápida y efectiva.</w:t>
      </w:r>
    </w:p>
    <w:p w14:paraId="70A28B99" w14:textId="632EAA6A" w:rsidR="00120A35" w:rsidRPr="00A05ECF" w:rsidRDefault="00120A35" w:rsidP="00120A35">
      <w:pPr>
        <w:spacing w:before="240" w:after="240"/>
        <w:rPr>
          <w:rFonts w:ascii="Arial" w:eastAsia="Arial" w:hAnsi="Arial" w:cs="Arial"/>
          <w:sz w:val="22"/>
          <w:szCs w:val="22"/>
        </w:rPr>
      </w:pPr>
      <w:r w:rsidRPr="00A05ECF">
        <w:rPr>
          <w:rFonts w:ascii="Arial" w:eastAsia="Arial" w:hAnsi="Arial" w:cs="Arial"/>
          <w:sz w:val="22"/>
          <w:szCs w:val="22"/>
        </w:rPr>
        <w:t xml:space="preserve">Es decir, que para realizar una </w:t>
      </w:r>
      <w:r w:rsidR="00CF0140" w:rsidRPr="00A05ECF">
        <w:rPr>
          <w:rFonts w:ascii="Arial" w:eastAsia="Arial" w:hAnsi="Arial" w:cs="Arial"/>
          <w:sz w:val="22"/>
          <w:szCs w:val="22"/>
        </w:rPr>
        <w:t>práctica</w:t>
      </w:r>
      <w:r w:rsidRPr="00A05ECF">
        <w:rPr>
          <w:rFonts w:ascii="Arial" w:eastAsia="Arial" w:hAnsi="Arial" w:cs="Arial"/>
          <w:sz w:val="22"/>
          <w:szCs w:val="22"/>
        </w:rPr>
        <w:t xml:space="preserve"> de recursos humanos optima, se debe tener en cuenta también, el modelo que propone Delery y Doty (1996), en la teoría de la aplicación multinivel, que expone cuatro practicas clave:</w:t>
      </w:r>
    </w:p>
    <w:p w14:paraId="26D26824" w14:textId="22A50A30" w:rsidR="00120A35" w:rsidRPr="00A05ECF" w:rsidRDefault="00120A35" w:rsidP="00120A35">
      <w:pPr>
        <w:spacing w:before="240" w:after="240"/>
        <w:rPr>
          <w:rFonts w:ascii="Arial" w:eastAsia="Arial" w:hAnsi="Arial" w:cs="Arial"/>
          <w:sz w:val="22"/>
          <w:szCs w:val="22"/>
        </w:rPr>
      </w:pPr>
      <w:r w:rsidRPr="00A05ECF">
        <w:rPr>
          <w:rFonts w:ascii="Arial" w:eastAsia="Arial" w:hAnsi="Arial" w:cs="Arial"/>
          <w:b/>
          <w:bCs/>
          <w:sz w:val="22"/>
          <w:szCs w:val="22"/>
        </w:rPr>
        <w:t>Prácticas de capital humano:</w:t>
      </w:r>
      <w:r w:rsidRPr="00A05ECF">
        <w:rPr>
          <w:rFonts w:ascii="Arial" w:eastAsia="Arial" w:hAnsi="Arial" w:cs="Arial"/>
          <w:sz w:val="22"/>
          <w:szCs w:val="22"/>
        </w:rPr>
        <w:t xml:space="preserve"> Incluyen la selección y la formación, fomentando la versatilidad de los </w:t>
      </w:r>
      <w:r w:rsidR="0032718A">
        <w:rPr>
          <w:rFonts w:ascii="Arial" w:eastAsia="Arial" w:hAnsi="Arial" w:cs="Arial"/>
          <w:sz w:val="22"/>
          <w:szCs w:val="22"/>
        </w:rPr>
        <w:t>colaboradores</w:t>
      </w:r>
      <w:r w:rsidRPr="00A05ECF">
        <w:rPr>
          <w:rFonts w:ascii="Arial" w:eastAsia="Arial" w:hAnsi="Arial" w:cs="Arial"/>
          <w:sz w:val="22"/>
          <w:szCs w:val="22"/>
        </w:rPr>
        <w:t xml:space="preserve"> al incrementar su base de conocimientos y destrezas. Estas prácticas tienen el potencial de aumentar tanto la flexibilidad en las habilidades como la flexibilidad en los comportamientos</w:t>
      </w:r>
    </w:p>
    <w:p w14:paraId="70F1F4C8" w14:textId="0F0AB083" w:rsidR="00120A35" w:rsidRPr="00A05ECF" w:rsidRDefault="00120A35" w:rsidP="00120A35">
      <w:pPr>
        <w:spacing w:before="240" w:after="240"/>
        <w:rPr>
          <w:rFonts w:ascii="Arial" w:eastAsia="Arial" w:hAnsi="Arial" w:cs="Arial"/>
          <w:sz w:val="22"/>
          <w:szCs w:val="22"/>
        </w:rPr>
      </w:pPr>
      <w:r w:rsidRPr="00A05ECF">
        <w:rPr>
          <w:rFonts w:ascii="Arial" w:eastAsia="Arial" w:hAnsi="Arial" w:cs="Arial"/>
          <w:b/>
          <w:bCs/>
          <w:sz w:val="22"/>
          <w:szCs w:val="22"/>
        </w:rPr>
        <w:lastRenderedPageBreak/>
        <w:t>Enriquecimiento del puesto de trabajo:</w:t>
      </w:r>
      <w:r w:rsidRPr="00A05ECF">
        <w:rPr>
          <w:rFonts w:ascii="Arial" w:eastAsia="Arial" w:hAnsi="Arial" w:cs="Arial"/>
          <w:sz w:val="22"/>
          <w:szCs w:val="22"/>
        </w:rPr>
        <w:t xml:space="preserve"> Se refiere a la provisión de tareas significativas y el incremento de la responsabilidad, promoviendo la autonomía, el trabajo en equipo y la comunicación. Es crucial para fomentar la flexibilidad en las habilidades al permitir a los </w:t>
      </w:r>
      <w:r w:rsidR="0032718A">
        <w:rPr>
          <w:rFonts w:ascii="Arial" w:eastAsia="Arial" w:hAnsi="Arial" w:cs="Arial"/>
          <w:sz w:val="22"/>
          <w:szCs w:val="22"/>
        </w:rPr>
        <w:t>colaboradores</w:t>
      </w:r>
      <w:r w:rsidRPr="00A05ECF">
        <w:rPr>
          <w:rFonts w:ascii="Arial" w:eastAsia="Arial" w:hAnsi="Arial" w:cs="Arial"/>
          <w:sz w:val="22"/>
          <w:szCs w:val="22"/>
        </w:rPr>
        <w:t xml:space="preserve"> usar sus competencias y ampliar su visión de sus responsabilidades, y para la flexibilidad en los comportamientos al aumentar la motivación intrínseca y la predisposición a la adaptación. La investigación corrobora que el enriquecimiento del puesto de trabajo influye positiva y significativamente en la flexibilidad de las habilidades y, de forma indirecta, en la flexibilidad de los comportamientos.</w:t>
      </w:r>
    </w:p>
    <w:p w14:paraId="0D489658" w14:textId="77777777" w:rsidR="00120A35" w:rsidRPr="00A05ECF" w:rsidRDefault="00120A35" w:rsidP="00120A35">
      <w:pPr>
        <w:spacing w:before="240" w:after="240"/>
        <w:rPr>
          <w:rFonts w:ascii="Arial" w:eastAsia="Arial" w:hAnsi="Arial" w:cs="Arial"/>
          <w:sz w:val="22"/>
          <w:szCs w:val="22"/>
        </w:rPr>
      </w:pPr>
      <w:r w:rsidRPr="00A05ECF">
        <w:rPr>
          <w:rFonts w:ascii="Arial" w:eastAsia="Arial" w:hAnsi="Arial" w:cs="Arial"/>
          <w:b/>
          <w:bCs/>
          <w:sz w:val="22"/>
          <w:szCs w:val="22"/>
        </w:rPr>
        <w:t>Evaluación del desempeño con fines de desarrollo:</w:t>
      </w:r>
      <w:r w:rsidRPr="00A05ECF">
        <w:rPr>
          <w:rFonts w:ascii="Arial" w:eastAsia="Arial" w:hAnsi="Arial" w:cs="Arial"/>
          <w:sz w:val="22"/>
          <w:szCs w:val="22"/>
        </w:rPr>
        <w:t xml:space="preserve"> Busca informar al trabajador sobre cómo mejorar su rendimiento, valorando su progreso y fomentando su aprendizaje.</w:t>
      </w:r>
    </w:p>
    <w:p w14:paraId="34BC60D9" w14:textId="77777777" w:rsidR="00120A35" w:rsidRPr="00A05ECF" w:rsidRDefault="00120A35" w:rsidP="00120A35">
      <w:pPr>
        <w:spacing w:before="240" w:after="240"/>
        <w:rPr>
          <w:rFonts w:ascii="Arial" w:eastAsia="Arial" w:hAnsi="Arial" w:cs="Arial"/>
          <w:sz w:val="22"/>
          <w:szCs w:val="22"/>
        </w:rPr>
      </w:pPr>
      <w:r w:rsidRPr="00A05ECF">
        <w:rPr>
          <w:rFonts w:ascii="Arial" w:eastAsia="Arial" w:hAnsi="Arial" w:cs="Arial"/>
          <w:b/>
          <w:bCs/>
          <w:sz w:val="22"/>
          <w:szCs w:val="22"/>
        </w:rPr>
        <w:t>Remuneraciones equitativas:</w:t>
      </w:r>
      <w:r w:rsidRPr="00A05ECF">
        <w:rPr>
          <w:rFonts w:ascii="Arial" w:eastAsia="Arial" w:hAnsi="Arial" w:cs="Arial"/>
          <w:sz w:val="22"/>
          <w:szCs w:val="22"/>
        </w:rPr>
        <w:t xml:space="preserve"> Implican que la retribución sea percibida como justa, tanto externamente (comparable a otras empresas) como internamente (vinculada al rendimiento). (Beltrán Martín et al., 2012, p.225)</w:t>
      </w:r>
    </w:p>
    <w:p w14:paraId="39DC251F" w14:textId="2EB5E6D3" w:rsidR="00120A35" w:rsidRPr="00A05ECF" w:rsidRDefault="00120A35" w:rsidP="00120A35">
      <w:pPr>
        <w:spacing w:before="240" w:after="240"/>
        <w:rPr>
          <w:rFonts w:ascii="Arial" w:eastAsia="Arial" w:hAnsi="Arial" w:cs="Arial"/>
          <w:sz w:val="22"/>
          <w:szCs w:val="22"/>
        </w:rPr>
      </w:pPr>
      <w:r w:rsidRPr="00A05ECF">
        <w:rPr>
          <w:rFonts w:ascii="Arial" w:eastAsia="Arial" w:hAnsi="Arial" w:cs="Arial"/>
          <w:sz w:val="22"/>
          <w:szCs w:val="22"/>
        </w:rPr>
        <w:t xml:space="preserve">Dentro de la "caja negra" que conecta las prácticas de recursos humanos con el desempeño, se plantea la importancia de las </w:t>
      </w:r>
      <w:r w:rsidRPr="00A05ECF">
        <w:rPr>
          <w:rFonts w:ascii="Arial" w:eastAsia="Arial" w:hAnsi="Arial" w:cs="Arial"/>
          <w:b/>
          <w:bCs/>
          <w:sz w:val="22"/>
          <w:szCs w:val="22"/>
        </w:rPr>
        <w:t>habilidades (A), la motivación (M) y las oportunidades (O)</w:t>
      </w:r>
      <w:r w:rsidRPr="00A05ECF">
        <w:rPr>
          <w:rFonts w:ascii="Arial" w:eastAsia="Arial" w:hAnsi="Arial" w:cs="Arial"/>
          <w:sz w:val="22"/>
          <w:szCs w:val="22"/>
        </w:rPr>
        <w:t xml:space="preserve"> para participar en la empresa (modelo AMO). La investigación en las fuentes sugiere que las oportunidades de participación (como las que ofrece el enriquecimiento del puesto de trabajo) son el elemento clave para mejorar la flexibilidad de los </w:t>
      </w:r>
      <w:r w:rsidR="0032718A">
        <w:rPr>
          <w:rFonts w:ascii="Arial" w:eastAsia="Arial" w:hAnsi="Arial" w:cs="Arial"/>
          <w:sz w:val="22"/>
          <w:szCs w:val="22"/>
        </w:rPr>
        <w:t>colaboradores</w:t>
      </w:r>
      <w:r w:rsidRPr="00A05ECF">
        <w:rPr>
          <w:rFonts w:ascii="Arial" w:eastAsia="Arial" w:hAnsi="Arial" w:cs="Arial"/>
          <w:sz w:val="22"/>
          <w:szCs w:val="22"/>
        </w:rPr>
        <w:t>, mientras que las habilidades y la motivación son variables de apoyo.</w:t>
      </w:r>
      <w:r w:rsidR="00CF0140">
        <w:rPr>
          <w:rFonts w:ascii="Arial" w:eastAsia="Arial" w:hAnsi="Arial" w:cs="Arial"/>
          <w:sz w:val="22"/>
          <w:szCs w:val="22"/>
        </w:rPr>
        <w:t xml:space="preserve"> </w:t>
      </w:r>
      <w:r w:rsidR="00CF0140" w:rsidRPr="00CF0140">
        <w:rPr>
          <w:rFonts w:ascii="Arial" w:eastAsia="Arial" w:hAnsi="Arial" w:cs="Arial"/>
          <w:sz w:val="22"/>
          <w:szCs w:val="22"/>
        </w:rPr>
        <w:t>(Spencer &amp; Spencer, 1993)</w:t>
      </w:r>
    </w:p>
    <w:p w14:paraId="4D88EA41" w14:textId="77777777" w:rsidR="00120A35" w:rsidRPr="00A05ECF" w:rsidRDefault="00120A35" w:rsidP="00120A35">
      <w:pPr>
        <w:spacing w:before="240" w:after="240"/>
        <w:rPr>
          <w:rFonts w:ascii="Arial" w:eastAsia="Arial" w:hAnsi="Arial" w:cs="Arial"/>
          <w:sz w:val="22"/>
          <w:szCs w:val="22"/>
        </w:rPr>
      </w:pPr>
      <w:r w:rsidRPr="00A05ECF">
        <w:rPr>
          <w:rFonts w:ascii="Arial" w:eastAsia="Arial" w:hAnsi="Arial" w:cs="Arial"/>
          <w:sz w:val="22"/>
          <w:szCs w:val="22"/>
        </w:rPr>
        <w:t>Esto implica que prácticas como la selección (para adquirir habilidades y predisposición a la adaptabilidad) y la formación (para desarrollar conocimientos y capacidades) son importantes, sin embargo, su efecto sobre la flexibilidad puede verse reforzado por su interacción con el enriquecimiento del puesto de trabajo, por ejemplo, invertir en reclutamiento más selectivo y programas formativos amplios puede potenciar el efecto del enriquecimiento del puesto al proporcionar las competencias necesarias para asumir mayores responsabilidades. (Beltrán Martín et al., 2012, p.230)</w:t>
      </w:r>
    </w:p>
    <w:p w14:paraId="188FB135" w14:textId="2D15B8BC" w:rsidR="00120A35" w:rsidRPr="00A05ECF" w:rsidRDefault="00120A35" w:rsidP="00120A35">
      <w:pPr>
        <w:spacing w:before="240" w:after="240"/>
        <w:rPr>
          <w:rFonts w:ascii="Arial" w:eastAsia="Arial" w:hAnsi="Arial" w:cs="Arial"/>
          <w:sz w:val="22"/>
          <w:szCs w:val="22"/>
        </w:rPr>
      </w:pPr>
      <w:r w:rsidRPr="00A05ECF">
        <w:rPr>
          <w:rFonts w:ascii="Arial" w:eastAsia="Arial" w:hAnsi="Arial" w:cs="Arial"/>
          <w:sz w:val="22"/>
          <w:szCs w:val="22"/>
        </w:rPr>
        <w:t xml:space="preserve">Es de aclarar, que seleccionar a personas que posean las competencias necesarias contribuye directamente a mejorar el desempeño laboral y al logro de los objetivos organizacionales. La capacidad de identificar la verdadera capacidad productiva basada en las competencias demostradas conduce a un trabajo más efectivo y de calidad, además que, las competencias </w:t>
      </w:r>
      <w:r w:rsidRPr="00A05ECF">
        <w:rPr>
          <w:rFonts w:ascii="Arial" w:eastAsia="Arial" w:hAnsi="Arial" w:cs="Arial"/>
          <w:sz w:val="22"/>
          <w:szCs w:val="22"/>
        </w:rPr>
        <w:lastRenderedPageBreak/>
        <w:t xml:space="preserve">requeridas pueden minimizar el tiempo que necesitan los nuevos </w:t>
      </w:r>
      <w:r w:rsidR="0032718A">
        <w:rPr>
          <w:rFonts w:ascii="Arial" w:eastAsia="Arial" w:hAnsi="Arial" w:cs="Arial"/>
          <w:sz w:val="22"/>
          <w:szCs w:val="22"/>
        </w:rPr>
        <w:t>colaboradores</w:t>
      </w:r>
      <w:r w:rsidRPr="00A05ECF">
        <w:rPr>
          <w:rFonts w:ascii="Arial" w:eastAsia="Arial" w:hAnsi="Arial" w:cs="Arial"/>
          <w:sz w:val="22"/>
          <w:szCs w:val="22"/>
        </w:rPr>
        <w:t xml:space="preserve"> para alcanzar su máxima productividad debido a que ya poseen las habilidades y atributos fundamentales necesarios para el puesto.</w:t>
      </w:r>
    </w:p>
    <w:p w14:paraId="709B1520" w14:textId="777FA9C7" w:rsidR="00120A35" w:rsidRPr="00A05ECF" w:rsidRDefault="00120A35" w:rsidP="00120A35">
      <w:pPr>
        <w:spacing w:before="240" w:after="240"/>
        <w:rPr>
          <w:rFonts w:ascii="Arial" w:eastAsia="Arial" w:hAnsi="Arial" w:cs="Arial"/>
          <w:b/>
          <w:bCs/>
          <w:sz w:val="22"/>
          <w:szCs w:val="22"/>
        </w:rPr>
      </w:pPr>
      <w:r w:rsidRPr="00A05ECF">
        <w:rPr>
          <w:rFonts w:ascii="Arial" w:eastAsia="Arial" w:hAnsi="Arial" w:cs="Arial"/>
          <w:b/>
          <w:bCs/>
          <w:sz w:val="22"/>
          <w:szCs w:val="22"/>
        </w:rPr>
        <w:t>Métodos basados en competencias</w:t>
      </w:r>
    </w:p>
    <w:p w14:paraId="5B8DFFD1" w14:textId="77777777" w:rsidR="00120A35" w:rsidRPr="00A05ECF" w:rsidRDefault="00120A35" w:rsidP="00120A35">
      <w:pPr>
        <w:spacing w:before="240" w:after="240"/>
        <w:rPr>
          <w:rFonts w:ascii="Arial" w:eastAsia="Arial" w:hAnsi="Arial" w:cs="Arial"/>
          <w:sz w:val="22"/>
          <w:szCs w:val="22"/>
        </w:rPr>
      </w:pPr>
      <w:r w:rsidRPr="00A05ECF">
        <w:rPr>
          <w:rFonts w:ascii="Arial" w:eastAsia="Arial" w:hAnsi="Arial" w:cs="Arial"/>
          <w:sz w:val="22"/>
          <w:szCs w:val="22"/>
        </w:rPr>
        <w:t xml:space="preserve">Se sostiene que los métodos basados ​​en competencias son más eficaces para predecir el éxito laboral, especialmente en puestos de nivel superior, en comparación con los enfoques tradicionales que se centran únicamente en las credenciales académicas o habilidades aisladas. (Spencer &amp; Spencer, s. f, p.84) </w:t>
      </w:r>
    </w:p>
    <w:p w14:paraId="0EFA52DF" w14:textId="719BCC4A" w:rsidR="00CC29BA" w:rsidRPr="00A05ECF" w:rsidRDefault="00CC29BA">
      <w:pPr>
        <w:spacing w:before="240" w:after="240"/>
        <w:rPr>
          <w:rFonts w:ascii="Arial" w:eastAsia="Arial" w:hAnsi="Arial" w:cs="Arial"/>
          <w:sz w:val="22"/>
          <w:szCs w:val="22"/>
        </w:rPr>
      </w:pPr>
      <w:r w:rsidRPr="00A05ECF">
        <w:rPr>
          <w:rFonts w:ascii="Arial" w:eastAsia="Arial" w:hAnsi="Arial" w:cs="Arial"/>
          <w:sz w:val="22"/>
          <w:szCs w:val="22"/>
        </w:rPr>
        <w:t>Un perfil del puesto establece las contribuciones necesarias para alcanzar los objetivos institucionales y del equipo, describiendo el contenido del trabajo y las cualificaciones requeridas para el desempeño esperado; estos perfiles suelen construirse siguiendo un enfoque de gestión basado en competencias.</w:t>
      </w:r>
    </w:p>
    <w:p w14:paraId="00000184" w14:textId="6BE017B4" w:rsidR="00351C3E" w:rsidRPr="00A05ECF" w:rsidRDefault="00000000">
      <w:pPr>
        <w:spacing w:before="240" w:after="240"/>
        <w:rPr>
          <w:rFonts w:ascii="Arial" w:eastAsia="Arial" w:hAnsi="Arial" w:cs="Arial"/>
          <w:sz w:val="22"/>
          <w:szCs w:val="22"/>
        </w:rPr>
      </w:pPr>
      <w:r w:rsidRPr="00A05ECF">
        <w:rPr>
          <w:rFonts w:ascii="Arial" w:eastAsia="Arial" w:hAnsi="Arial" w:cs="Arial"/>
          <w:sz w:val="22"/>
          <w:szCs w:val="22"/>
        </w:rPr>
        <w:t>La implementación de un proceso de selección basado en competencias se basa en la comprensión de que la capacidad de un individuo para desempeñarse eficazmente en un puesto de trabajo está determinada por sus competencias subyacentes. Este enfoque va más allá de los métodos tradicionales que se centran principalmente en las cualificaciones y la experiencia, y hace hincapié en la identificación de conocimientos, habilidades, capacidades y otras características (KSAO) específicos</w:t>
      </w:r>
      <w:r w:rsidRPr="00A05ECF">
        <w:rPr>
          <w:rFonts w:ascii="Arial" w:eastAsia="Arial" w:hAnsi="Arial" w:cs="Arial"/>
          <w:b/>
          <w:bCs/>
          <w:sz w:val="22"/>
          <w:szCs w:val="22"/>
        </w:rPr>
        <w:t xml:space="preserve"> </w:t>
      </w:r>
      <w:r w:rsidRPr="00A05ECF">
        <w:rPr>
          <w:rFonts w:ascii="Arial" w:eastAsia="Arial" w:hAnsi="Arial" w:cs="Arial"/>
          <w:sz w:val="22"/>
          <w:szCs w:val="22"/>
        </w:rPr>
        <w:t>que diferencian a los profesionales de alto rendimiento de los de rendimiento promedio, Según (Spencer y Spencer 1993), ‘‘la evaluación de competencias en el lugar de trabajo tiene como objetivo resumir años de investigación que identifican estas características clave en varios tipos de trabajos y sectores organizacionales’’. (Spencer &amp; Spencer, s. f. p.2)</w:t>
      </w:r>
    </w:p>
    <w:p w14:paraId="00000185" w14:textId="77777777" w:rsidR="00351C3E" w:rsidRPr="00A05ECF" w:rsidRDefault="00000000">
      <w:pPr>
        <w:spacing w:before="240" w:after="240"/>
        <w:rPr>
          <w:rFonts w:ascii="Arial" w:eastAsia="Arial" w:hAnsi="Arial" w:cs="Arial"/>
          <w:sz w:val="22"/>
          <w:szCs w:val="22"/>
        </w:rPr>
      </w:pPr>
      <w:r w:rsidRPr="00A05ECF">
        <w:rPr>
          <w:rFonts w:ascii="Arial" w:eastAsia="Arial" w:hAnsi="Arial" w:cs="Arial"/>
          <w:sz w:val="22"/>
          <w:szCs w:val="22"/>
        </w:rPr>
        <w:t>Una competencia,</w:t>
      </w:r>
      <w:r w:rsidRPr="00A05ECF">
        <w:rPr>
          <w:rFonts w:ascii="Arial" w:eastAsia="Arial" w:hAnsi="Arial" w:cs="Arial"/>
          <w:b/>
          <w:bCs/>
          <w:sz w:val="22"/>
          <w:szCs w:val="22"/>
        </w:rPr>
        <w:t xml:space="preserve"> </w:t>
      </w:r>
      <w:r w:rsidRPr="00A05ECF">
        <w:rPr>
          <w:rFonts w:ascii="Arial" w:eastAsia="Arial" w:hAnsi="Arial" w:cs="Arial"/>
          <w:sz w:val="22"/>
          <w:szCs w:val="22"/>
        </w:rPr>
        <w:t>puede definirse como la aplicación demostrable de conocimientos, habilidades y comportamientos necesarios para realizar un trabajo de manera eficaz y lograr los resultados deseados en un contexto laboral específico. Diversos autores como (González, s. f.; Spencer &amp; Spencer, s. f.), su destacan diferentes tipos de competencias:</w:t>
      </w:r>
    </w:p>
    <w:p w14:paraId="00000186" w14:textId="77777777" w:rsidR="00351C3E" w:rsidRPr="00A05ECF" w:rsidRDefault="00000000">
      <w:pPr>
        <w:spacing w:before="240" w:after="240"/>
        <w:rPr>
          <w:rFonts w:ascii="Arial" w:eastAsia="Arial" w:hAnsi="Arial" w:cs="Arial"/>
          <w:sz w:val="22"/>
          <w:szCs w:val="22"/>
        </w:rPr>
      </w:pPr>
      <w:r w:rsidRPr="00A05ECF">
        <w:rPr>
          <w:rFonts w:ascii="Arial" w:eastAsia="Arial" w:hAnsi="Arial" w:cs="Arial"/>
          <w:b/>
          <w:bCs/>
          <w:sz w:val="22"/>
          <w:szCs w:val="22"/>
        </w:rPr>
        <w:t xml:space="preserve">Competencias técnicas: </w:t>
      </w:r>
      <w:r w:rsidRPr="00A05ECF">
        <w:rPr>
          <w:rFonts w:ascii="Arial" w:eastAsia="Arial" w:hAnsi="Arial" w:cs="Arial"/>
          <w:sz w:val="22"/>
          <w:szCs w:val="22"/>
        </w:rPr>
        <w:t>Se relacionan con los conocimientos y habilidades específicos necesarios para realizar tareas asociadas a un puesto de trabajo en particular, a menudo se basan en conocimientos científicos o artísticos.</w:t>
      </w:r>
    </w:p>
    <w:p w14:paraId="00000187" w14:textId="77777777" w:rsidR="00351C3E" w:rsidRPr="00A05ECF" w:rsidRDefault="00000000">
      <w:pPr>
        <w:spacing w:before="240" w:after="240"/>
        <w:rPr>
          <w:rFonts w:ascii="Arial" w:eastAsia="Arial" w:hAnsi="Arial" w:cs="Arial"/>
          <w:sz w:val="22"/>
          <w:szCs w:val="22"/>
        </w:rPr>
      </w:pPr>
      <w:r w:rsidRPr="00A05ECF">
        <w:rPr>
          <w:rFonts w:ascii="Arial" w:eastAsia="Arial" w:hAnsi="Arial" w:cs="Arial"/>
          <w:b/>
          <w:bCs/>
          <w:sz w:val="22"/>
          <w:szCs w:val="22"/>
        </w:rPr>
        <w:lastRenderedPageBreak/>
        <w:t xml:space="preserve">Competencias Conductuales: </w:t>
      </w:r>
      <w:r w:rsidRPr="00A05ECF">
        <w:rPr>
          <w:rFonts w:ascii="Arial" w:eastAsia="Arial" w:hAnsi="Arial" w:cs="Arial"/>
          <w:sz w:val="22"/>
          <w:szCs w:val="22"/>
        </w:rPr>
        <w:t>También conocidas como habilidades blandas o competencias de eficacia personal, abarcan atributos interpersonales, cognitivos y de autogestión que influyen en el desempeño laboral y la interacción de una persona. Pueden incluir aspectos como la iniciativa, el trabajo en equipo y la adaptabilidad.</w:t>
      </w:r>
    </w:p>
    <w:p w14:paraId="00000188" w14:textId="77777777" w:rsidR="00351C3E" w:rsidRPr="00A05ECF" w:rsidRDefault="00000000">
      <w:pPr>
        <w:spacing w:before="240" w:after="240"/>
        <w:rPr>
          <w:rFonts w:ascii="Arial" w:eastAsia="Arial" w:hAnsi="Arial" w:cs="Arial"/>
          <w:sz w:val="22"/>
          <w:szCs w:val="22"/>
        </w:rPr>
      </w:pPr>
      <w:r w:rsidRPr="00A05ECF">
        <w:rPr>
          <w:rFonts w:ascii="Arial" w:eastAsia="Arial" w:hAnsi="Arial" w:cs="Arial"/>
          <w:sz w:val="22"/>
          <w:szCs w:val="22"/>
        </w:rPr>
        <w:t>El enfoque en competencias permite a las organizaciones seleccionar candidatos cuyos perfiles se alinean con las demandas específicas de cada rol, contribuyendo al cumplimiento de los objetivos organizacionales.</w:t>
      </w:r>
    </w:p>
    <w:p w14:paraId="00000189" w14:textId="7680292E" w:rsidR="00351C3E" w:rsidRPr="00A05ECF" w:rsidRDefault="00000000">
      <w:pPr>
        <w:spacing w:before="240" w:after="240"/>
        <w:rPr>
          <w:rFonts w:ascii="Arial" w:eastAsia="Arial" w:hAnsi="Arial" w:cs="Arial"/>
          <w:sz w:val="22"/>
          <w:szCs w:val="22"/>
        </w:rPr>
      </w:pPr>
      <w:r w:rsidRPr="00A05ECF">
        <w:rPr>
          <w:rFonts w:ascii="Arial" w:eastAsia="Arial" w:hAnsi="Arial" w:cs="Arial"/>
          <w:sz w:val="22"/>
          <w:szCs w:val="22"/>
        </w:rPr>
        <w:t xml:space="preserve">Para ello, se derivan los perfiles de cargo, con el fin de sentar las competencias técnicas y habilidades de cada uno de los cargos; Teece, Pisano y Shuen (1997), en la teoría de las capacidades dinámicas, indican que las personas de una organización, en </w:t>
      </w:r>
      <w:r w:rsidR="00436E11" w:rsidRPr="00A05ECF">
        <w:rPr>
          <w:rFonts w:ascii="Arial" w:eastAsia="Arial" w:hAnsi="Arial" w:cs="Arial"/>
          <w:sz w:val="22"/>
          <w:szCs w:val="22"/>
        </w:rPr>
        <w:t>específico</w:t>
      </w:r>
      <w:r w:rsidRPr="00A05ECF">
        <w:rPr>
          <w:rFonts w:ascii="Arial" w:eastAsia="Arial" w:hAnsi="Arial" w:cs="Arial"/>
          <w:sz w:val="22"/>
          <w:szCs w:val="22"/>
        </w:rPr>
        <w:t xml:space="preserve"> en cargos directivos y estratégicos, por ejemplo, deben disponer del liderazgo y la innovación, debido a que según los teóricos ‘‘son componentes esenciales para su desarrollo. De hecho, una empresa con sólidas capacidades dinámicas puede mantenerse a la vanguardia con una innovación rápida y distintiva en su modelo de negocio. La innovación abierta, en particular, puede mejorar las capacidades dinámicas al enriquecer la detección, ayudar a aprovechar al identificar brechas de capacidad, y facilitar la transformación mediante la redistribución de recursos internos’’. (Rueda Sánchez et al., 2022, p.8)</w:t>
      </w:r>
    </w:p>
    <w:p w14:paraId="3829FE2C" w14:textId="764FC3F6" w:rsidR="00120A35" w:rsidRPr="00A05ECF" w:rsidRDefault="000B25F1">
      <w:pPr>
        <w:spacing w:before="240" w:after="240"/>
        <w:rPr>
          <w:rFonts w:ascii="Arial" w:eastAsia="Arial" w:hAnsi="Arial" w:cs="Arial"/>
          <w:sz w:val="22"/>
          <w:szCs w:val="22"/>
        </w:rPr>
      </w:pPr>
      <w:r w:rsidRPr="00A05ECF">
        <w:rPr>
          <w:rFonts w:ascii="Arial" w:eastAsia="Arial" w:hAnsi="Arial" w:cs="Arial"/>
          <w:sz w:val="22"/>
          <w:szCs w:val="22"/>
        </w:rPr>
        <w:t xml:space="preserve">Según Alles (2007), como lo citó Martínez Camacho (2021), las responsabilidades del área de Recursos Humanos pueden dividirse en dos grandes grupos: las funciones denominadas hard (duras), que se relacionan con los aspectos legales o más o menos obligatorios que una organización debe contemplar para funcionar adecuadamente, y otro grupo de funciones que se denominan Soft (blandas) y que son aquellas que una organización no tiene “obligación” de cumplir para respetar leyes o normas vigentes sino que devienen de las buenas prácticas de Recursos Humanos. A estas funciones </w:t>
      </w:r>
      <w:r w:rsidR="00CF0140">
        <w:rPr>
          <w:rFonts w:ascii="Arial" w:eastAsia="Arial" w:hAnsi="Arial" w:cs="Arial"/>
          <w:sz w:val="22"/>
          <w:szCs w:val="22"/>
        </w:rPr>
        <w:t xml:space="preserve">se le ha </w:t>
      </w:r>
      <w:r w:rsidRPr="00A05ECF">
        <w:rPr>
          <w:rFonts w:ascii="Arial" w:eastAsia="Arial" w:hAnsi="Arial" w:cs="Arial"/>
          <w:sz w:val="22"/>
          <w:szCs w:val="22"/>
        </w:rPr>
        <w:t>agrupado en subsistemas cuya implementación, si bien no es obligatoria, es recomendada por las buenas prácticas y el sentido común: Análisis y descripción de puestos, atracción, selección e incorporación de personas, evaluación del desempeño, remuneraciones y beneficios, capacitación y entrenamiento, y desarrollo y planes de sucesión. De este modo se espera lograr un mejor desempeño de las personas para alcanzar de manera más eficaz los objetivos organizacionales.</w:t>
      </w:r>
    </w:p>
    <w:p w14:paraId="11A0A3E3" w14:textId="77777777" w:rsidR="000B25F1" w:rsidRPr="00A05ECF" w:rsidRDefault="000B25F1" w:rsidP="000B25F1">
      <w:pPr>
        <w:spacing w:before="240" w:after="240"/>
        <w:rPr>
          <w:rFonts w:ascii="Arial" w:eastAsia="Arial" w:hAnsi="Arial" w:cs="Arial"/>
          <w:sz w:val="22"/>
          <w:szCs w:val="22"/>
        </w:rPr>
      </w:pPr>
      <w:r w:rsidRPr="00A05ECF">
        <w:rPr>
          <w:rFonts w:ascii="Arial" w:eastAsia="Arial" w:hAnsi="Arial" w:cs="Arial"/>
          <w:sz w:val="22"/>
          <w:szCs w:val="22"/>
        </w:rPr>
        <w:lastRenderedPageBreak/>
        <w:t xml:space="preserve">Alles (2015), describe los subsistemas de recursos humanos de la siguiente forma: análisis y descripción de puestos: Cada organización debe contar, por escrito, con una breve descripción de cada uno de los puestos que la integran. De este modo se asegura que no se hará repetición de tareas, se evita que otras queden sin ser asignadas a algún colaborador, y al mismo tiempo, se fija la base de los demás subsistemas. La descripción de puestos de toda una organización suele integrar lo que se denomina “Manual de Puestos”. Veamos cómo se articulan los demás subsistemas, a partir de la descripción de puestos: </w:t>
      </w:r>
    </w:p>
    <w:p w14:paraId="12CEE72F" w14:textId="090E6DB4" w:rsidR="000B25F1" w:rsidRPr="00A05ECF" w:rsidRDefault="000B25F1" w:rsidP="000B25F1">
      <w:pPr>
        <w:spacing w:before="240" w:after="240"/>
        <w:rPr>
          <w:rFonts w:ascii="Arial" w:eastAsia="Arial" w:hAnsi="Arial" w:cs="Arial"/>
          <w:sz w:val="22"/>
          <w:szCs w:val="22"/>
        </w:rPr>
      </w:pPr>
      <w:r w:rsidRPr="00A05ECF">
        <w:rPr>
          <w:rFonts w:ascii="Arial" w:eastAsia="Arial" w:hAnsi="Arial" w:cs="Arial"/>
          <w:sz w:val="22"/>
          <w:szCs w:val="22"/>
        </w:rPr>
        <w:t>• Se seleccionan personas en función del puesto</w:t>
      </w:r>
      <w:r w:rsidR="00965CDD">
        <w:rPr>
          <w:rFonts w:ascii="Arial" w:eastAsia="Arial" w:hAnsi="Arial" w:cs="Arial"/>
          <w:sz w:val="22"/>
          <w:szCs w:val="22"/>
        </w:rPr>
        <w:t>, s</w:t>
      </w:r>
      <w:r w:rsidRPr="00A05ECF">
        <w:rPr>
          <w:rFonts w:ascii="Arial" w:eastAsia="Arial" w:hAnsi="Arial" w:cs="Arial"/>
          <w:sz w:val="22"/>
          <w:szCs w:val="22"/>
        </w:rPr>
        <w:t xml:space="preserve">e evalúa el desempeño en función del puesto. </w:t>
      </w:r>
    </w:p>
    <w:p w14:paraId="2687C2CD" w14:textId="77777777" w:rsidR="000B25F1" w:rsidRPr="00A05ECF" w:rsidRDefault="000B25F1" w:rsidP="000B25F1">
      <w:pPr>
        <w:spacing w:before="240" w:after="240"/>
        <w:rPr>
          <w:rFonts w:ascii="Arial" w:eastAsia="Arial" w:hAnsi="Arial" w:cs="Arial"/>
          <w:sz w:val="22"/>
          <w:szCs w:val="22"/>
        </w:rPr>
      </w:pPr>
      <w:r w:rsidRPr="00A05ECF">
        <w:rPr>
          <w:rFonts w:ascii="Arial" w:eastAsia="Arial" w:hAnsi="Arial" w:cs="Arial"/>
          <w:sz w:val="22"/>
          <w:szCs w:val="22"/>
        </w:rPr>
        <w:t xml:space="preserve">• La equidad interna y externa en materia de remuneraciones se analiza en función del puesto. </w:t>
      </w:r>
    </w:p>
    <w:p w14:paraId="6EF9D166" w14:textId="4620401E" w:rsidR="00120A35" w:rsidRPr="00A05ECF" w:rsidRDefault="000B25F1">
      <w:pPr>
        <w:spacing w:before="240" w:after="240"/>
        <w:rPr>
          <w:rFonts w:ascii="Arial" w:eastAsia="Arial" w:hAnsi="Arial" w:cs="Arial"/>
          <w:sz w:val="22"/>
          <w:szCs w:val="22"/>
        </w:rPr>
      </w:pPr>
      <w:r w:rsidRPr="00A05ECF">
        <w:rPr>
          <w:rFonts w:ascii="Arial" w:eastAsia="Arial" w:hAnsi="Arial" w:cs="Arial"/>
          <w:sz w:val="22"/>
          <w:szCs w:val="22"/>
        </w:rPr>
        <w:t xml:space="preserve">• Los diferentes planes de desarrollo, de sucesión y los demás programas para el desarrollo de personas que conforman una organización se confeccionan en función del puesto que cada persona ocupa en la actualidad o se prevé que ocupará en el futuro; y lo mismo vale para los planes de formación y desarrollo de competencias (subsistema de formación). </w:t>
      </w:r>
      <w:sdt>
        <w:sdtPr>
          <w:rPr>
            <w:rFonts w:ascii="Arial" w:eastAsia="Arial" w:hAnsi="Arial" w:cs="Arial"/>
            <w:sz w:val="22"/>
            <w:szCs w:val="22"/>
          </w:rPr>
          <w:id w:val="-1986155856"/>
          <w:citation/>
        </w:sdtPr>
        <w:sdtContent>
          <w:r w:rsidR="00263793" w:rsidRPr="00A05ECF">
            <w:rPr>
              <w:rFonts w:ascii="Arial" w:eastAsia="Arial" w:hAnsi="Arial" w:cs="Arial"/>
              <w:sz w:val="22"/>
              <w:szCs w:val="22"/>
            </w:rPr>
            <w:fldChar w:fldCharType="begin"/>
          </w:r>
          <w:r w:rsidR="00263793" w:rsidRPr="00A05ECF">
            <w:rPr>
              <w:rFonts w:ascii="Arial" w:eastAsia="Arial" w:hAnsi="Arial" w:cs="Arial"/>
              <w:sz w:val="22"/>
              <w:szCs w:val="22"/>
              <w:lang w:val="es-ES"/>
            </w:rPr>
            <w:instrText xml:space="preserve"> CITATION Mar09 \l 3082 </w:instrText>
          </w:r>
          <w:r w:rsidR="00263793" w:rsidRPr="00A05ECF">
            <w:rPr>
              <w:rFonts w:ascii="Arial" w:eastAsia="Arial" w:hAnsi="Arial" w:cs="Arial"/>
              <w:sz w:val="22"/>
              <w:szCs w:val="22"/>
            </w:rPr>
            <w:fldChar w:fldCharType="separate"/>
          </w:r>
          <w:r w:rsidR="00263793" w:rsidRPr="00A05ECF">
            <w:rPr>
              <w:rFonts w:ascii="Arial" w:eastAsia="Arial" w:hAnsi="Arial" w:cs="Arial"/>
              <w:noProof/>
              <w:sz w:val="22"/>
              <w:szCs w:val="22"/>
              <w:lang w:val="es-ES"/>
            </w:rPr>
            <w:t>(Alles, 2009)</w:t>
          </w:r>
          <w:r w:rsidR="00263793" w:rsidRPr="00A05ECF">
            <w:rPr>
              <w:rFonts w:ascii="Arial" w:eastAsia="Arial" w:hAnsi="Arial" w:cs="Arial"/>
              <w:sz w:val="22"/>
              <w:szCs w:val="22"/>
            </w:rPr>
            <w:fldChar w:fldCharType="end"/>
          </w:r>
        </w:sdtContent>
      </w:sdt>
    </w:p>
    <w:p w14:paraId="0000019A" w14:textId="77A124C3" w:rsidR="00351C3E" w:rsidRPr="00A05ECF" w:rsidRDefault="00000000">
      <w:pPr>
        <w:spacing w:before="240" w:after="240"/>
        <w:rPr>
          <w:rFonts w:ascii="Arial" w:eastAsia="Arial" w:hAnsi="Arial" w:cs="Arial"/>
          <w:sz w:val="22"/>
          <w:szCs w:val="22"/>
        </w:rPr>
      </w:pPr>
      <w:r w:rsidRPr="00A05ECF">
        <w:rPr>
          <w:rFonts w:ascii="Arial" w:eastAsia="Arial" w:hAnsi="Arial" w:cs="Arial"/>
          <w:sz w:val="22"/>
          <w:szCs w:val="22"/>
        </w:rPr>
        <w:t>Un proceso de selección basado en competencias técnicamente sólido no debe funcionar de forma aislada, sino que debe estar alineado con los objetivos y estrategias organizacionales más amplios. Las competencias identificadas como críticas para cada rol deben respaldar la dirección general y los objetivos de IPS esta alineación garantiza que el proceso de selección contribuya estratégicamente al éxito de la empresa.</w:t>
      </w:r>
    </w:p>
    <w:p w14:paraId="0000019B" w14:textId="4483D040" w:rsidR="00351C3E" w:rsidRPr="00A05ECF" w:rsidRDefault="00263793">
      <w:pPr>
        <w:spacing w:before="240" w:after="240"/>
        <w:rPr>
          <w:rFonts w:ascii="Arial" w:eastAsia="Arial" w:hAnsi="Arial" w:cs="Arial"/>
          <w:sz w:val="22"/>
          <w:szCs w:val="22"/>
        </w:rPr>
      </w:pPr>
      <w:r w:rsidRPr="00A05ECF">
        <w:rPr>
          <w:rFonts w:ascii="Arial" w:eastAsia="Arial" w:hAnsi="Arial" w:cs="Arial"/>
          <w:sz w:val="22"/>
          <w:szCs w:val="22"/>
        </w:rPr>
        <w:t xml:space="preserve">La selección de personal ha evolucionado de ser un proceso reactivo para cubrir vacantes a una función estratégica que busca la adecuación integral del individuo al cargo. El diseño y la implementación de un proceso de selección basado en competencias debe verse como un proceso continuo que requiere mejora y evaluación continua, se debe monitorear la eficacia del proceso para predecir el desempeño laboral y facilitar la adaptación de los </w:t>
      </w:r>
      <w:r w:rsidR="0032718A">
        <w:rPr>
          <w:rFonts w:ascii="Arial" w:eastAsia="Arial" w:hAnsi="Arial" w:cs="Arial"/>
          <w:sz w:val="22"/>
          <w:szCs w:val="22"/>
        </w:rPr>
        <w:t>colaboradores</w:t>
      </w:r>
      <w:r w:rsidRPr="00A05ECF">
        <w:rPr>
          <w:rFonts w:ascii="Arial" w:eastAsia="Arial" w:hAnsi="Arial" w:cs="Arial"/>
          <w:sz w:val="22"/>
          <w:szCs w:val="22"/>
        </w:rPr>
        <w:t>, y se deben realizar los ajustes necesarios para garantizar su relevancia e impacto continuo.</w:t>
      </w:r>
      <w:r w:rsidR="00A622F2" w:rsidRPr="00A05ECF">
        <w:rPr>
          <w:rFonts w:ascii="Arial" w:eastAsia="Arial" w:hAnsi="Arial" w:cs="Arial"/>
          <w:sz w:val="22"/>
          <w:szCs w:val="22"/>
        </w:rPr>
        <w:t xml:space="preserve"> </w:t>
      </w:r>
    </w:p>
    <w:p w14:paraId="5D398A69" w14:textId="15C341BC" w:rsidR="0041062E" w:rsidRPr="00A05ECF" w:rsidRDefault="00263793" w:rsidP="0041062E">
      <w:pPr>
        <w:spacing w:before="240" w:after="240"/>
        <w:rPr>
          <w:rFonts w:ascii="Arial" w:eastAsia="Arial" w:hAnsi="Arial" w:cs="Arial"/>
          <w:b/>
          <w:bCs/>
          <w:sz w:val="22"/>
          <w:szCs w:val="22"/>
        </w:rPr>
      </w:pPr>
      <w:r w:rsidRPr="00A05ECF">
        <w:rPr>
          <w:rFonts w:ascii="Arial" w:eastAsia="Arial" w:hAnsi="Arial" w:cs="Arial"/>
          <w:sz w:val="22"/>
          <w:szCs w:val="22"/>
        </w:rPr>
        <w:t xml:space="preserve">El desarrollo del talento no se limita a la capacitación técnica, sino que es un proceso de aprendizaje permanente orientado a mejorar el rendimiento y la calidad de vida laboral. El éxito de estos programas radica en mover a los </w:t>
      </w:r>
      <w:r w:rsidR="0032718A">
        <w:rPr>
          <w:rFonts w:ascii="Arial" w:eastAsia="Arial" w:hAnsi="Arial" w:cs="Arial"/>
          <w:sz w:val="22"/>
          <w:szCs w:val="22"/>
        </w:rPr>
        <w:t>colaboradores</w:t>
      </w:r>
      <w:r w:rsidRPr="00A05ECF">
        <w:rPr>
          <w:rFonts w:ascii="Arial" w:eastAsia="Arial" w:hAnsi="Arial" w:cs="Arial"/>
          <w:sz w:val="22"/>
          <w:szCs w:val="22"/>
        </w:rPr>
        <w:t xml:space="preserve"> de su situación actual a un nivel de competencia superior.</w:t>
      </w:r>
      <w:bookmarkStart w:id="35" w:name="_heading=h.lgemw0d6v29e" w:colFirst="0" w:colLast="0"/>
      <w:bookmarkEnd w:id="35"/>
    </w:p>
    <w:p w14:paraId="000001CB" w14:textId="037FC4A7" w:rsidR="00351C3E" w:rsidRPr="0088095C" w:rsidRDefault="00000000" w:rsidP="0088095C">
      <w:pPr>
        <w:pStyle w:val="Ttulo1"/>
        <w:rPr>
          <w:rFonts w:ascii="Arial" w:hAnsi="Arial" w:cs="Arial"/>
          <w:sz w:val="22"/>
          <w:szCs w:val="22"/>
        </w:rPr>
      </w:pPr>
      <w:bookmarkStart w:id="36" w:name="_Toc229067584"/>
      <w:r w:rsidRPr="0088095C">
        <w:rPr>
          <w:rFonts w:ascii="Arial" w:hAnsi="Arial" w:cs="Arial"/>
          <w:sz w:val="22"/>
          <w:szCs w:val="22"/>
        </w:rPr>
        <w:lastRenderedPageBreak/>
        <w:t>Metodología</w:t>
      </w:r>
      <w:bookmarkEnd w:id="36"/>
    </w:p>
    <w:p w14:paraId="000001CC" w14:textId="3020B290" w:rsidR="00351C3E" w:rsidRPr="00A05ECF" w:rsidRDefault="0041062E" w:rsidP="00ED74E9">
      <w:pPr>
        <w:spacing w:before="240" w:after="240"/>
        <w:rPr>
          <w:rFonts w:ascii="Arial" w:eastAsia="Arial" w:hAnsi="Arial" w:cs="Arial"/>
          <w:sz w:val="22"/>
          <w:szCs w:val="22"/>
        </w:rPr>
      </w:pPr>
      <w:r w:rsidRPr="00A05ECF">
        <w:rPr>
          <w:rFonts w:ascii="Arial" w:eastAsia="Arial" w:hAnsi="Arial" w:cs="Arial"/>
          <w:sz w:val="22"/>
          <w:szCs w:val="22"/>
        </w:rPr>
        <w:t>El presente proyecto, se rige bajo un enfoque cualitativo, el cual se define como un conjunto de procesos sistemáticos, críticos y empíricos aplicados al estudio de un fenómeno.</w:t>
      </w:r>
    </w:p>
    <w:p w14:paraId="000001CE" w14:textId="399710FF" w:rsidR="00351C3E" w:rsidRPr="00A05ECF" w:rsidRDefault="00000000" w:rsidP="00ED74E9">
      <w:pPr>
        <w:spacing w:before="240" w:after="240"/>
        <w:rPr>
          <w:rFonts w:ascii="Arial" w:eastAsia="Arial" w:hAnsi="Arial" w:cs="Arial"/>
          <w:sz w:val="22"/>
          <w:szCs w:val="22"/>
        </w:rPr>
      </w:pPr>
      <w:r w:rsidRPr="00A05ECF">
        <w:rPr>
          <w:rFonts w:ascii="Arial" w:eastAsia="Arial" w:hAnsi="Arial" w:cs="Arial"/>
          <w:sz w:val="22"/>
          <w:szCs w:val="22"/>
        </w:rPr>
        <w:t xml:space="preserve">Este enfoque se caracteriza por ser inductivo y recurrente, permitiendo que el investigador desarrolle preguntas e hipótesis antes, durante o después de la recolección y el análisis de los datos para descubrir las interrogantes más </w:t>
      </w:r>
      <w:r w:rsidR="00ED74E9" w:rsidRPr="00A05ECF">
        <w:rPr>
          <w:rFonts w:ascii="Arial" w:eastAsia="Arial" w:hAnsi="Arial" w:cs="Arial"/>
          <w:sz w:val="22"/>
          <w:szCs w:val="22"/>
        </w:rPr>
        <w:t>importantes. La</w:t>
      </w:r>
      <w:r w:rsidRPr="00A05ECF">
        <w:rPr>
          <w:rFonts w:ascii="Arial" w:eastAsia="Arial" w:hAnsi="Arial" w:cs="Arial"/>
          <w:sz w:val="22"/>
          <w:szCs w:val="22"/>
        </w:rPr>
        <w:t xml:space="preserve"> acción indagatoria se mueve de manera dinámica entre los hechos y su interpretación, en un proceso en espiral, donde la secuencia de etapas puede variar según la necesidad del estudio, se busca la profundidad de los significados, la riqueza interpretativa y la contextualización del fenómeno en su ambiente natural. (Sampieri et al., 2014)</w:t>
      </w:r>
    </w:p>
    <w:p w14:paraId="000001CF" w14:textId="59EB3A7F" w:rsidR="00351C3E" w:rsidRPr="0088095C" w:rsidRDefault="00000000" w:rsidP="0088095C">
      <w:pPr>
        <w:pStyle w:val="Ttulo2"/>
        <w:rPr>
          <w:rFonts w:ascii="Arial" w:eastAsia="Arial" w:hAnsi="Arial" w:cs="Arial"/>
          <w:sz w:val="22"/>
          <w:szCs w:val="22"/>
        </w:rPr>
      </w:pPr>
      <w:bookmarkStart w:id="37" w:name="_Toc229067585"/>
      <w:r w:rsidRPr="0088095C">
        <w:rPr>
          <w:rFonts w:ascii="Arial" w:eastAsia="Arial" w:hAnsi="Arial" w:cs="Arial"/>
          <w:sz w:val="22"/>
          <w:szCs w:val="22"/>
        </w:rPr>
        <w:t>Tipo de</w:t>
      </w:r>
      <w:r w:rsidR="005D6D46" w:rsidRPr="0088095C">
        <w:rPr>
          <w:rFonts w:ascii="Arial" w:eastAsia="Arial" w:hAnsi="Arial" w:cs="Arial"/>
          <w:sz w:val="22"/>
          <w:szCs w:val="22"/>
        </w:rPr>
        <w:t xml:space="preserve"> proyecto</w:t>
      </w:r>
      <w:bookmarkEnd w:id="37"/>
    </w:p>
    <w:p w14:paraId="000001D0" w14:textId="0A72ED11" w:rsidR="00351C3E" w:rsidRPr="00A05ECF" w:rsidRDefault="00000000" w:rsidP="00ED74E9">
      <w:pPr>
        <w:spacing w:before="240" w:after="240"/>
        <w:rPr>
          <w:rFonts w:ascii="Arial" w:eastAsia="Arial" w:hAnsi="Arial" w:cs="Arial"/>
          <w:sz w:val="22"/>
          <w:szCs w:val="22"/>
        </w:rPr>
      </w:pPr>
      <w:r w:rsidRPr="00A05ECF">
        <w:rPr>
          <w:rFonts w:ascii="Arial" w:eastAsia="Arial" w:hAnsi="Arial" w:cs="Arial"/>
          <w:sz w:val="22"/>
          <w:szCs w:val="22"/>
        </w:rPr>
        <w:t>De acuerdo con la tipología de alcances de la investigación, este estudio es de carácter descriptivo-propositivo:</w:t>
      </w:r>
    </w:p>
    <w:p w14:paraId="000001D1" w14:textId="38C25CEF" w:rsidR="00351C3E" w:rsidRPr="00A05ECF" w:rsidRDefault="00000000" w:rsidP="00ED74E9">
      <w:pPr>
        <w:spacing w:before="240" w:after="240"/>
        <w:rPr>
          <w:rFonts w:ascii="Arial" w:eastAsia="Arial" w:hAnsi="Arial" w:cs="Arial"/>
          <w:sz w:val="22"/>
          <w:szCs w:val="22"/>
        </w:rPr>
      </w:pPr>
      <w:r w:rsidRPr="00A05ECF">
        <w:rPr>
          <w:rFonts w:ascii="Arial" w:eastAsia="Arial" w:hAnsi="Arial" w:cs="Arial"/>
          <w:b/>
          <w:bCs/>
          <w:sz w:val="22"/>
          <w:szCs w:val="22"/>
        </w:rPr>
        <w:t>Alcance Descriptivo</w:t>
      </w:r>
      <w:r w:rsidRPr="00A05ECF">
        <w:rPr>
          <w:rFonts w:ascii="Arial" w:eastAsia="Arial" w:hAnsi="Arial" w:cs="Arial"/>
          <w:sz w:val="22"/>
          <w:szCs w:val="22"/>
        </w:rPr>
        <w:t>: Tiene como objetivo especificar las propiedades y características importantes de personas, grupos o cualquier fenómeno sometido a análisis. Busca medir o evaluar diversos componentes del fenómeno para decir cómo es y cómo se manifiesta. (Sampieri et al., 2014)</w:t>
      </w:r>
    </w:p>
    <w:p w14:paraId="59C86C78" w14:textId="17E55E2F" w:rsidR="004A14D6" w:rsidRPr="00A05ECF" w:rsidRDefault="00000000" w:rsidP="004A14D6">
      <w:pPr>
        <w:spacing w:before="240" w:after="240"/>
        <w:rPr>
          <w:rFonts w:ascii="Arial" w:eastAsia="Arial" w:hAnsi="Arial" w:cs="Arial"/>
          <w:sz w:val="22"/>
          <w:szCs w:val="22"/>
        </w:rPr>
      </w:pPr>
      <w:r w:rsidRPr="00A05ECF">
        <w:rPr>
          <w:rFonts w:ascii="Arial" w:eastAsia="Arial" w:hAnsi="Arial" w:cs="Arial"/>
          <w:b/>
          <w:bCs/>
          <w:sz w:val="22"/>
          <w:szCs w:val="22"/>
        </w:rPr>
        <w:t>Alcance Propositivo:</w:t>
      </w:r>
      <w:r w:rsidRPr="00A05ECF">
        <w:rPr>
          <w:rFonts w:ascii="Arial" w:eastAsia="Arial" w:hAnsi="Arial" w:cs="Arial"/>
          <w:sz w:val="22"/>
          <w:szCs w:val="22"/>
        </w:rPr>
        <w:t xml:space="preserve"> Se orienta al diseño, elaboración o estructuración de una propuesta, plan o modelo basado en los hallazgos del diagnóstico previo para responder a las necesidades estratégicas de la organización.</w:t>
      </w:r>
    </w:p>
    <w:p w14:paraId="000001D4" w14:textId="719E8CFA" w:rsidR="00351C3E" w:rsidRPr="0088095C" w:rsidRDefault="00000000" w:rsidP="0088095C">
      <w:pPr>
        <w:pStyle w:val="Ttulo2"/>
        <w:rPr>
          <w:rFonts w:ascii="Arial" w:eastAsia="Arial" w:hAnsi="Arial" w:cs="Arial"/>
          <w:sz w:val="22"/>
          <w:szCs w:val="22"/>
        </w:rPr>
      </w:pPr>
      <w:bookmarkStart w:id="38" w:name="_Toc229067586"/>
      <w:r w:rsidRPr="0088095C">
        <w:rPr>
          <w:rFonts w:ascii="Arial" w:eastAsia="Arial" w:hAnsi="Arial" w:cs="Arial"/>
          <w:sz w:val="22"/>
          <w:szCs w:val="22"/>
        </w:rPr>
        <w:t>Diseño de la Investigación</w:t>
      </w:r>
      <w:bookmarkEnd w:id="38"/>
    </w:p>
    <w:p w14:paraId="000001D5" w14:textId="7BAE664C" w:rsidR="00351C3E" w:rsidRPr="00A05ECF" w:rsidRDefault="00000000" w:rsidP="00ED74E9">
      <w:pPr>
        <w:spacing w:before="240" w:after="240"/>
        <w:rPr>
          <w:rFonts w:ascii="Arial" w:eastAsia="Arial" w:hAnsi="Arial" w:cs="Arial"/>
          <w:sz w:val="22"/>
          <w:szCs w:val="22"/>
        </w:rPr>
      </w:pPr>
      <w:r w:rsidRPr="00A05ECF">
        <w:rPr>
          <w:rFonts w:ascii="Arial" w:eastAsia="Arial" w:hAnsi="Arial" w:cs="Arial"/>
          <w:sz w:val="22"/>
          <w:szCs w:val="22"/>
        </w:rPr>
        <w:t>El estudio adopta un diseño no experimental y transversal. Es no experimental porque se realiza sin manipular deliberadamente variables, observando los fenómenos tal y como se dan en su contexto natural para analizarlos.</w:t>
      </w:r>
    </w:p>
    <w:p w14:paraId="21FEC54E" w14:textId="555AEA65" w:rsidR="004A14D6" w:rsidRPr="00A05ECF" w:rsidRDefault="00000000" w:rsidP="00ED74E9">
      <w:pPr>
        <w:spacing w:before="240" w:after="240"/>
        <w:rPr>
          <w:rFonts w:ascii="Arial" w:eastAsia="Arial" w:hAnsi="Arial" w:cs="Arial"/>
          <w:sz w:val="22"/>
          <w:szCs w:val="22"/>
        </w:rPr>
      </w:pPr>
      <w:r w:rsidRPr="00A05ECF">
        <w:rPr>
          <w:rFonts w:ascii="Arial" w:eastAsia="Arial" w:hAnsi="Arial" w:cs="Arial"/>
          <w:sz w:val="22"/>
          <w:szCs w:val="22"/>
        </w:rPr>
        <w:t>Es transversal porque la recolección de los datos se realiza en un solo momento, en un tiempo único, con el fin de describir las variables y analizar su incidencia en ese punto específico. (Sampieri et al.,1997)</w:t>
      </w:r>
    </w:p>
    <w:p w14:paraId="000001D8" w14:textId="1800EEF2" w:rsidR="00351C3E" w:rsidRPr="0088095C" w:rsidRDefault="00000000" w:rsidP="0088095C">
      <w:pPr>
        <w:pStyle w:val="Ttulo1"/>
        <w:rPr>
          <w:rFonts w:ascii="Arial" w:eastAsia="Arial" w:hAnsi="Arial" w:cs="Arial"/>
          <w:sz w:val="22"/>
          <w:szCs w:val="22"/>
        </w:rPr>
      </w:pPr>
      <w:bookmarkStart w:id="39" w:name="_Toc229067587"/>
      <w:r w:rsidRPr="0088095C">
        <w:rPr>
          <w:rFonts w:ascii="Arial" w:eastAsia="Arial" w:hAnsi="Arial" w:cs="Arial"/>
          <w:sz w:val="22"/>
          <w:szCs w:val="22"/>
        </w:rPr>
        <w:lastRenderedPageBreak/>
        <w:t>Fases de</w:t>
      </w:r>
      <w:r w:rsidR="00ED74E9" w:rsidRPr="0088095C">
        <w:rPr>
          <w:rFonts w:ascii="Arial" w:eastAsia="Arial" w:hAnsi="Arial" w:cs="Arial"/>
          <w:sz w:val="22"/>
          <w:szCs w:val="22"/>
        </w:rPr>
        <w:t>l proyecto</w:t>
      </w:r>
      <w:bookmarkEnd w:id="39"/>
    </w:p>
    <w:p w14:paraId="000001D9" w14:textId="5BB0048D" w:rsidR="00351C3E" w:rsidRPr="00A05ECF" w:rsidRDefault="005D6D46" w:rsidP="00ED74E9">
      <w:pPr>
        <w:spacing w:before="240" w:after="240"/>
        <w:rPr>
          <w:rFonts w:ascii="Arial" w:eastAsia="Arial" w:hAnsi="Arial" w:cs="Arial"/>
          <w:sz w:val="22"/>
          <w:szCs w:val="22"/>
        </w:rPr>
      </w:pPr>
      <w:r w:rsidRPr="00A05ECF">
        <w:rPr>
          <w:rFonts w:ascii="Arial" w:eastAsia="Arial" w:hAnsi="Arial" w:cs="Arial"/>
          <w:noProof/>
          <w:sz w:val="22"/>
          <w:szCs w:val="22"/>
        </w:rPr>
        <w:drawing>
          <wp:anchor distT="0" distB="0" distL="114300" distR="114300" simplePos="0" relativeHeight="251669504" behindDoc="0" locked="0" layoutInCell="1" allowOverlap="1" wp14:anchorId="49ED4C5D" wp14:editId="004ED9A1">
            <wp:simplePos x="0" y="0"/>
            <wp:positionH relativeFrom="column">
              <wp:posOffset>1137920</wp:posOffset>
            </wp:positionH>
            <wp:positionV relativeFrom="paragraph">
              <wp:posOffset>334645</wp:posOffset>
            </wp:positionV>
            <wp:extent cx="3416300" cy="1860550"/>
            <wp:effectExtent l="0" t="0" r="0" b="0"/>
            <wp:wrapNone/>
            <wp:docPr id="404599798" name="Diagrama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14:sizeRelH relativeFrom="margin">
              <wp14:pctWidth>0</wp14:pctWidth>
            </wp14:sizeRelH>
            <wp14:sizeRelV relativeFrom="margin">
              <wp14:pctHeight>0</wp14:pctHeight>
            </wp14:sizeRelV>
          </wp:anchor>
        </w:drawing>
      </w:r>
      <w:r w:rsidRPr="00A05ECF">
        <w:rPr>
          <w:rFonts w:ascii="Arial" w:eastAsia="Arial" w:hAnsi="Arial" w:cs="Arial"/>
          <w:sz w:val="22"/>
          <w:szCs w:val="22"/>
        </w:rPr>
        <w:t>Para cumplir con los propósitos de la investigación, el proceso se divide en tres fases lógicas:</w:t>
      </w:r>
    </w:p>
    <w:p w14:paraId="4A903F6F" w14:textId="77777777" w:rsidR="005D6D46" w:rsidRPr="00A05ECF" w:rsidRDefault="005D6D46">
      <w:pPr>
        <w:spacing w:before="240" w:after="240"/>
        <w:jc w:val="left"/>
        <w:rPr>
          <w:rFonts w:ascii="Arial" w:eastAsia="Arial" w:hAnsi="Arial" w:cs="Arial"/>
          <w:sz w:val="22"/>
          <w:szCs w:val="22"/>
        </w:rPr>
      </w:pPr>
    </w:p>
    <w:p w14:paraId="6217C75B" w14:textId="77777777" w:rsidR="005D6D46" w:rsidRPr="00A05ECF" w:rsidRDefault="005D6D46">
      <w:pPr>
        <w:spacing w:before="240" w:after="240"/>
        <w:jc w:val="left"/>
        <w:rPr>
          <w:rFonts w:ascii="Arial" w:eastAsia="Arial" w:hAnsi="Arial" w:cs="Arial"/>
          <w:sz w:val="22"/>
          <w:szCs w:val="22"/>
        </w:rPr>
      </w:pPr>
    </w:p>
    <w:p w14:paraId="711F6DF2" w14:textId="77777777" w:rsidR="005D6D46" w:rsidRPr="00A05ECF" w:rsidRDefault="005D6D46">
      <w:pPr>
        <w:spacing w:before="240" w:after="240"/>
        <w:jc w:val="left"/>
        <w:rPr>
          <w:rFonts w:ascii="Arial" w:eastAsia="Arial" w:hAnsi="Arial" w:cs="Arial"/>
          <w:sz w:val="22"/>
          <w:szCs w:val="22"/>
        </w:rPr>
      </w:pPr>
    </w:p>
    <w:p w14:paraId="00775A91" w14:textId="77777777" w:rsidR="005D6D46" w:rsidRPr="00A05ECF" w:rsidRDefault="005D6D46">
      <w:pPr>
        <w:spacing w:before="240" w:after="240"/>
        <w:jc w:val="left"/>
        <w:rPr>
          <w:rFonts w:ascii="Arial" w:eastAsia="Arial" w:hAnsi="Arial" w:cs="Arial"/>
          <w:sz w:val="22"/>
          <w:szCs w:val="22"/>
        </w:rPr>
      </w:pPr>
    </w:p>
    <w:p w14:paraId="57605268" w14:textId="0AAB81A6" w:rsidR="004A14D6" w:rsidRDefault="00EB238A" w:rsidP="004A14D6">
      <w:pPr>
        <w:spacing w:before="240" w:after="240"/>
        <w:jc w:val="left"/>
        <w:rPr>
          <w:rFonts w:ascii="Arial" w:eastAsia="Arial" w:hAnsi="Arial" w:cs="Arial"/>
          <w:sz w:val="22"/>
          <w:szCs w:val="22"/>
        </w:rPr>
      </w:pPr>
      <w:r>
        <w:rPr>
          <w:noProof/>
        </w:rPr>
        <mc:AlternateContent>
          <mc:Choice Requires="wps">
            <w:drawing>
              <wp:anchor distT="0" distB="0" distL="114300" distR="114300" simplePos="0" relativeHeight="251683840" behindDoc="0" locked="0" layoutInCell="1" allowOverlap="1" wp14:anchorId="3D395462" wp14:editId="381972C5">
                <wp:simplePos x="0" y="0"/>
                <wp:positionH relativeFrom="column">
                  <wp:posOffset>80645</wp:posOffset>
                </wp:positionH>
                <wp:positionV relativeFrom="paragraph">
                  <wp:posOffset>342900</wp:posOffset>
                </wp:positionV>
                <wp:extent cx="3416300" cy="635"/>
                <wp:effectExtent l="0" t="0" r="0" b="0"/>
                <wp:wrapNone/>
                <wp:docPr id="2042338922" name="Cuadro de texto 1"/>
                <wp:cNvGraphicFramePr/>
                <a:graphic xmlns:a="http://schemas.openxmlformats.org/drawingml/2006/main">
                  <a:graphicData uri="http://schemas.microsoft.com/office/word/2010/wordprocessingShape">
                    <wps:wsp>
                      <wps:cNvSpPr txBox="1"/>
                      <wps:spPr>
                        <a:xfrm>
                          <a:off x="0" y="0"/>
                          <a:ext cx="3416300" cy="635"/>
                        </a:xfrm>
                        <a:prstGeom prst="rect">
                          <a:avLst/>
                        </a:prstGeom>
                        <a:solidFill>
                          <a:prstClr val="white"/>
                        </a:solidFill>
                        <a:ln>
                          <a:noFill/>
                        </a:ln>
                      </wps:spPr>
                      <wps:txbx>
                        <w:txbxContent>
                          <w:p w14:paraId="1A8641CC" w14:textId="24324931" w:rsidR="00EB238A" w:rsidRPr="00E970F8" w:rsidRDefault="00EB238A" w:rsidP="00EB238A">
                            <w:pPr>
                              <w:pStyle w:val="Descripcin"/>
                              <w:rPr>
                                <w:rFonts w:ascii="Arial" w:eastAsia="Arial" w:hAnsi="Arial" w:cs="Arial"/>
                                <w:noProof/>
                                <w:sz w:val="22"/>
                                <w:szCs w:val="22"/>
                              </w:rPr>
                            </w:pPr>
                            <w:bookmarkStart w:id="40" w:name="_Toc229067007"/>
                            <w:r>
                              <w:t xml:space="preserve">Figura </w:t>
                            </w:r>
                            <w:fldSimple w:instr=" SEQ Figura \* ARABIC ">
                              <w:r>
                                <w:rPr>
                                  <w:noProof/>
                                </w:rPr>
                                <w:t>1</w:t>
                              </w:r>
                            </w:fldSimple>
                            <w:r>
                              <w:t xml:space="preserve"> Fases de proyecto</w:t>
                            </w:r>
                            <w:bookmarkEnd w:id="4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3D395462" id="_x0000_t202" coordsize="21600,21600" o:spt="202" path="m,l,21600r21600,l21600,xe">
                <v:stroke joinstyle="miter"/>
                <v:path gradientshapeok="t" o:connecttype="rect"/>
              </v:shapetype>
              <v:shape id="Cuadro de texto 1" o:spid="_x0000_s1026" type="#_x0000_t202" style="position:absolute;margin-left:6.35pt;margin-top:27pt;width:269pt;height:.0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EXvFQIAADgEAAAOAAAAZHJzL2Uyb0RvYy54bWysU8Fu2zAMvQ/YPwi6L06arRiMOEWWIsOA&#10;oC2QDj0rshQbkEWNUmJnXz9KtpOu22nYRaZF6lF872lx1zWGnRT6GmzBZ5MpZ8pKKGt7KPj3582H&#10;z5z5IGwpDFhV8LPy/G75/t2idbm6gQpMqZARiPV56wpeheDyLPOyUo3wE3DKUlIDNiLQLx6yEkVL&#10;6I3JbqbT26wFLB2CVN7T7n2f5MuEr7WS4VFrrwIzBae7hbRiWvdxzZYLkR9QuKqWwzXEP9yiEbWl&#10;pheoexEEO2L9B1RTSwQPOkwkNBloXUuVZqBpZtM30+wq4VSahcjx7kKT/3+w8uG0c0/IQvcFOhIw&#10;EtI6n3vajPN0Gpv4pZsyyhOF5wttqgtM0ub84+x2PqWUpNzt/FPEyK5HHfrwVUHDYlBwJE0SVeK0&#10;9aEvHUtiJw+mLje1MfEnJtYG2UmQfm1VBzWA/1ZlbKy1EE/1gHEnu84Ro9Dtu2G4PZRnmhmht4N3&#10;clNTo63w4Ukg6U+zkKfDIy3aQFtwGCLOKsCff9uP9SQLZTlryU8F9z+OAhVn5pslwaL5xgDHYD8G&#10;9tisgUac0WtxMoV0AIMZQ43QvJDVV7ELpYSV1KvgYQzXoXc1PRWpVqtURBZzImztzskIPRL63L0I&#10;dIMcgVR8gNFpIn+jSl+bdHGrYyCKk2SR0J7FgWeyZxJ9eErR/6//U9X1wS9/AQAA//8DAFBLAwQU&#10;AAYACAAAACEAwnJi39wAAAAIAQAADwAAAGRycy9kb3ducmV2LnhtbExPu07DMBTdkfgH6yKxIOq0&#10;JAWFOFVVwQBLRejC5sa3SSC+jmynDX/P7VTG89B5FKvJ9uKIPnSOFMxnCQik2pmOGgW7z9f7JxAh&#10;ajK6d4QKfjHAqry+KnRu3Ik+8FjFRnAIhVwraGMccilD3aLVYeYGJNYOzlsdGfpGGq9PHG57uUiS&#10;pbS6I25o9YCbFuufarQKtunXtr0bDy/v6/TBv+3GzfK7qZS6vZnWzyAiTvFihvN8ng4lb9q7kUwQ&#10;PePFIzsVZClfYj3LEib2Z2IOsizk/wPlHwAAAP//AwBQSwECLQAUAAYACAAAACEAtoM4kv4AAADh&#10;AQAAEwAAAAAAAAAAAAAAAAAAAAAAW0NvbnRlbnRfVHlwZXNdLnhtbFBLAQItABQABgAIAAAAIQA4&#10;/SH/1gAAAJQBAAALAAAAAAAAAAAAAAAAAC8BAABfcmVscy8ucmVsc1BLAQItABQABgAIAAAAIQAr&#10;SEXvFQIAADgEAAAOAAAAAAAAAAAAAAAAAC4CAABkcnMvZTJvRG9jLnhtbFBLAQItABQABgAIAAAA&#10;IQDCcmLf3AAAAAgBAAAPAAAAAAAAAAAAAAAAAG8EAABkcnMvZG93bnJldi54bWxQSwUGAAAAAAQA&#10;BADzAAAAeAUAAAAA&#10;" stroked="f">
                <v:textbox style="mso-fit-shape-to-text:t" inset="0,0,0,0">
                  <w:txbxContent>
                    <w:p w14:paraId="1A8641CC" w14:textId="24324931" w:rsidR="00EB238A" w:rsidRPr="00E970F8" w:rsidRDefault="00EB238A" w:rsidP="00EB238A">
                      <w:pPr>
                        <w:pStyle w:val="Descripcin"/>
                        <w:rPr>
                          <w:rFonts w:ascii="Arial" w:eastAsia="Arial" w:hAnsi="Arial" w:cs="Arial"/>
                          <w:noProof/>
                          <w:sz w:val="22"/>
                          <w:szCs w:val="22"/>
                        </w:rPr>
                      </w:pPr>
                      <w:bookmarkStart w:id="41" w:name="_Toc229067007"/>
                      <w:r>
                        <w:t xml:space="preserve">Figura </w:t>
                      </w:r>
                      <w:fldSimple w:instr=" SEQ Figura \* ARABIC ">
                        <w:r>
                          <w:rPr>
                            <w:noProof/>
                          </w:rPr>
                          <w:t>1</w:t>
                        </w:r>
                      </w:fldSimple>
                      <w:r>
                        <w:t xml:space="preserve"> Fases de proyecto</w:t>
                      </w:r>
                      <w:bookmarkEnd w:id="41"/>
                    </w:p>
                  </w:txbxContent>
                </v:textbox>
              </v:shape>
            </w:pict>
          </mc:Fallback>
        </mc:AlternateContent>
      </w:r>
    </w:p>
    <w:p w14:paraId="569C3F89" w14:textId="77777777" w:rsidR="00EB238A" w:rsidRDefault="00EB238A" w:rsidP="00A40971">
      <w:pPr>
        <w:spacing w:before="240" w:after="240"/>
        <w:rPr>
          <w:rFonts w:ascii="Arial" w:eastAsia="Arial" w:hAnsi="Arial" w:cs="Arial"/>
          <w:i/>
          <w:iCs/>
          <w:sz w:val="20"/>
          <w:szCs w:val="20"/>
        </w:rPr>
      </w:pPr>
    </w:p>
    <w:p w14:paraId="000001DA" w14:textId="6EF20AFB" w:rsidR="00351C3E" w:rsidRPr="00A05ECF" w:rsidRDefault="00000000" w:rsidP="00A40971">
      <w:pPr>
        <w:spacing w:before="240" w:after="240"/>
        <w:rPr>
          <w:rFonts w:ascii="Arial" w:eastAsia="Arial" w:hAnsi="Arial" w:cs="Arial"/>
          <w:sz w:val="22"/>
          <w:szCs w:val="22"/>
        </w:rPr>
      </w:pPr>
      <w:bookmarkStart w:id="42" w:name="_Toc229067588"/>
      <w:r w:rsidRPr="0088095C">
        <w:rPr>
          <w:rStyle w:val="Ttulo2Car"/>
          <w:rFonts w:ascii="Arial" w:hAnsi="Arial" w:cs="Arial"/>
          <w:sz w:val="22"/>
          <w:szCs w:val="22"/>
        </w:rPr>
        <w:t>Fase I: Diagnóstico:</w:t>
      </w:r>
      <w:bookmarkEnd w:id="42"/>
      <w:r w:rsidRPr="00A05ECF">
        <w:rPr>
          <w:rFonts w:ascii="Arial" w:eastAsia="Arial" w:hAnsi="Arial" w:cs="Arial"/>
          <w:b/>
          <w:bCs/>
          <w:sz w:val="22"/>
          <w:szCs w:val="22"/>
        </w:rPr>
        <w:t xml:space="preserve"> </w:t>
      </w:r>
      <w:r w:rsidRPr="00A05ECF">
        <w:rPr>
          <w:rFonts w:ascii="Arial" w:eastAsia="Arial" w:hAnsi="Arial" w:cs="Arial"/>
          <w:sz w:val="22"/>
          <w:szCs w:val="22"/>
        </w:rPr>
        <w:t>Consiste en la inmersión inicial en el campo para sensibilizarse con el ambiente y verificar la factibilidad del estudio; se emplea el análisis documental de fuentes secundarias y terciarias para detectar antecedentes y fundamentar el marco de referencia. (Sampieri et al., Metodología de la investigación, 1997)</w:t>
      </w:r>
    </w:p>
    <w:p w14:paraId="7069A82C" w14:textId="3F27A673" w:rsidR="002272E6" w:rsidRDefault="005B4BE2" w:rsidP="004A14D6">
      <w:pPr>
        <w:spacing w:before="240" w:after="240"/>
        <w:rPr>
          <w:rFonts w:ascii="Arial" w:eastAsia="Arial" w:hAnsi="Arial" w:cs="Arial"/>
          <w:sz w:val="22"/>
          <w:szCs w:val="22"/>
        </w:rPr>
      </w:pPr>
      <w:r w:rsidRPr="00A05ECF">
        <w:rPr>
          <w:rFonts w:ascii="Arial" w:eastAsia="Arial" w:hAnsi="Arial" w:cs="Arial"/>
          <w:sz w:val="22"/>
          <w:szCs w:val="22"/>
        </w:rPr>
        <w:t xml:space="preserve">La técnica que se utiliza en este caso es un análisis documental, </w:t>
      </w:r>
      <w:r w:rsidR="004A14D6">
        <w:rPr>
          <w:rFonts w:ascii="Arial" w:eastAsia="Arial" w:hAnsi="Arial" w:cs="Arial"/>
          <w:sz w:val="22"/>
          <w:szCs w:val="22"/>
        </w:rPr>
        <w:t>donde se realiza una matriz DOFA, e</w:t>
      </w:r>
      <w:r w:rsidR="004A14D6" w:rsidRPr="004A14D6">
        <w:rPr>
          <w:rFonts w:ascii="Arial" w:eastAsia="Arial" w:hAnsi="Arial" w:cs="Arial"/>
          <w:sz w:val="22"/>
          <w:szCs w:val="22"/>
        </w:rPr>
        <w:t>sta herramienta analítica permite realizar una auditoría del estado actual de la gestión del talento humano en la IPS, facilitando la comprensión de la interacción entre los factores internos y el entorno externo.</w:t>
      </w:r>
      <w:r w:rsidR="004A14D6">
        <w:rPr>
          <w:rFonts w:ascii="Arial" w:eastAsia="Arial" w:hAnsi="Arial" w:cs="Arial"/>
          <w:sz w:val="22"/>
          <w:szCs w:val="22"/>
        </w:rPr>
        <w:t xml:space="preserve"> </w:t>
      </w:r>
      <w:r w:rsidR="004A14D6" w:rsidRPr="004A14D6">
        <w:rPr>
          <w:rFonts w:ascii="Arial" w:eastAsia="Arial" w:hAnsi="Arial" w:cs="Arial"/>
          <w:sz w:val="22"/>
          <w:szCs w:val="22"/>
        </w:rPr>
        <w:t>La metodología se basa en la evaluación de dos entornos críticos</w:t>
      </w:r>
      <w:r w:rsidR="004A14D6">
        <w:rPr>
          <w:rFonts w:ascii="Arial" w:eastAsia="Arial" w:hAnsi="Arial" w:cs="Arial"/>
          <w:sz w:val="22"/>
          <w:szCs w:val="22"/>
        </w:rPr>
        <w:t>:</w:t>
      </w:r>
    </w:p>
    <w:p w14:paraId="228BEE50" w14:textId="0ADEEB9B" w:rsidR="004A14D6" w:rsidRPr="004A14D6" w:rsidRDefault="004A14D6" w:rsidP="004A14D6">
      <w:pPr>
        <w:pStyle w:val="Prrafodelista"/>
        <w:numPr>
          <w:ilvl w:val="0"/>
          <w:numId w:val="51"/>
        </w:numPr>
        <w:spacing w:before="240" w:after="240"/>
        <w:rPr>
          <w:rFonts w:ascii="Arial" w:eastAsia="Arial" w:hAnsi="Arial" w:cs="Arial"/>
          <w:sz w:val="22"/>
          <w:szCs w:val="22"/>
        </w:rPr>
      </w:pPr>
      <w:r w:rsidRPr="004A14D6">
        <w:rPr>
          <w:rFonts w:ascii="Arial" w:eastAsia="Arial" w:hAnsi="Arial" w:cs="Arial"/>
          <w:sz w:val="22"/>
          <w:szCs w:val="22"/>
        </w:rPr>
        <w:t>Análisis Interno (Fortalezas y Debilidades): Se centra en el control de la organización, aquí se evalúan los procesos de selección actuales, los perfiles de cargo existentes y la eficiencia del área de Talento Humano.</w:t>
      </w:r>
    </w:p>
    <w:p w14:paraId="4007F461" w14:textId="29994B47" w:rsidR="004A14D6" w:rsidRPr="004A14D6" w:rsidRDefault="004A14D6" w:rsidP="004A14D6">
      <w:pPr>
        <w:pStyle w:val="Prrafodelista"/>
        <w:numPr>
          <w:ilvl w:val="0"/>
          <w:numId w:val="51"/>
        </w:numPr>
        <w:spacing w:before="240" w:after="240"/>
        <w:rPr>
          <w:rFonts w:ascii="Arial" w:eastAsia="Arial" w:hAnsi="Arial" w:cs="Arial"/>
          <w:sz w:val="22"/>
          <w:szCs w:val="22"/>
        </w:rPr>
      </w:pPr>
      <w:r w:rsidRPr="004A14D6">
        <w:rPr>
          <w:rFonts w:ascii="Arial" w:eastAsia="Arial" w:hAnsi="Arial" w:cs="Arial"/>
          <w:sz w:val="22"/>
          <w:szCs w:val="22"/>
        </w:rPr>
        <w:t>Análisis Externo (Oportunidades y Amenazas): Examina los factores del micro y macroentorno que la IPS no puede controlar pero que debe gestionar.</w:t>
      </w:r>
    </w:p>
    <w:p w14:paraId="27DCFA8E" w14:textId="2D447D91" w:rsidR="00B56A67" w:rsidRPr="00A05ECF" w:rsidRDefault="00000000" w:rsidP="00B56A67">
      <w:pPr>
        <w:spacing w:before="240" w:after="240"/>
        <w:rPr>
          <w:rFonts w:ascii="Arial" w:eastAsia="Arial" w:hAnsi="Arial" w:cs="Arial"/>
          <w:sz w:val="22"/>
          <w:szCs w:val="22"/>
        </w:rPr>
      </w:pPr>
      <w:bookmarkStart w:id="43" w:name="_Toc229067589"/>
      <w:r w:rsidRPr="0088095C">
        <w:rPr>
          <w:rStyle w:val="Ttulo2Car"/>
          <w:rFonts w:ascii="Arial" w:hAnsi="Arial" w:cs="Arial"/>
          <w:sz w:val="22"/>
          <w:szCs w:val="22"/>
        </w:rPr>
        <w:t>Fase II: Caracterización y Análisis</w:t>
      </w:r>
      <w:bookmarkEnd w:id="43"/>
      <w:r w:rsidRPr="00A05ECF">
        <w:rPr>
          <w:rFonts w:ascii="Arial" w:eastAsia="Arial" w:hAnsi="Arial" w:cs="Arial"/>
          <w:b/>
          <w:bCs/>
          <w:sz w:val="22"/>
          <w:szCs w:val="22"/>
        </w:rPr>
        <w:t>:</w:t>
      </w:r>
      <w:r w:rsidRPr="00A05ECF">
        <w:rPr>
          <w:rFonts w:ascii="Arial" w:eastAsia="Arial" w:hAnsi="Arial" w:cs="Arial"/>
          <w:sz w:val="22"/>
          <w:szCs w:val="22"/>
        </w:rPr>
        <w:t xml:space="preserve"> En esta etapa se obtienen las perspectivas y puntos de vista de los participantes a través de métodos de recolección no estandarizados; se identifican las competencias, conductas y pensamientos que distinguen el desempeño en el contexto estudiado.</w:t>
      </w:r>
      <w:r w:rsidR="004A14D6">
        <w:rPr>
          <w:rFonts w:ascii="Arial" w:eastAsia="Arial" w:hAnsi="Arial" w:cs="Arial"/>
          <w:sz w:val="22"/>
          <w:szCs w:val="22"/>
        </w:rPr>
        <w:t xml:space="preserve"> </w:t>
      </w:r>
      <w:r w:rsidR="00B56A67" w:rsidRPr="00A05ECF">
        <w:rPr>
          <w:rFonts w:ascii="Arial" w:eastAsia="Arial" w:hAnsi="Arial" w:cs="Arial"/>
          <w:sz w:val="22"/>
          <w:szCs w:val="22"/>
        </w:rPr>
        <w:t xml:space="preserve">Para la construcción de este modelo, se ejecutó una fase de levantamiento de información primaria mediante entrevistas semiestructuradas dirigidas a los titulares de los cargos </w:t>
      </w:r>
      <w:r w:rsidR="00B56A67" w:rsidRPr="00A05ECF">
        <w:rPr>
          <w:rFonts w:ascii="Arial" w:eastAsia="Arial" w:hAnsi="Arial" w:cs="Arial"/>
          <w:sz w:val="22"/>
          <w:szCs w:val="22"/>
        </w:rPr>
        <w:lastRenderedPageBreak/>
        <w:t>en la institución. Este proceso se centró en la técnica de análisis de tareas, permitiendo que cada colaborador describiera de manera detallada sus funciones bajo la dimensión del 'cómo' se ejecutan.</w:t>
      </w:r>
    </w:p>
    <w:p w14:paraId="432D5B46" w14:textId="45782587" w:rsidR="00E2093D" w:rsidRPr="004A14D6" w:rsidRDefault="00B56A67" w:rsidP="004A14D6">
      <w:pPr>
        <w:spacing w:before="240" w:after="240"/>
        <w:rPr>
          <w:rFonts w:ascii="Arial" w:eastAsia="Arial" w:hAnsi="Arial" w:cs="Arial"/>
          <w:sz w:val="22"/>
          <w:szCs w:val="22"/>
        </w:rPr>
      </w:pPr>
      <w:r w:rsidRPr="00A05ECF">
        <w:rPr>
          <w:rFonts w:ascii="Arial" w:eastAsia="Arial" w:hAnsi="Arial" w:cs="Arial"/>
          <w:sz w:val="22"/>
          <w:szCs w:val="22"/>
        </w:rPr>
        <w:t>Dicho enfoque facilita la identificación de las acciones de apoyo y los comportamientos laborales asociados a cada responsabilidad, proporcionando una base empírica para definir no solo el componente técnico de la labor, sino también las competencias conductuales requeridas para un desempeño superior en el contexto real de la organización.</w:t>
      </w:r>
    </w:p>
    <w:p w14:paraId="66F356DF" w14:textId="13FA9624" w:rsidR="00986D45" w:rsidRPr="00A05ECF" w:rsidRDefault="00000000" w:rsidP="00986D45">
      <w:pPr>
        <w:spacing w:before="240" w:after="240"/>
        <w:rPr>
          <w:rFonts w:ascii="Arial" w:eastAsia="Arial" w:hAnsi="Arial" w:cs="Arial"/>
          <w:sz w:val="22"/>
          <w:szCs w:val="22"/>
        </w:rPr>
      </w:pPr>
      <w:bookmarkStart w:id="44" w:name="_Toc229067590"/>
      <w:r w:rsidRPr="0088095C">
        <w:rPr>
          <w:rStyle w:val="Ttulo2Car"/>
          <w:rFonts w:ascii="Arial" w:hAnsi="Arial" w:cs="Arial"/>
          <w:sz w:val="22"/>
          <w:szCs w:val="22"/>
        </w:rPr>
        <w:t>Fase III: Diseño de la Propuesta</w:t>
      </w:r>
      <w:bookmarkEnd w:id="44"/>
      <w:r w:rsidRPr="00A05ECF">
        <w:rPr>
          <w:rFonts w:ascii="Arial" w:eastAsia="Arial" w:hAnsi="Arial" w:cs="Arial"/>
          <w:b/>
          <w:bCs/>
          <w:sz w:val="22"/>
          <w:szCs w:val="22"/>
        </w:rPr>
        <w:t>:</w:t>
      </w:r>
      <w:r w:rsidRPr="00A05ECF">
        <w:rPr>
          <w:rFonts w:ascii="Arial" w:eastAsia="Arial" w:hAnsi="Arial" w:cs="Arial"/>
          <w:sz w:val="22"/>
          <w:szCs w:val="22"/>
        </w:rPr>
        <w:t xml:space="preserve"> Basándose en los resultados de las fases anteriores, se procede a la construcción de la propuesta o modelo de mejora que responda a los problemas críticos identificados en el </w:t>
      </w:r>
      <w:r w:rsidR="00DD30B0" w:rsidRPr="00A05ECF">
        <w:rPr>
          <w:rFonts w:ascii="Arial" w:eastAsia="Arial" w:hAnsi="Arial" w:cs="Arial"/>
          <w:sz w:val="22"/>
          <w:szCs w:val="22"/>
        </w:rPr>
        <w:t>diagnóstico. Una</w:t>
      </w:r>
      <w:r w:rsidR="00986D45" w:rsidRPr="00A05ECF">
        <w:rPr>
          <w:rFonts w:ascii="Arial" w:eastAsia="Arial" w:hAnsi="Arial" w:cs="Arial"/>
          <w:sz w:val="22"/>
          <w:szCs w:val="22"/>
        </w:rPr>
        <w:t xml:space="preserve"> vez finalizada la caracterización técnica de las funciones, la fase de diseño inicia con la consolidación de la arquitectura organizacional; tras identificar las brechas de capacidad y las necesidades de especialización mencionadas anteriormente, se procedió a la reconfiguración del organigrama institucional.</w:t>
      </w:r>
    </w:p>
    <w:p w14:paraId="20589117" w14:textId="2FA78C9A" w:rsidR="00986D45" w:rsidRPr="00A05ECF" w:rsidRDefault="00986D45" w:rsidP="00986D45">
      <w:pPr>
        <w:spacing w:before="240" w:after="240"/>
        <w:rPr>
          <w:rFonts w:ascii="Arial" w:eastAsia="Arial" w:hAnsi="Arial" w:cs="Arial"/>
          <w:sz w:val="22"/>
          <w:szCs w:val="22"/>
        </w:rPr>
      </w:pPr>
      <w:r w:rsidRPr="00A05ECF">
        <w:rPr>
          <w:rFonts w:ascii="Arial" w:eastAsia="Arial" w:hAnsi="Arial" w:cs="Arial"/>
          <w:sz w:val="22"/>
          <w:szCs w:val="22"/>
        </w:rPr>
        <w:t>Esta nueva estructura no solo integra de manera armónica los cargos de reciente creación, sino que establece con claridad las líneas de autoridad, los tramos de control, el organigrama está diseñado por procesos, para que funcione de manera transversal en caso de que la institución crezca más. El organigrama que se presenta a continuación deja de ser una representación jerárquica tradicional para convertirse en un mapa de capacidades estratégicas, diseñado para soportar la operación de la IPS bajo los estándares.</w:t>
      </w:r>
    </w:p>
    <w:p w14:paraId="00C2DE4D" w14:textId="3AB41093" w:rsidR="00986D45" w:rsidRPr="00A05ECF" w:rsidRDefault="00986D45" w:rsidP="00986D45">
      <w:pPr>
        <w:spacing w:before="240" w:after="240"/>
        <w:rPr>
          <w:rFonts w:ascii="Arial" w:eastAsia="Arial" w:hAnsi="Arial" w:cs="Arial"/>
          <w:sz w:val="22"/>
          <w:szCs w:val="22"/>
        </w:rPr>
      </w:pPr>
      <w:r w:rsidRPr="00A05ECF">
        <w:rPr>
          <w:rFonts w:ascii="Arial" w:eastAsia="Arial" w:hAnsi="Arial" w:cs="Arial"/>
          <w:sz w:val="22"/>
          <w:szCs w:val="22"/>
        </w:rPr>
        <w:t>A continuación, se detalla la configuración orgánica de la IPS:</w:t>
      </w:r>
    </w:p>
    <w:p w14:paraId="528FCBDE" w14:textId="77777777" w:rsidR="00EB238A" w:rsidRDefault="00986D45" w:rsidP="00EB238A">
      <w:pPr>
        <w:keepNext/>
        <w:spacing w:before="240" w:after="240"/>
      </w:pPr>
      <w:r w:rsidRPr="00A05ECF">
        <w:rPr>
          <w:rFonts w:ascii="Arial" w:eastAsia="Arial" w:hAnsi="Arial" w:cs="Arial"/>
          <w:noProof/>
          <w:sz w:val="22"/>
          <w:szCs w:val="22"/>
        </w:rPr>
        <w:lastRenderedPageBreak/>
        <w:drawing>
          <wp:inline distT="0" distB="0" distL="0" distR="0" wp14:anchorId="162716D7" wp14:editId="5ADD383D">
            <wp:extent cx="6088284" cy="3617104"/>
            <wp:effectExtent l="0" t="0" r="8255" b="2540"/>
            <wp:docPr id="1890459884"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02565" cy="3625589"/>
                    </a:xfrm>
                    <a:prstGeom prst="rect">
                      <a:avLst/>
                    </a:prstGeom>
                    <a:noFill/>
                    <a:ln>
                      <a:noFill/>
                    </a:ln>
                  </pic:spPr>
                </pic:pic>
              </a:graphicData>
            </a:graphic>
          </wp:inline>
        </w:drawing>
      </w:r>
    </w:p>
    <w:p w14:paraId="1916A331" w14:textId="1E97C617" w:rsidR="00986D45" w:rsidRPr="00A05ECF" w:rsidRDefault="00EB238A" w:rsidP="00EB238A">
      <w:pPr>
        <w:pStyle w:val="Descripcin"/>
        <w:jc w:val="both"/>
        <w:rPr>
          <w:rFonts w:ascii="Arial" w:eastAsia="Arial" w:hAnsi="Arial" w:cs="Arial"/>
          <w:sz w:val="22"/>
          <w:szCs w:val="22"/>
        </w:rPr>
      </w:pPr>
      <w:bookmarkStart w:id="45" w:name="_Toc229067008"/>
      <w:r>
        <w:t xml:space="preserve">Figura </w:t>
      </w:r>
      <w:fldSimple w:instr=" SEQ Figura \* ARABIC ">
        <w:r>
          <w:rPr>
            <w:noProof/>
          </w:rPr>
          <w:t>2</w:t>
        </w:r>
      </w:fldSimple>
      <w:r>
        <w:t xml:space="preserve"> Organigrama</w:t>
      </w:r>
      <w:bookmarkEnd w:id="45"/>
    </w:p>
    <w:p w14:paraId="259AF91E" w14:textId="77777777" w:rsidR="00EB238A" w:rsidRDefault="00EB238A" w:rsidP="004543E6">
      <w:pPr>
        <w:pStyle w:val="Prrafodelista"/>
        <w:rPr>
          <w:rFonts w:ascii="Arial" w:hAnsi="Arial" w:cs="Arial"/>
          <w:bCs/>
          <w:sz w:val="22"/>
          <w:szCs w:val="22"/>
        </w:rPr>
      </w:pPr>
    </w:p>
    <w:p w14:paraId="08FD40C5" w14:textId="3F972CB5" w:rsidR="00986D45" w:rsidRPr="00A05ECF" w:rsidRDefault="00986D45" w:rsidP="004543E6">
      <w:pPr>
        <w:pStyle w:val="Prrafodelista"/>
        <w:rPr>
          <w:rFonts w:ascii="Arial" w:hAnsi="Arial" w:cs="Arial"/>
          <w:bCs/>
          <w:sz w:val="22"/>
          <w:szCs w:val="22"/>
        </w:rPr>
      </w:pPr>
      <w:r w:rsidRPr="00A05ECF">
        <w:rPr>
          <w:rFonts w:ascii="Arial" w:hAnsi="Arial" w:cs="Arial"/>
          <w:bCs/>
          <w:sz w:val="22"/>
          <w:szCs w:val="22"/>
        </w:rPr>
        <w:t>El modelo de estructura organizacional de la IPS, es jerárquica, la cual permite conocer las líneas de comunicación, la autoridad, la división de trabajo, los equipos de trabajo, las líneas de responsabilidad conforme a su modelo de estructura y de función, es adecuado la creación de organigrama jerárquico vertical el cual permite visualizar lo anterior.</w:t>
      </w:r>
    </w:p>
    <w:p w14:paraId="6D712A2D" w14:textId="77777777" w:rsidR="004543E6" w:rsidRPr="00A05ECF" w:rsidRDefault="004543E6" w:rsidP="004543E6">
      <w:pPr>
        <w:pStyle w:val="Prrafodelista"/>
        <w:rPr>
          <w:rFonts w:ascii="Arial" w:hAnsi="Arial" w:cs="Arial"/>
          <w:bCs/>
          <w:sz w:val="22"/>
          <w:szCs w:val="22"/>
        </w:rPr>
      </w:pPr>
    </w:p>
    <w:p w14:paraId="7449C85B" w14:textId="77777777" w:rsidR="004543E6" w:rsidRPr="00A05ECF" w:rsidRDefault="004543E6" w:rsidP="004543E6">
      <w:pPr>
        <w:pStyle w:val="Prrafodelista"/>
        <w:rPr>
          <w:rFonts w:ascii="Arial" w:hAnsi="Arial" w:cs="Arial"/>
          <w:bCs/>
          <w:sz w:val="22"/>
          <w:szCs w:val="22"/>
        </w:rPr>
      </w:pPr>
      <w:r w:rsidRPr="00A05ECF">
        <w:rPr>
          <w:rFonts w:ascii="Arial" w:hAnsi="Arial" w:cs="Arial"/>
          <w:bCs/>
          <w:sz w:val="22"/>
          <w:szCs w:val="22"/>
        </w:rPr>
        <w:t>Esta organización formal delega a cada individuo de la organización unos objetivos individuales definidos como el propósito del cargo, los cuales están alineados para el cumplimento de los objetivos estratégicos y la visión institucional.</w:t>
      </w:r>
    </w:p>
    <w:p w14:paraId="2B8F7EBD" w14:textId="77777777" w:rsidR="004543E6" w:rsidRPr="00A05ECF" w:rsidRDefault="004543E6" w:rsidP="004543E6">
      <w:pPr>
        <w:pStyle w:val="Prrafodelista"/>
        <w:rPr>
          <w:rFonts w:ascii="Arial" w:hAnsi="Arial" w:cs="Arial"/>
          <w:bCs/>
          <w:sz w:val="22"/>
          <w:szCs w:val="22"/>
        </w:rPr>
      </w:pPr>
    </w:p>
    <w:p w14:paraId="66FC361E" w14:textId="4E81030C" w:rsidR="004543E6" w:rsidRPr="00A05ECF" w:rsidRDefault="004543E6" w:rsidP="004543E6">
      <w:pPr>
        <w:pStyle w:val="Prrafodelista"/>
        <w:rPr>
          <w:rFonts w:ascii="Arial" w:hAnsi="Arial" w:cs="Arial"/>
          <w:bCs/>
          <w:sz w:val="22"/>
          <w:szCs w:val="22"/>
        </w:rPr>
      </w:pPr>
      <w:r w:rsidRPr="00A05ECF">
        <w:rPr>
          <w:rFonts w:ascii="Arial" w:hAnsi="Arial" w:cs="Arial"/>
          <w:bCs/>
          <w:sz w:val="22"/>
          <w:szCs w:val="22"/>
        </w:rPr>
        <w:t xml:space="preserve">Existen distribución de las responsabilidades, actividades y líneas de mando, los cuales facilitan la coordinación de las diversas actividades de la institución  de manera muy eficaz, coherente y alineada, constituidas de forma vertical en donde se evidencia  los niveles por departamentos, áreas, unidades funcionales, Misionales y de apoyo/control, por lo que se hace necesarios el diseño de estructuras verticales jerárquicas, las cuales permiten visualizar de forma clara e inteligible toda la organización, estas estructuras permiten la aplicación del concepto de la </w:t>
      </w:r>
      <w:r w:rsidRPr="00A05ECF">
        <w:rPr>
          <w:rFonts w:ascii="Arial" w:hAnsi="Arial" w:cs="Arial"/>
          <w:bCs/>
          <w:sz w:val="22"/>
          <w:szCs w:val="22"/>
        </w:rPr>
        <w:lastRenderedPageBreak/>
        <w:t>especialización y división del trabajo entre las áreas de trabajo de acuerdo a sus conocimientos, habilidades y aptitudes, creando cohesión en equipo de trabajo y los aportes individuales para el cumplimiento de la planeación estratégica.</w:t>
      </w:r>
      <w:r w:rsidR="009F2BA1">
        <w:rPr>
          <w:rFonts w:ascii="Arial" w:hAnsi="Arial" w:cs="Arial"/>
          <w:bCs/>
          <w:sz w:val="22"/>
          <w:szCs w:val="22"/>
        </w:rPr>
        <w:t xml:space="preserve"> </w:t>
      </w:r>
      <w:r w:rsidRPr="00A05ECF">
        <w:rPr>
          <w:rFonts w:ascii="Arial" w:hAnsi="Arial" w:cs="Arial"/>
          <w:bCs/>
          <w:sz w:val="22"/>
          <w:szCs w:val="22"/>
        </w:rPr>
        <w:t>Todo lo anterior se expone de acuerdo con el cumplimento de los siguientes ítems para el diseño idóneo de la estructura organizacional</w:t>
      </w:r>
      <w:r w:rsidR="009F2BA1">
        <w:rPr>
          <w:rFonts w:ascii="Arial" w:hAnsi="Arial" w:cs="Arial"/>
          <w:bCs/>
          <w:sz w:val="22"/>
          <w:szCs w:val="22"/>
        </w:rPr>
        <w:t>.</w:t>
      </w:r>
    </w:p>
    <w:p w14:paraId="45AE74E5" w14:textId="77777777" w:rsidR="00D1170D" w:rsidRPr="00A05ECF" w:rsidRDefault="00D1170D" w:rsidP="004543E6">
      <w:pPr>
        <w:pStyle w:val="Prrafodelista"/>
        <w:rPr>
          <w:rFonts w:ascii="Arial" w:hAnsi="Arial" w:cs="Arial"/>
          <w:bCs/>
          <w:sz w:val="22"/>
          <w:szCs w:val="22"/>
        </w:rPr>
      </w:pPr>
    </w:p>
    <w:p w14:paraId="3A5BF060" w14:textId="77777777" w:rsidR="0000319A" w:rsidRPr="0088095C" w:rsidRDefault="00DD5638" w:rsidP="0088095C">
      <w:pPr>
        <w:pStyle w:val="Ttulo1"/>
        <w:rPr>
          <w:rFonts w:ascii="Arial" w:eastAsia="Arial" w:hAnsi="Arial" w:cs="Arial"/>
          <w:sz w:val="22"/>
          <w:szCs w:val="22"/>
        </w:rPr>
      </w:pPr>
      <w:bookmarkStart w:id="46" w:name="_Toc229067591"/>
      <w:r w:rsidRPr="0088095C">
        <w:rPr>
          <w:rFonts w:ascii="Arial" w:eastAsia="Arial" w:hAnsi="Arial" w:cs="Arial"/>
          <w:sz w:val="22"/>
          <w:szCs w:val="22"/>
        </w:rPr>
        <w:t>R</w:t>
      </w:r>
      <w:r w:rsidR="00E912DD" w:rsidRPr="0088095C">
        <w:rPr>
          <w:rFonts w:ascii="Arial" w:eastAsia="Arial" w:hAnsi="Arial" w:cs="Arial"/>
          <w:sz w:val="22"/>
          <w:szCs w:val="22"/>
        </w:rPr>
        <w:t>esultados</w:t>
      </w:r>
      <w:bookmarkEnd w:id="46"/>
    </w:p>
    <w:p w14:paraId="40D0401A" w14:textId="77777777" w:rsidR="0000319A" w:rsidRDefault="0000319A" w:rsidP="0000319A">
      <w:pPr>
        <w:jc w:val="center"/>
        <w:rPr>
          <w:rFonts w:ascii="Arial" w:eastAsia="Arial" w:hAnsi="Arial" w:cs="Arial"/>
          <w:b/>
          <w:bCs/>
          <w:sz w:val="22"/>
          <w:szCs w:val="22"/>
        </w:rPr>
      </w:pPr>
    </w:p>
    <w:p w14:paraId="54955C0D" w14:textId="396BFAB0" w:rsidR="0000319A" w:rsidRPr="0000319A" w:rsidRDefault="0000319A" w:rsidP="0000319A">
      <w:pPr>
        <w:jc w:val="left"/>
        <w:rPr>
          <w:rFonts w:ascii="Arial" w:eastAsia="Arial" w:hAnsi="Arial" w:cs="Arial"/>
          <w:b/>
          <w:bCs/>
          <w:sz w:val="22"/>
          <w:szCs w:val="22"/>
        </w:rPr>
      </w:pPr>
      <w:bookmarkStart w:id="47" w:name="_Toc229067592"/>
      <w:r w:rsidRPr="007A1B14">
        <w:rPr>
          <w:rStyle w:val="Ttulo2Car"/>
          <w:rFonts w:ascii="Arial" w:hAnsi="Arial" w:cs="Arial"/>
          <w:sz w:val="22"/>
          <w:szCs w:val="22"/>
        </w:rPr>
        <w:t>Diagnóstico del proceso de selección de la IPS</w:t>
      </w:r>
      <w:bookmarkEnd w:id="47"/>
      <w:r>
        <w:rPr>
          <w:rFonts w:ascii="Arial" w:eastAsia="Arial" w:hAnsi="Arial" w:cs="Arial"/>
          <w:sz w:val="22"/>
          <w:szCs w:val="22"/>
        </w:rPr>
        <w:t>:</w:t>
      </w:r>
    </w:p>
    <w:p w14:paraId="7DEB42E2" w14:textId="56577A3E" w:rsidR="004A14D6" w:rsidRDefault="004A14D6" w:rsidP="00D775B3">
      <w:pPr>
        <w:jc w:val="left"/>
        <w:rPr>
          <w:rFonts w:ascii="Arial" w:eastAsia="Arial" w:hAnsi="Arial" w:cs="Arial"/>
          <w:b/>
          <w:bCs/>
          <w:color w:val="EE0000"/>
          <w:sz w:val="22"/>
          <w:szCs w:val="22"/>
        </w:rPr>
      </w:pPr>
    </w:p>
    <w:p w14:paraId="676A10D7" w14:textId="6B150772" w:rsidR="004A14D6" w:rsidRDefault="004A14D6" w:rsidP="00D775B3">
      <w:pPr>
        <w:jc w:val="left"/>
        <w:rPr>
          <w:rFonts w:ascii="Arial" w:eastAsia="Arial" w:hAnsi="Arial" w:cs="Arial"/>
          <w:b/>
          <w:bCs/>
          <w:color w:val="EE0000"/>
          <w:sz w:val="22"/>
          <w:szCs w:val="22"/>
        </w:rPr>
      </w:pPr>
      <w:r w:rsidRPr="00A05ECF">
        <w:rPr>
          <w:rFonts w:ascii="Arial" w:eastAsia="Arial" w:hAnsi="Arial" w:cs="Arial"/>
          <w:noProof/>
          <w:sz w:val="22"/>
          <w:szCs w:val="22"/>
        </w:rPr>
        <w:drawing>
          <wp:anchor distT="0" distB="0" distL="114300" distR="114300" simplePos="0" relativeHeight="251681792" behindDoc="0" locked="0" layoutInCell="1" allowOverlap="1" wp14:anchorId="20CB81D3" wp14:editId="3A403439">
            <wp:simplePos x="0" y="0"/>
            <wp:positionH relativeFrom="margin">
              <wp:posOffset>0</wp:posOffset>
            </wp:positionH>
            <wp:positionV relativeFrom="paragraph">
              <wp:posOffset>241300</wp:posOffset>
            </wp:positionV>
            <wp:extent cx="5422900" cy="3365500"/>
            <wp:effectExtent l="0" t="0" r="0" b="6350"/>
            <wp:wrapSquare wrapText="bothSides"/>
            <wp:docPr id="209340441" name="Diagrama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14:sizeRelH relativeFrom="margin">
              <wp14:pctWidth>0</wp14:pctWidth>
            </wp14:sizeRelH>
            <wp14:sizeRelV relativeFrom="margin">
              <wp14:pctHeight>0</wp14:pctHeight>
            </wp14:sizeRelV>
          </wp:anchor>
        </w:drawing>
      </w:r>
    </w:p>
    <w:p w14:paraId="50751C1F" w14:textId="2D265E70" w:rsidR="00DD5638" w:rsidRDefault="00DD5638" w:rsidP="00D775B3">
      <w:pPr>
        <w:jc w:val="left"/>
        <w:rPr>
          <w:rFonts w:ascii="Arial" w:eastAsia="Arial" w:hAnsi="Arial" w:cs="Arial"/>
          <w:b/>
          <w:bCs/>
          <w:color w:val="EE0000"/>
          <w:sz w:val="22"/>
          <w:szCs w:val="22"/>
        </w:rPr>
      </w:pPr>
    </w:p>
    <w:p w14:paraId="1FCC10DD" w14:textId="77777777" w:rsidR="0000319A" w:rsidRDefault="0000319A" w:rsidP="00D775B3">
      <w:pPr>
        <w:jc w:val="left"/>
        <w:rPr>
          <w:rFonts w:ascii="Arial" w:eastAsia="Arial" w:hAnsi="Arial" w:cs="Arial"/>
          <w:b/>
          <w:bCs/>
          <w:color w:val="EE0000"/>
          <w:sz w:val="22"/>
          <w:szCs w:val="22"/>
        </w:rPr>
      </w:pPr>
    </w:p>
    <w:p w14:paraId="56988A9D" w14:textId="77777777" w:rsidR="0000319A" w:rsidRDefault="0000319A" w:rsidP="00D775B3">
      <w:pPr>
        <w:jc w:val="left"/>
        <w:rPr>
          <w:rFonts w:ascii="Arial" w:eastAsia="Arial" w:hAnsi="Arial" w:cs="Arial"/>
          <w:b/>
          <w:bCs/>
          <w:color w:val="EE0000"/>
          <w:sz w:val="22"/>
          <w:szCs w:val="22"/>
        </w:rPr>
      </w:pPr>
    </w:p>
    <w:p w14:paraId="7292F748" w14:textId="77777777" w:rsidR="0000319A" w:rsidRDefault="0000319A" w:rsidP="00D775B3">
      <w:pPr>
        <w:jc w:val="left"/>
        <w:rPr>
          <w:rFonts w:ascii="Arial" w:eastAsia="Arial" w:hAnsi="Arial" w:cs="Arial"/>
          <w:b/>
          <w:bCs/>
          <w:color w:val="EE0000"/>
          <w:sz w:val="22"/>
          <w:szCs w:val="22"/>
        </w:rPr>
      </w:pPr>
    </w:p>
    <w:p w14:paraId="374C4542" w14:textId="77777777" w:rsidR="0000319A" w:rsidRDefault="0000319A" w:rsidP="00D775B3">
      <w:pPr>
        <w:jc w:val="left"/>
        <w:rPr>
          <w:rFonts w:ascii="Arial" w:eastAsia="Arial" w:hAnsi="Arial" w:cs="Arial"/>
          <w:b/>
          <w:bCs/>
          <w:color w:val="EE0000"/>
          <w:sz w:val="22"/>
          <w:szCs w:val="22"/>
        </w:rPr>
      </w:pPr>
    </w:p>
    <w:p w14:paraId="075E58F4" w14:textId="77777777" w:rsidR="0000319A" w:rsidRDefault="0000319A" w:rsidP="00D775B3">
      <w:pPr>
        <w:jc w:val="left"/>
        <w:rPr>
          <w:rFonts w:ascii="Arial" w:eastAsia="Arial" w:hAnsi="Arial" w:cs="Arial"/>
          <w:b/>
          <w:bCs/>
          <w:color w:val="EE0000"/>
          <w:sz w:val="22"/>
          <w:szCs w:val="22"/>
        </w:rPr>
      </w:pPr>
    </w:p>
    <w:p w14:paraId="66B21EB2" w14:textId="77777777" w:rsidR="0000319A" w:rsidRDefault="0000319A" w:rsidP="00D775B3">
      <w:pPr>
        <w:jc w:val="left"/>
        <w:rPr>
          <w:rFonts w:ascii="Arial" w:eastAsia="Arial" w:hAnsi="Arial" w:cs="Arial"/>
          <w:b/>
          <w:bCs/>
          <w:color w:val="EE0000"/>
          <w:sz w:val="22"/>
          <w:szCs w:val="22"/>
        </w:rPr>
      </w:pPr>
    </w:p>
    <w:p w14:paraId="5B5F3706" w14:textId="77777777" w:rsidR="0000319A" w:rsidRDefault="0000319A" w:rsidP="00D775B3">
      <w:pPr>
        <w:jc w:val="left"/>
        <w:rPr>
          <w:rFonts w:ascii="Arial" w:eastAsia="Arial" w:hAnsi="Arial" w:cs="Arial"/>
          <w:b/>
          <w:bCs/>
          <w:color w:val="EE0000"/>
          <w:sz w:val="22"/>
          <w:szCs w:val="22"/>
        </w:rPr>
      </w:pPr>
    </w:p>
    <w:p w14:paraId="0E5F042B" w14:textId="77777777" w:rsidR="0000319A" w:rsidRDefault="0000319A" w:rsidP="00D775B3">
      <w:pPr>
        <w:jc w:val="left"/>
        <w:rPr>
          <w:rFonts w:ascii="Arial" w:eastAsia="Arial" w:hAnsi="Arial" w:cs="Arial"/>
          <w:b/>
          <w:bCs/>
          <w:color w:val="EE0000"/>
          <w:sz w:val="22"/>
          <w:szCs w:val="22"/>
        </w:rPr>
      </w:pPr>
    </w:p>
    <w:p w14:paraId="35BD46FA" w14:textId="77777777" w:rsidR="0000319A" w:rsidRDefault="0000319A" w:rsidP="00D775B3">
      <w:pPr>
        <w:jc w:val="left"/>
        <w:rPr>
          <w:rFonts w:ascii="Arial" w:eastAsia="Arial" w:hAnsi="Arial" w:cs="Arial"/>
          <w:b/>
          <w:bCs/>
          <w:color w:val="EE0000"/>
          <w:sz w:val="22"/>
          <w:szCs w:val="22"/>
        </w:rPr>
      </w:pPr>
    </w:p>
    <w:p w14:paraId="19445159" w14:textId="77777777" w:rsidR="0000319A" w:rsidRDefault="0000319A" w:rsidP="00D775B3">
      <w:pPr>
        <w:jc w:val="left"/>
        <w:rPr>
          <w:rFonts w:ascii="Arial" w:eastAsia="Arial" w:hAnsi="Arial" w:cs="Arial"/>
          <w:b/>
          <w:bCs/>
          <w:color w:val="EE0000"/>
          <w:sz w:val="22"/>
          <w:szCs w:val="22"/>
        </w:rPr>
      </w:pPr>
    </w:p>
    <w:p w14:paraId="0AEB40E3" w14:textId="77777777" w:rsidR="0000319A" w:rsidRDefault="0000319A" w:rsidP="00D775B3">
      <w:pPr>
        <w:jc w:val="left"/>
        <w:rPr>
          <w:rFonts w:ascii="Arial" w:eastAsia="Arial" w:hAnsi="Arial" w:cs="Arial"/>
          <w:b/>
          <w:bCs/>
          <w:color w:val="EE0000"/>
          <w:sz w:val="22"/>
          <w:szCs w:val="22"/>
        </w:rPr>
      </w:pPr>
    </w:p>
    <w:p w14:paraId="6A293727" w14:textId="77777777" w:rsidR="0000319A" w:rsidRDefault="0000319A" w:rsidP="00D775B3">
      <w:pPr>
        <w:jc w:val="left"/>
        <w:rPr>
          <w:rFonts w:ascii="Arial" w:eastAsia="Arial" w:hAnsi="Arial" w:cs="Arial"/>
          <w:b/>
          <w:bCs/>
          <w:color w:val="EE0000"/>
          <w:sz w:val="22"/>
          <w:szCs w:val="22"/>
        </w:rPr>
      </w:pPr>
    </w:p>
    <w:p w14:paraId="0C73C6C6" w14:textId="77777777" w:rsidR="0000319A" w:rsidRDefault="0000319A" w:rsidP="00D775B3">
      <w:pPr>
        <w:jc w:val="left"/>
        <w:rPr>
          <w:rFonts w:ascii="Arial" w:eastAsia="Arial" w:hAnsi="Arial" w:cs="Arial"/>
          <w:b/>
          <w:bCs/>
          <w:color w:val="EE0000"/>
          <w:sz w:val="22"/>
          <w:szCs w:val="22"/>
        </w:rPr>
      </w:pPr>
    </w:p>
    <w:p w14:paraId="6BA8DCAD" w14:textId="74F6A0A5" w:rsidR="0000319A" w:rsidRPr="0000319A" w:rsidRDefault="0000319A" w:rsidP="00D775B3">
      <w:pPr>
        <w:jc w:val="left"/>
        <w:rPr>
          <w:rFonts w:ascii="Arial" w:eastAsia="Arial" w:hAnsi="Arial" w:cs="Arial"/>
          <w:i/>
          <w:iCs/>
          <w:sz w:val="20"/>
          <w:szCs w:val="20"/>
        </w:rPr>
      </w:pPr>
      <w:r w:rsidRPr="0000319A">
        <w:rPr>
          <w:rFonts w:ascii="Arial" w:eastAsia="Arial" w:hAnsi="Arial" w:cs="Arial"/>
          <w:i/>
          <w:iCs/>
          <w:sz w:val="20"/>
          <w:szCs w:val="20"/>
        </w:rPr>
        <w:t xml:space="preserve">Figura 2: </w:t>
      </w:r>
      <w:r>
        <w:rPr>
          <w:rFonts w:ascii="Arial" w:eastAsia="Arial" w:hAnsi="Arial" w:cs="Arial"/>
          <w:i/>
          <w:iCs/>
          <w:sz w:val="20"/>
          <w:szCs w:val="20"/>
        </w:rPr>
        <w:t xml:space="preserve">Matriz </w:t>
      </w:r>
      <w:r w:rsidRPr="0000319A">
        <w:rPr>
          <w:rFonts w:ascii="Arial" w:eastAsia="Arial" w:hAnsi="Arial" w:cs="Arial"/>
          <w:i/>
          <w:iCs/>
          <w:sz w:val="20"/>
          <w:szCs w:val="20"/>
        </w:rPr>
        <w:t>D</w:t>
      </w:r>
      <w:r>
        <w:rPr>
          <w:rFonts w:ascii="Arial" w:eastAsia="Arial" w:hAnsi="Arial" w:cs="Arial"/>
          <w:i/>
          <w:iCs/>
          <w:sz w:val="20"/>
          <w:szCs w:val="20"/>
        </w:rPr>
        <w:t>OFA</w:t>
      </w:r>
    </w:p>
    <w:p w14:paraId="3B27E82D" w14:textId="77777777" w:rsidR="0000319A" w:rsidRDefault="0000319A" w:rsidP="00D775B3">
      <w:pPr>
        <w:jc w:val="left"/>
        <w:rPr>
          <w:rFonts w:ascii="Arial" w:eastAsia="Arial" w:hAnsi="Arial" w:cs="Arial"/>
          <w:b/>
          <w:bCs/>
          <w:color w:val="EE0000"/>
          <w:sz w:val="22"/>
          <w:szCs w:val="22"/>
        </w:rPr>
      </w:pPr>
    </w:p>
    <w:p w14:paraId="49244D7F" w14:textId="77777777" w:rsidR="0000319A" w:rsidRPr="00A05ECF" w:rsidRDefault="0000319A" w:rsidP="0000319A">
      <w:pPr>
        <w:spacing w:before="240" w:after="240"/>
        <w:rPr>
          <w:rFonts w:ascii="Arial" w:eastAsia="Arial" w:hAnsi="Arial" w:cs="Arial"/>
          <w:b/>
          <w:bCs/>
          <w:sz w:val="22"/>
          <w:szCs w:val="22"/>
        </w:rPr>
      </w:pPr>
      <w:r w:rsidRPr="00A05ECF">
        <w:rPr>
          <w:rFonts w:ascii="Arial" w:hAnsi="Arial" w:cs="Arial"/>
          <w:b/>
          <w:bCs/>
          <w:sz w:val="22"/>
          <w:szCs w:val="22"/>
        </w:rPr>
        <w:t>Fortalezas:</w:t>
      </w:r>
    </w:p>
    <w:p w14:paraId="10BDD3DC" w14:textId="77777777" w:rsidR="0000319A" w:rsidRPr="00A05ECF" w:rsidRDefault="0000319A" w:rsidP="0000319A">
      <w:pPr>
        <w:pStyle w:val="Prrafodelista"/>
        <w:numPr>
          <w:ilvl w:val="0"/>
          <w:numId w:val="14"/>
        </w:numPr>
        <w:spacing w:before="240" w:after="240"/>
        <w:rPr>
          <w:rFonts w:ascii="Arial" w:eastAsia="Arial" w:hAnsi="Arial" w:cs="Arial"/>
          <w:sz w:val="22"/>
          <w:szCs w:val="22"/>
        </w:rPr>
      </w:pPr>
      <w:r w:rsidRPr="00A05ECF">
        <w:rPr>
          <w:rFonts w:ascii="Arial" w:eastAsia="Arial" w:hAnsi="Arial" w:cs="Arial"/>
          <w:b/>
          <w:bCs/>
          <w:sz w:val="22"/>
          <w:szCs w:val="22"/>
        </w:rPr>
        <w:t>Documentación estructurada</w:t>
      </w:r>
      <w:r w:rsidRPr="00A05ECF">
        <w:rPr>
          <w:rFonts w:ascii="Arial" w:eastAsia="Arial" w:hAnsi="Arial" w:cs="Arial"/>
          <w:sz w:val="22"/>
          <w:szCs w:val="22"/>
        </w:rPr>
        <w:t>: La organización cuenta con un manual formalizado que define objetivos y alcance para todos los cargos, aunque el manual este desactualizado en su versión 2020.</w:t>
      </w:r>
    </w:p>
    <w:p w14:paraId="5D7566C7" w14:textId="77777777" w:rsidR="0000319A" w:rsidRPr="00A05ECF" w:rsidRDefault="0000319A" w:rsidP="0000319A">
      <w:pPr>
        <w:pStyle w:val="Prrafodelista"/>
        <w:numPr>
          <w:ilvl w:val="0"/>
          <w:numId w:val="14"/>
        </w:numPr>
        <w:spacing w:before="240" w:after="240"/>
        <w:rPr>
          <w:rFonts w:ascii="Arial" w:eastAsia="Arial" w:hAnsi="Arial" w:cs="Arial"/>
          <w:sz w:val="22"/>
          <w:szCs w:val="22"/>
        </w:rPr>
      </w:pPr>
      <w:r w:rsidRPr="00A05ECF">
        <w:rPr>
          <w:rFonts w:ascii="Arial" w:eastAsia="Arial" w:hAnsi="Arial" w:cs="Arial"/>
          <w:b/>
          <w:bCs/>
          <w:sz w:val="22"/>
          <w:szCs w:val="22"/>
        </w:rPr>
        <w:t>Claridad en líneas de mando</w:t>
      </w:r>
      <w:r w:rsidRPr="00A05ECF">
        <w:rPr>
          <w:rFonts w:ascii="Arial" w:eastAsia="Arial" w:hAnsi="Arial" w:cs="Arial"/>
          <w:sz w:val="22"/>
          <w:szCs w:val="22"/>
        </w:rPr>
        <w:t>: Cada perfil identifica claramente el jefe inmediato y el personal a cargo, facilitando la ubicación jerárquica inicial.</w:t>
      </w:r>
    </w:p>
    <w:p w14:paraId="7BF4C18C" w14:textId="77777777" w:rsidR="0000319A" w:rsidRPr="00A05ECF" w:rsidRDefault="0000319A" w:rsidP="0000319A">
      <w:pPr>
        <w:pStyle w:val="Prrafodelista"/>
        <w:numPr>
          <w:ilvl w:val="0"/>
          <w:numId w:val="14"/>
        </w:numPr>
        <w:spacing w:before="240" w:after="240"/>
        <w:rPr>
          <w:rFonts w:ascii="Arial" w:eastAsia="Arial" w:hAnsi="Arial" w:cs="Arial"/>
          <w:sz w:val="22"/>
          <w:szCs w:val="22"/>
        </w:rPr>
      </w:pPr>
      <w:r w:rsidRPr="00A05ECF">
        <w:rPr>
          <w:rFonts w:ascii="Arial" w:eastAsia="Arial" w:hAnsi="Arial" w:cs="Arial"/>
          <w:b/>
          <w:bCs/>
          <w:sz w:val="22"/>
          <w:szCs w:val="22"/>
        </w:rPr>
        <w:lastRenderedPageBreak/>
        <w:t>Requisitos legales definidos</w:t>
      </w:r>
      <w:r w:rsidRPr="00A05ECF">
        <w:rPr>
          <w:rFonts w:ascii="Arial" w:eastAsia="Arial" w:hAnsi="Arial" w:cs="Arial"/>
          <w:sz w:val="22"/>
          <w:szCs w:val="22"/>
        </w:rPr>
        <w:t>: El manual ya incluye requisitos obligatorios de ley, lo que garantiza el cumplimiento normativo básico.</w:t>
      </w:r>
    </w:p>
    <w:p w14:paraId="77B20F38" w14:textId="77777777" w:rsidR="0000319A" w:rsidRPr="00A05ECF" w:rsidRDefault="0000319A" w:rsidP="0000319A">
      <w:pPr>
        <w:pStyle w:val="Prrafodelista"/>
        <w:numPr>
          <w:ilvl w:val="0"/>
          <w:numId w:val="14"/>
        </w:numPr>
        <w:spacing w:before="240" w:after="240"/>
        <w:rPr>
          <w:rFonts w:ascii="Arial" w:eastAsia="Arial" w:hAnsi="Arial" w:cs="Arial"/>
          <w:sz w:val="22"/>
          <w:szCs w:val="22"/>
        </w:rPr>
      </w:pPr>
      <w:r w:rsidRPr="00A05ECF">
        <w:rPr>
          <w:rFonts w:ascii="Arial" w:eastAsia="Arial" w:hAnsi="Arial" w:cs="Arial"/>
          <w:b/>
          <w:bCs/>
          <w:sz w:val="22"/>
          <w:szCs w:val="22"/>
        </w:rPr>
        <w:t>Sección de atribuciones y limitaciones</w:t>
      </w:r>
      <w:r w:rsidRPr="00A05ECF">
        <w:rPr>
          <w:rFonts w:ascii="Arial" w:eastAsia="Arial" w:hAnsi="Arial" w:cs="Arial"/>
          <w:sz w:val="22"/>
          <w:szCs w:val="22"/>
        </w:rPr>
        <w:t>: Los perfiles incluyen un apartado de autonomía, lo que constituye un punto de partida para definir las "libertades para actuar".</w:t>
      </w:r>
    </w:p>
    <w:p w14:paraId="04FEBED3" w14:textId="77777777" w:rsidR="0000319A" w:rsidRPr="00A05ECF" w:rsidRDefault="0000319A" w:rsidP="0000319A">
      <w:pPr>
        <w:spacing w:before="240" w:after="240"/>
        <w:rPr>
          <w:rFonts w:ascii="Arial" w:eastAsia="Arial" w:hAnsi="Arial" w:cs="Arial"/>
          <w:b/>
          <w:bCs/>
          <w:sz w:val="22"/>
          <w:szCs w:val="22"/>
        </w:rPr>
      </w:pPr>
      <w:r w:rsidRPr="00A05ECF">
        <w:rPr>
          <w:rFonts w:ascii="Arial" w:eastAsia="Arial" w:hAnsi="Arial" w:cs="Arial"/>
          <w:b/>
          <w:bCs/>
          <w:sz w:val="22"/>
          <w:szCs w:val="22"/>
        </w:rPr>
        <w:t>Debilidades:</w:t>
      </w:r>
    </w:p>
    <w:p w14:paraId="3BEB5249" w14:textId="77777777" w:rsidR="0000319A" w:rsidRPr="00A05ECF" w:rsidRDefault="0000319A" w:rsidP="0000319A">
      <w:pPr>
        <w:pStyle w:val="Prrafodelista"/>
        <w:numPr>
          <w:ilvl w:val="0"/>
          <w:numId w:val="15"/>
        </w:numPr>
        <w:spacing w:before="240" w:after="240"/>
        <w:rPr>
          <w:rFonts w:ascii="Arial" w:eastAsia="Arial" w:hAnsi="Arial" w:cs="Arial"/>
          <w:sz w:val="22"/>
          <w:szCs w:val="22"/>
        </w:rPr>
      </w:pPr>
      <w:r w:rsidRPr="00A05ECF">
        <w:rPr>
          <w:rFonts w:ascii="Arial" w:eastAsia="Arial" w:hAnsi="Arial" w:cs="Arial"/>
          <w:b/>
          <w:bCs/>
          <w:sz w:val="22"/>
          <w:szCs w:val="22"/>
        </w:rPr>
        <w:t>Perfil de competencias genérico</w:t>
      </w:r>
      <w:r w:rsidRPr="00A05ECF">
        <w:rPr>
          <w:rFonts w:ascii="Arial" w:eastAsia="Arial" w:hAnsi="Arial" w:cs="Arial"/>
          <w:sz w:val="22"/>
          <w:szCs w:val="22"/>
        </w:rPr>
        <w:t>: Las competencias actuales son menciones generales y carecen de una descripción conductuales</w:t>
      </w:r>
    </w:p>
    <w:p w14:paraId="4DC085BF" w14:textId="77777777" w:rsidR="0000319A" w:rsidRPr="00A05ECF" w:rsidRDefault="0000319A" w:rsidP="0000319A">
      <w:pPr>
        <w:pStyle w:val="Prrafodelista"/>
        <w:numPr>
          <w:ilvl w:val="0"/>
          <w:numId w:val="15"/>
        </w:numPr>
        <w:spacing w:before="240" w:after="240"/>
        <w:rPr>
          <w:rFonts w:ascii="Arial" w:eastAsia="Arial" w:hAnsi="Arial" w:cs="Arial"/>
          <w:sz w:val="22"/>
          <w:szCs w:val="22"/>
        </w:rPr>
      </w:pPr>
      <w:r w:rsidRPr="00A05ECF">
        <w:rPr>
          <w:rFonts w:ascii="Arial" w:eastAsia="Arial" w:hAnsi="Arial" w:cs="Arial"/>
          <w:b/>
          <w:bCs/>
          <w:sz w:val="22"/>
          <w:szCs w:val="22"/>
        </w:rPr>
        <w:t>Funciones mal constituidas</w:t>
      </w:r>
      <w:r w:rsidRPr="00A05ECF">
        <w:rPr>
          <w:rFonts w:ascii="Arial" w:eastAsia="Arial" w:hAnsi="Arial" w:cs="Arial"/>
          <w:sz w:val="22"/>
          <w:szCs w:val="22"/>
        </w:rPr>
        <w:t>: las funciones se presentan como un listado de tareas operativas sin una estructura funcional clara.</w:t>
      </w:r>
    </w:p>
    <w:p w14:paraId="6DD7D84F" w14:textId="77777777" w:rsidR="0000319A" w:rsidRPr="00A05ECF" w:rsidRDefault="0000319A" w:rsidP="0000319A">
      <w:pPr>
        <w:pStyle w:val="Prrafodelista"/>
        <w:numPr>
          <w:ilvl w:val="0"/>
          <w:numId w:val="15"/>
        </w:numPr>
        <w:spacing w:before="240" w:after="240"/>
        <w:rPr>
          <w:rFonts w:ascii="Arial" w:eastAsia="Arial" w:hAnsi="Arial" w:cs="Arial"/>
          <w:sz w:val="22"/>
          <w:szCs w:val="22"/>
        </w:rPr>
      </w:pPr>
      <w:r w:rsidRPr="00A05ECF">
        <w:rPr>
          <w:rFonts w:ascii="Arial" w:eastAsia="Arial" w:hAnsi="Arial" w:cs="Arial"/>
          <w:b/>
          <w:bCs/>
          <w:sz w:val="22"/>
          <w:szCs w:val="22"/>
        </w:rPr>
        <w:t>Inexistencia de requisición de personal</w:t>
      </w:r>
      <w:r w:rsidRPr="00A05ECF">
        <w:rPr>
          <w:rFonts w:ascii="Arial" w:eastAsia="Arial" w:hAnsi="Arial" w:cs="Arial"/>
          <w:sz w:val="22"/>
          <w:szCs w:val="22"/>
        </w:rPr>
        <w:t>: No hay un formato de "Requisición de Talento Humano", lo que impide que los líderes formalicen sus necesidades basándose en el perfil.</w:t>
      </w:r>
    </w:p>
    <w:p w14:paraId="0C924C6F" w14:textId="77777777" w:rsidR="0000319A" w:rsidRPr="00A05ECF" w:rsidRDefault="0000319A" w:rsidP="0000319A">
      <w:pPr>
        <w:pStyle w:val="Prrafodelista"/>
        <w:numPr>
          <w:ilvl w:val="0"/>
          <w:numId w:val="15"/>
        </w:numPr>
        <w:spacing w:before="240" w:after="240"/>
        <w:rPr>
          <w:rFonts w:ascii="Arial" w:eastAsia="Arial" w:hAnsi="Arial" w:cs="Arial"/>
          <w:sz w:val="22"/>
          <w:szCs w:val="22"/>
        </w:rPr>
      </w:pPr>
      <w:r w:rsidRPr="00A05ECF">
        <w:rPr>
          <w:rFonts w:ascii="Arial" w:eastAsia="Arial" w:hAnsi="Arial" w:cs="Arial"/>
          <w:b/>
          <w:bCs/>
          <w:sz w:val="22"/>
          <w:szCs w:val="22"/>
        </w:rPr>
        <w:t>Falta de caracterización jerárquica</w:t>
      </w:r>
      <w:r w:rsidRPr="00A05ECF">
        <w:rPr>
          <w:rFonts w:ascii="Arial" w:eastAsia="Arial" w:hAnsi="Arial" w:cs="Arial"/>
          <w:sz w:val="22"/>
          <w:szCs w:val="22"/>
        </w:rPr>
        <w:t>: No existe una diferenciación explícita de requisitos y competencias por niveles.</w:t>
      </w:r>
    </w:p>
    <w:p w14:paraId="638AEA01" w14:textId="77777777" w:rsidR="0000319A" w:rsidRPr="00A05ECF" w:rsidRDefault="0000319A" w:rsidP="0000319A">
      <w:pPr>
        <w:spacing w:before="240" w:after="240"/>
        <w:rPr>
          <w:rFonts w:ascii="Arial" w:eastAsia="Arial" w:hAnsi="Arial" w:cs="Arial"/>
          <w:b/>
          <w:bCs/>
          <w:sz w:val="22"/>
          <w:szCs w:val="22"/>
        </w:rPr>
      </w:pPr>
      <w:r w:rsidRPr="00A05ECF">
        <w:rPr>
          <w:rFonts w:ascii="Arial" w:eastAsia="Arial" w:hAnsi="Arial" w:cs="Arial"/>
          <w:b/>
          <w:bCs/>
          <w:sz w:val="22"/>
          <w:szCs w:val="22"/>
        </w:rPr>
        <w:t>Oportunidades:</w:t>
      </w:r>
    </w:p>
    <w:p w14:paraId="63402498" w14:textId="77777777" w:rsidR="0000319A" w:rsidRPr="00A05ECF" w:rsidRDefault="0000319A" w:rsidP="0000319A">
      <w:pPr>
        <w:pStyle w:val="Prrafodelista"/>
        <w:numPr>
          <w:ilvl w:val="0"/>
          <w:numId w:val="16"/>
        </w:numPr>
        <w:spacing w:before="240" w:after="240"/>
        <w:rPr>
          <w:rFonts w:ascii="Arial" w:eastAsia="Arial" w:hAnsi="Arial" w:cs="Arial"/>
          <w:sz w:val="22"/>
          <w:szCs w:val="22"/>
        </w:rPr>
      </w:pPr>
      <w:r w:rsidRPr="00A05ECF">
        <w:rPr>
          <w:rFonts w:ascii="Arial" w:eastAsia="Arial" w:hAnsi="Arial" w:cs="Arial"/>
          <w:b/>
          <w:bCs/>
          <w:sz w:val="22"/>
          <w:szCs w:val="22"/>
        </w:rPr>
        <w:t>Transición hacia un modelo</w:t>
      </w:r>
      <w:r w:rsidRPr="00A05ECF">
        <w:rPr>
          <w:rFonts w:ascii="Arial" w:eastAsia="Arial" w:hAnsi="Arial" w:cs="Arial"/>
          <w:sz w:val="22"/>
          <w:szCs w:val="22"/>
        </w:rPr>
        <w:t>: la transición hacia un modelo moderno de Gestión por Competencias, alineando el talento con los objetivos estratégicos.</w:t>
      </w:r>
    </w:p>
    <w:p w14:paraId="2EC8BB34" w14:textId="77777777" w:rsidR="0000319A" w:rsidRPr="00A05ECF" w:rsidRDefault="0000319A" w:rsidP="0000319A">
      <w:pPr>
        <w:pStyle w:val="Prrafodelista"/>
        <w:numPr>
          <w:ilvl w:val="0"/>
          <w:numId w:val="16"/>
        </w:numPr>
        <w:spacing w:before="240" w:after="240"/>
        <w:rPr>
          <w:rFonts w:ascii="Arial" w:eastAsia="Arial" w:hAnsi="Arial" w:cs="Arial"/>
          <w:sz w:val="22"/>
          <w:szCs w:val="22"/>
        </w:rPr>
      </w:pPr>
      <w:r w:rsidRPr="00A05ECF">
        <w:rPr>
          <w:rFonts w:ascii="Arial" w:eastAsia="Arial" w:hAnsi="Arial" w:cs="Arial"/>
          <w:b/>
          <w:bCs/>
          <w:sz w:val="22"/>
          <w:szCs w:val="22"/>
        </w:rPr>
        <w:t>Optimización de procesos</w:t>
      </w:r>
      <w:r w:rsidRPr="00A05ECF">
        <w:rPr>
          <w:rFonts w:ascii="Arial" w:eastAsia="Arial" w:hAnsi="Arial" w:cs="Arial"/>
          <w:sz w:val="22"/>
          <w:szCs w:val="22"/>
        </w:rPr>
        <w:t>: la actualización de perfiles fortalecerá el proceso de apoyo de Gestión Humana.</w:t>
      </w:r>
    </w:p>
    <w:p w14:paraId="72D5B3AF" w14:textId="02173CAB" w:rsidR="0000319A" w:rsidRPr="0000319A" w:rsidRDefault="0000319A" w:rsidP="0000319A">
      <w:pPr>
        <w:pStyle w:val="Prrafodelista"/>
        <w:numPr>
          <w:ilvl w:val="0"/>
          <w:numId w:val="16"/>
        </w:numPr>
        <w:spacing w:before="240" w:after="240"/>
        <w:rPr>
          <w:rFonts w:ascii="Arial" w:eastAsia="Arial" w:hAnsi="Arial" w:cs="Arial"/>
          <w:sz w:val="22"/>
          <w:szCs w:val="22"/>
        </w:rPr>
      </w:pPr>
      <w:r w:rsidRPr="00A05ECF">
        <w:rPr>
          <w:rFonts w:ascii="Arial" w:eastAsia="Arial" w:hAnsi="Arial" w:cs="Arial"/>
          <w:b/>
          <w:bCs/>
          <w:sz w:val="22"/>
          <w:szCs w:val="22"/>
        </w:rPr>
        <w:t>Tecnología existente</w:t>
      </w:r>
      <w:r w:rsidRPr="00A05ECF">
        <w:rPr>
          <w:rFonts w:ascii="Arial" w:eastAsia="Arial" w:hAnsi="Arial" w:cs="Arial"/>
          <w:sz w:val="22"/>
          <w:szCs w:val="22"/>
        </w:rPr>
        <w:t>: la IPS ya maneja plataformas documentales para digitalizar la requisición y el seguimiento de competencias.</w:t>
      </w:r>
    </w:p>
    <w:p w14:paraId="0B5B2D86" w14:textId="77777777" w:rsidR="0000319A" w:rsidRPr="00A05ECF" w:rsidRDefault="0000319A" w:rsidP="0000319A">
      <w:pPr>
        <w:spacing w:before="240" w:after="240"/>
        <w:rPr>
          <w:rFonts w:ascii="Arial" w:eastAsia="Arial" w:hAnsi="Arial" w:cs="Arial"/>
          <w:b/>
          <w:bCs/>
          <w:sz w:val="22"/>
          <w:szCs w:val="22"/>
        </w:rPr>
      </w:pPr>
      <w:r w:rsidRPr="00A05ECF">
        <w:rPr>
          <w:rFonts w:ascii="Arial" w:eastAsia="Arial" w:hAnsi="Arial" w:cs="Arial"/>
          <w:b/>
          <w:bCs/>
          <w:sz w:val="22"/>
          <w:szCs w:val="22"/>
        </w:rPr>
        <w:t>Amenazas:</w:t>
      </w:r>
    </w:p>
    <w:p w14:paraId="43EE255A" w14:textId="77777777" w:rsidR="0000319A" w:rsidRPr="00A05ECF" w:rsidRDefault="0000319A" w:rsidP="0000319A">
      <w:pPr>
        <w:pStyle w:val="Prrafodelista"/>
        <w:numPr>
          <w:ilvl w:val="0"/>
          <w:numId w:val="17"/>
        </w:numPr>
        <w:spacing w:before="240" w:after="240"/>
        <w:rPr>
          <w:rFonts w:ascii="Arial" w:eastAsia="Arial" w:hAnsi="Arial" w:cs="Arial"/>
          <w:sz w:val="22"/>
          <w:szCs w:val="22"/>
        </w:rPr>
      </w:pPr>
      <w:r w:rsidRPr="00A05ECF">
        <w:rPr>
          <w:rFonts w:ascii="Arial" w:eastAsia="Arial" w:hAnsi="Arial" w:cs="Arial"/>
          <w:b/>
          <w:bCs/>
          <w:sz w:val="22"/>
          <w:szCs w:val="22"/>
        </w:rPr>
        <w:t>Riesgo en auditorías</w:t>
      </w:r>
      <w:r w:rsidRPr="00A05ECF">
        <w:rPr>
          <w:rFonts w:ascii="Arial" w:eastAsia="Arial" w:hAnsi="Arial" w:cs="Arial"/>
          <w:sz w:val="22"/>
          <w:szCs w:val="22"/>
        </w:rPr>
        <w:t>: Si los perfiles no coinciden con la práctica real o están incompletos, pueden generar hallazgos en auditorías de entes de control.</w:t>
      </w:r>
    </w:p>
    <w:p w14:paraId="221BC5F7" w14:textId="77777777" w:rsidR="0000319A" w:rsidRPr="00A05ECF" w:rsidRDefault="0000319A" w:rsidP="0000319A">
      <w:pPr>
        <w:pStyle w:val="Prrafodelista"/>
        <w:numPr>
          <w:ilvl w:val="0"/>
          <w:numId w:val="17"/>
        </w:numPr>
        <w:spacing w:before="240" w:after="240"/>
        <w:rPr>
          <w:rFonts w:ascii="Arial" w:eastAsia="Arial" w:hAnsi="Arial" w:cs="Arial"/>
          <w:sz w:val="22"/>
          <w:szCs w:val="22"/>
        </w:rPr>
      </w:pPr>
      <w:r w:rsidRPr="00A05ECF">
        <w:rPr>
          <w:rFonts w:ascii="Arial" w:eastAsia="Arial" w:hAnsi="Arial" w:cs="Arial"/>
          <w:b/>
          <w:bCs/>
          <w:sz w:val="22"/>
          <w:szCs w:val="22"/>
        </w:rPr>
        <w:t>Alta rotación por perfiles inadecuados</w:t>
      </w:r>
      <w:r w:rsidRPr="00A05ECF">
        <w:rPr>
          <w:rFonts w:ascii="Arial" w:eastAsia="Arial" w:hAnsi="Arial" w:cs="Arial"/>
          <w:sz w:val="22"/>
          <w:szCs w:val="22"/>
        </w:rPr>
        <w:t>: La falta de claridad en habilidades conductuales y conocimientos técnicos específicos puede llevar a contrataciones fallidas y fuga de talento.</w:t>
      </w:r>
    </w:p>
    <w:p w14:paraId="1E864729" w14:textId="77777777" w:rsidR="0000319A" w:rsidRPr="00A05ECF" w:rsidRDefault="0000319A" w:rsidP="0000319A">
      <w:pPr>
        <w:pStyle w:val="Prrafodelista"/>
        <w:numPr>
          <w:ilvl w:val="0"/>
          <w:numId w:val="17"/>
        </w:numPr>
        <w:spacing w:before="240" w:after="240"/>
        <w:rPr>
          <w:rFonts w:ascii="Arial" w:eastAsia="Arial" w:hAnsi="Arial" w:cs="Arial"/>
          <w:sz w:val="22"/>
          <w:szCs w:val="22"/>
        </w:rPr>
      </w:pPr>
      <w:r w:rsidRPr="00A05ECF">
        <w:rPr>
          <w:rFonts w:ascii="Arial" w:eastAsia="Arial" w:hAnsi="Arial" w:cs="Arial"/>
          <w:b/>
          <w:bCs/>
          <w:sz w:val="22"/>
          <w:szCs w:val="22"/>
        </w:rPr>
        <w:t>Competencia en el Sector Salud</w:t>
      </w:r>
      <w:r w:rsidRPr="00A05ECF">
        <w:rPr>
          <w:rFonts w:ascii="Arial" w:eastAsia="Arial" w:hAnsi="Arial" w:cs="Arial"/>
          <w:sz w:val="22"/>
          <w:szCs w:val="22"/>
        </w:rPr>
        <w:t>: Otras IPS con procesos de selección más técnicos y por competencias podrían atraer al personal más calificado.</w:t>
      </w:r>
    </w:p>
    <w:p w14:paraId="663CE4D9" w14:textId="77777777" w:rsidR="0000319A" w:rsidRDefault="0000319A" w:rsidP="00D775B3">
      <w:pPr>
        <w:jc w:val="left"/>
        <w:rPr>
          <w:rFonts w:ascii="Arial" w:eastAsia="Arial" w:hAnsi="Arial" w:cs="Arial"/>
          <w:b/>
          <w:bCs/>
          <w:color w:val="EE0000"/>
          <w:sz w:val="22"/>
          <w:szCs w:val="22"/>
        </w:rPr>
      </w:pPr>
    </w:p>
    <w:p w14:paraId="36AFD07C" w14:textId="641BC5C6" w:rsidR="0000319A" w:rsidRPr="007A1B14" w:rsidRDefault="0000319A" w:rsidP="007A1B14">
      <w:pPr>
        <w:pStyle w:val="Ttulo2"/>
        <w:rPr>
          <w:rFonts w:ascii="Arial" w:eastAsia="Arial" w:hAnsi="Arial" w:cs="Arial"/>
          <w:sz w:val="22"/>
          <w:szCs w:val="22"/>
        </w:rPr>
      </w:pPr>
      <w:bookmarkStart w:id="48" w:name="_Toc229067593"/>
      <w:r w:rsidRPr="007A1B14">
        <w:rPr>
          <w:rFonts w:ascii="Arial" w:eastAsia="Arial" w:hAnsi="Arial" w:cs="Arial"/>
          <w:sz w:val="22"/>
          <w:szCs w:val="22"/>
        </w:rPr>
        <w:t>Caracterización de los perfiles de cargo:</w:t>
      </w:r>
      <w:bookmarkEnd w:id="48"/>
    </w:p>
    <w:p w14:paraId="5B5697FC" w14:textId="77777777" w:rsidR="0000319A" w:rsidRDefault="0000319A" w:rsidP="00D775B3">
      <w:pPr>
        <w:jc w:val="left"/>
        <w:rPr>
          <w:rFonts w:ascii="Arial" w:eastAsia="Arial" w:hAnsi="Arial" w:cs="Arial"/>
          <w:b/>
          <w:bCs/>
          <w:color w:val="EE0000"/>
          <w:sz w:val="22"/>
          <w:szCs w:val="22"/>
        </w:rPr>
      </w:pPr>
    </w:p>
    <w:p w14:paraId="65328E2D" w14:textId="3CCC81C5" w:rsidR="00D775B3" w:rsidRPr="005B3610" w:rsidRDefault="00D775B3" w:rsidP="005B3610">
      <w:pPr>
        <w:jc w:val="left"/>
        <w:rPr>
          <w:rFonts w:ascii="Arial" w:eastAsia="Arial" w:hAnsi="Arial" w:cs="Arial"/>
          <w:b/>
          <w:bCs/>
          <w:sz w:val="22"/>
          <w:szCs w:val="22"/>
        </w:rPr>
      </w:pPr>
      <w:r w:rsidRPr="00A05ECF">
        <w:rPr>
          <w:rFonts w:ascii="Arial" w:eastAsia="Arial" w:hAnsi="Arial" w:cs="Arial"/>
          <w:sz w:val="22"/>
          <w:szCs w:val="22"/>
        </w:rPr>
        <w:t xml:space="preserve">Una vez definida la arquitectura organizacional a través del nuevo organigrama de la IPS., se hace necesario dotar a cada unidad funcional de las especificaciones técnicas y conductuales que garanticen su operatividad. </w:t>
      </w:r>
    </w:p>
    <w:p w14:paraId="172F2C3C" w14:textId="77777777" w:rsidR="00D775B3" w:rsidRPr="00A05ECF" w:rsidRDefault="00D775B3" w:rsidP="00D775B3">
      <w:pPr>
        <w:rPr>
          <w:rFonts w:ascii="Arial" w:eastAsia="Arial" w:hAnsi="Arial" w:cs="Arial"/>
          <w:sz w:val="22"/>
          <w:szCs w:val="22"/>
        </w:rPr>
      </w:pPr>
    </w:p>
    <w:p w14:paraId="625F6BDA" w14:textId="07C0C8A0" w:rsidR="00D775B3" w:rsidRDefault="00D775B3" w:rsidP="00D775B3">
      <w:pPr>
        <w:rPr>
          <w:rFonts w:ascii="Arial" w:eastAsia="Arial" w:hAnsi="Arial" w:cs="Arial"/>
          <w:sz w:val="22"/>
          <w:szCs w:val="22"/>
        </w:rPr>
      </w:pPr>
      <w:r w:rsidRPr="00A05ECF">
        <w:rPr>
          <w:rFonts w:ascii="Arial" w:eastAsia="Arial" w:hAnsi="Arial" w:cs="Arial"/>
          <w:sz w:val="22"/>
          <w:szCs w:val="22"/>
        </w:rPr>
        <w:t>En este sentido, la caracterización de los perfiles de cargo trasciende la simple enumeración de tareas para convertirse en la hoja de ruta del talento humano; en este apartado se consolidan los descriptores de cargo diseñados bajo el modelo de competencias, donde se articulan los requisitos de formación, la experiencia y, fundamentalmente, las competencias nucleares y específicas que cada colaborador debe demostrar. A continuación, se presentan las fichas técnicas de los perfiles de cargo, las cuales constituyen la base sobre la cual se ejecutará el proceso de selección, asegurando una alineación total entre el potencial del candidato y las exigencias estratégicas de la posición.</w:t>
      </w:r>
    </w:p>
    <w:p w14:paraId="4F275046" w14:textId="77777777" w:rsidR="005B3610" w:rsidRDefault="005B3610" w:rsidP="00D775B3">
      <w:pPr>
        <w:rPr>
          <w:rFonts w:ascii="Arial" w:eastAsia="Arial" w:hAnsi="Arial" w:cs="Arial"/>
          <w:sz w:val="22"/>
          <w:szCs w:val="22"/>
        </w:rPr>
      </w:pPr>
    </w:p>
    <w:p w14:paraId="5A850F82" w14:textId="77777777" w:rsidR="005B3610" w:rsidRPr="00A05ECF" w:rsidRDefault="005B3610" w:rsidP="005B3610">
      <w:pPr>
        <w:rPr>
          <w:rFonts w:ascii="Arial" w:eastAsia="Arial" w:hAnsi="Arial" w:cs="Arial"/>
          <w:sz w:val="22"/>
          <w:szCs w:val="22"/>
        </w:rPr>
      </w:pPr>
      <w:r w:rsidRPr="00A05ECF">
        <w:rPr>
          <w:rFonts w:ascii="Arial" w:eastAsia="Arial" w:hAnsi="Arial" w:cs="Arial"/>
          <w:sz w:val="22"/>
          <w:szCs w:val="22"/>
        </w:rPr>
        <w:t>En consiguiente, se exponen los hallazgos derivados de la aplicación de la ruta metodológica propuesta, la cual permitió transitar desde un estado diagnóstico de ineficiencia operativa hacia la estructuración formal de un modelo de selección por competencias. Los resultados se presentan integrando las tres fases del proyecto: el diagnóstico situacional, la caracterización funcional y el diseño final de la arquitectura organizacional y los perfiles de cargo.</w:t>
      </w:r>
    </w:p>
    <w:p w14:paraId="3DB0DFE5" w14:textId="77777777" w:rsidR="005B3610" w:rsidRPr="00A05ECF" w:rsidRDefault="005B3610" w:rsidP="005B3610">
      <w:pPr>
        <w:rPr>
          <w:rFonts w:ascii="Arial" w:eastAsia="Arial" w:hAnsi="Arial" w:cs="Arial"/>
          <w:sz w:val="22"/>
          <w:szCs w:val="22"/>
        </w:rPr>
      </w:pPr>
    </w:p>
    <w:p w14:paraId="479FDA43" w14:textId="3F3F10A7" w:rsidR="005B3610" w:rsidRDefault="005B3610" w:rsidP="00D775B3">
      <w:pPr>
        <w:rPr>
          <w:rFonts w:ascii="Arial" w:eastAsia="Arial" w:hAnsi="Arial" w:cs="Arial"/>
          <w:sz w:val="22"/>
          <w:szCs w:val="22"/>
        </w:rPr>
      </w:pPr>
      <w:r w:rsidRPr="00432D99">
        <w:rPr>
          <w:rFonts w:ascii="Arial" w:eastAsia="Arial" w:hAnsi="Arial" w:cs="Arial"/>
          <w:sz w:val="22"/>
          <w:szCs w:val="22"/>
        </w:rPr>
        <w:t xml:space="preserve">A partir del diagnóstico, se procedió a la caracterización técnica de la planta de 124 colaboradores. El resultado de esta fase fue el levantamiento de información primaria mediante entrevistas que aplicaron la técnica de </w:t>
      </w:r>
      <w:r w:rsidRPr="00A05ECF">
        <w:rPr>
          <w:rFonts w:ascii="Arial" w:eastAsia="Arial" w:hAnsi="Arial" w:cs="Arial"/>
          <w:sz w:val="22"/>
          <w:szCs w:val="22"/>
        </w:rPr>
        <w:t xml:space="preserve">análisis de incidentes </w:t>
      </w:r>
      <w:r w:rsidR="00DD30B0" w:rsidRPr="00A05ECF">
        <w:rPr>
          <w:rFonts w:ascii="Arial" w:eastAsia="Arial" w:hAnsi="Arial" w:cs="Arial"/>
          <w:sz w:val="22"/>
          <w:szCs w:val="22"/>
        </w:rPr>
        <w:t>críticos.</w:t>
      </w:r>
      <w:r w:rsidR="00DD30B0" w:rsidRPr="00432D99">
        <w:rPr>
          <w:rFonts w:ascii="Arial" w:eastAsia="Arial" w:hAnsi="Arial" w:cs="Arial"/>
          <w:sz w:val="22"/>
          <w:szCs w:val="22"/>
        </w:rPr>
        <w:t xml:space="preserve"> Dicha</w:t>
      </w:r>
      <w:r w:rsidRPr="00432D99">
        <w:rPr>
          <w:rFonts w:ascii="Arial" w:eastAsia="Arial" w:hAnsi="Arial" w:cs="Arial"/>
          <w:sz w:val="22"/>
          <w:szCs w:val="22"/>
        </w:rPr>
        <w:t xml:space="preserve"> caracterización permitió desglosar las funciones de cada cargo en tres dimensiones operativas: Qué hace (responsabilidades), Cómo lo hace (comportamientos laborales) y Para qué lo hace (resultados esperados). Este proceso fue vital para transformar listados de tareas operativas en verdaderos perfiles de desempeño, facilitando la identificación de las competencias conductuales que distinguen el desempeño superior en el entorno específico de la salud</w:t>
      </w:r>
      <w:r>
        <w:rPr>
          <w:rFonts w:ascii="Arial" w:eastAsia="Arial" w:hAnsi="Arial" w:cs="Arial"/>
          <w:sz w:val="22"/>
          <w:szCs w:val="22"/>
        </w:rPr>
        <w:t>.  Los perfiles de carfo se estructuran de la siguiente manera:</w:t>
      </w:r>
    </w:p>
    <w:p w14:paraId="53108169" w14:textId="77777777" w:rsidR="005B3610" w:rsidRDefault="005B3610" w:rsidP="00D775B3">
      <w:pPr>
        <w:rPr>
          <w:rFonts w:ascii="Arial" w:eastAsia="Arial" w:hAnsi="Arial" w:cs="Arial"/>
          <w:sz w:val="22"/>
          <w:szCs w:val="22"/>
        </w:rPr>
      </w:pPr>
    </w:p>
    <w:p w14:paraId="5A914BF3" w14:textId="77777777" w:rsidR="005B3610" w:rsidRPr="00A05ECF" w:rsidRDefault="005B3610" w:rsidP="00D775B3">
      <w:pPr>
        <w:rPr>
          <w:rFonts w:ascii="Arial" w:eastAsia="Arial" w:hAnsi="Arial" w:cs="Arial"/>
          <w:sz w:val="22"/>
          <w:szCs w:val="22"/>
        </w:rPr>
      </w:pPr>
    </w:p>
    <w:p w14:paraId="20762561" w14:textId="77777777" w:rsidR="001377DD" w:rsidRPr="00A05ECF" w:rsidRDefault="001377DD" w:rsidP="00D775B3">
      <w:pPr>
        <w:rPr>
          <w:rFonts w:ascii="Arial" w:eastAsia="Arial" w:hAnsi="Arial" w:cs="Arial"/>
          <w:sz w:val="22"/>
          <w:szCs w:val="22"/>
        </w:rPr>
      </w:pPr>
    </w:p>
    <w:p w14:paraId="3C9CC8B1" w14:textId="5573E39A" w:rsidR="001377DD" w:rsidRPr="00A05ECF" w:rsidRDefault="001377DD" w:rsidP="00D775B3">
      <w:pPr>
        <w:rPr>
          <w:rFonts w:ascii="Arial" w:eastAsia="Arial" w:hAnsi="Arial" w:cs="Arial"/>
          <w:b/>
          <w:bCs/>
          <w:sz w:val="22"/>
          <w:szCs w:val="22"/>
        </w:rPr>
      </w:pPr>
      <w:r w:rsidRPr="00A05ECF">
        <w:rPr>
          <w:rFonts w:ascii="Arial" w:eastAsia="Arial" w:hAnsi="Arial" w:cs="Arial"/>
          <w:b/>
          <w:bCs/>
          <w:sz w:val="22"/>
          <w:szCs w:val="22"/>
        </w:rPr>
        <w:t>Descriptivo del cargo:</w:t>
      </w:r>
    </w:p>
    <w:p w14:paraId="429D75FF" w14:textId="6737F729" w:rsidR="00D775B3" w:rsidRPr="00A05ECF" w:rsidRDefault="00212FD3" w:rsidP="003155E6">
      <w:pPr>
        <w:pStyle w:val="Prrafodelista"/>
        <w:numPr>
          <w:ilvl w:val="0"/>
          <w:numId w:val="28"/>
        </w:numPr>
        <w:spacing w:before="240"/>
        <w:rPr>
          <w:rFonts w:ascii="Arial" w:eastAsia="Arial" w:hAnsi="Arial" w:cs="Arial"/>
          <w:sz w:val="22"/>
          <w:szCs w:val="22"/>
        </w:rPr>
      </w:pPr>
      <w:r w:rsidRPr="00A05ECF">
        <w:rPr>
          <w:rFonts w:ascii="Arial" w:eastAsia="Arial" w:hAnsi="Arial" w:cs="Arial"/>
          <w:sz w:val="22"/>
          <w:szCs w:val="22"/>
        </w:rPr>
        <w:t>Nombre del cargo: Nombre principal del perfil de cargo</w:t>
      </w:r>
    </w:p>
    <w:p w14:paraId="31C6868B" w14:textId="5530FE7C" w:rsidR="00212FD3" w:rsidRPr="00A05ECF" w:rsidRDefault="00212FD3" w:rsidP="003155E6">
      <w:pPr>
        <w:pStyle w:val="Prrafodelista"/>
        <w:numPr>
          <w:ilvl w:val="0"/>
          <w:numId w:val="28"/>
        </w:numPr>
        <w:spacing w:before="240"/>
        <w:rPr>
          <w:rFonts w:ascii="Arial" w:eastAsia="Arial" w:hAnsi="Arial" w:cs="Arial"/>
          <w:sz w:val="22"/>
          <w:szCs w:val="22"/>
        </w:rPr>
      </w:pPr>
      <w:r w:rsidRPr="00A05ECF">
        <w:rPr>
          <w:rFonts w:ascii="Arial" w:eastAsia="Arial" w:hAnsi="Arial" w:cs="Arial"/>
          <w:sz w:val="22"/>
          <w:szCs w:val="22"/>
        </w:rPr>
        <w:t>Cargo al que reporta: referencia el cargo del jefe inmediato</w:t>
      </w:r>
    </w:p>
    <w:p w14:paraId="32470A7D" w14:textId="091E9FAA" w:rsidR="00212FD3" w:rsidRPr="00A05ECF" w:rsidRDefault="00212FD3" w:rsidP="003155E6">
      <w:pPr>
        <w:pStyle w:val="Prrafodelista"/>
        <w:numPr>
          <w:ilvl w:val="0"/>
          <w:numId w:val="28"/>
        </w:numPr>
        <w:spacing w:before="240"/>
        <w:rPr>
          <w:rFonts w:ascii="Arial" w:eastAsia="Arial" w:hAnsi="Arial" w:cs="Arial"/>
          <w:sz w:val="22"/>
          <w:szCs w:val="22"/>
        </w:rPr>
      </w:pPr>
      <w:r w:rsidRPr="00A05ECF">
        <w:rPr>
          <w:rFonts w:ascii="Arial" w:eastAsia="Arial" w:hAnsi="Arial" w:cs="Arial"/>
          <w:sz w:val="22"/>
          <w:szCs w:val="22"/>
        </w:rPr>
        <w:t>Proceso: hace referencia a la línea de referenciación del organigrama (Dirección, misional, transversal, apoyo / control)</w:t>
      </w:r>
    </w:p>
    <w:p w14:paraId="693745A5" w14:textId="7706E07C" w:rsidR="00212FD3" w:rsidRPr="00A05ECF" w:rsidRDefault="00212FD3" w:rsidP="003155E6">
      <w:pPr>
        <w:pStyle w:val="Prrafodelista"/>
        <w:numPr>
          <w:ilvl w:val="0"/>
          <w:numId w:val="28"/>
        </w:numPr>
        <w:spacing w:before="240"/>
        <w:rPr>
          <w:rFonts w:ascii="Arial" w:eastAsia="Arial" w:hAnsi="Arial" w:cs="Arial"/>
          <w:sz w:val="22"/>
          <w:szCs w:val="22"/>
        </w:rPr>
      </w:pPr>
      <w:r w:rsidRPr="00A05ECF">
        <w:rPr>
          <w:rFonts w:ascii="Arial" w:eastAsia="Arial" w:hAnsi="Arial" w:cs="Arial"/>
          <w:sz w:val="22"/>
          <w:szCs w:val="22"/>
        </w:rPr>
        <w:t>Riesgo laboral asociado: referencia el riesgo según nomenclatura de SST en el cual se vincula al ARL.</w:t>
      </w:r>
    </w:p>
    <w:p w14:paraId="49B63523" w14:textId="35296D8B" w:rsidR="00212FD3" w:rsidRPr="00A05ECF" w:rsidRDefault="00212FD3" w:rsidP="003155E6">
      <w:pPr>
        <w:pStyle w:val="Prrafodelista"/>
        <w:numPr>
          <w:ilvl w:val="0"/>
          <w:numId w:val="28"/>
        </w:numPr>
        <w:spacing w:before="240"/>
        <w:rPr>
          <w:rFonts w:ascii="Arial" w:eastAsia="Arial" w:hAnsi="Arial" w:cs="Arial"/>
          <w:sz w:val="22"/>
          <w:szCs w:val="22"/>
        </w:rPr>
      </w:pPr>
      <w:r w:rsidRPr="00A05ECF">
        <w:rPr>
          <w:rFonts w:ascii="Arial" w:eastAsia="Arial" w:hAnsi="Arial" w:cs="Arial"/>
          <w:sz w:val="22"/>
          <w:szCs w:val="22"/>
        </w:rPr>
        <w:t>Requisitos físicos y mentales: referentes a la nueva normatividad vigente.</w:t>
      </w:r>
    </w:p>
    <w:p w14:paraId="1D62D1D2" w14:textId="4F6FB86A" w:rsidR="00212FD3" w:rsidRPr="00A05ECF" w:rsidRDefault="00212FD3" w:rsidP="003155E6">
      <w:pPr>
        <w:pStyle w:val="Prrafodelista"/>
        <w:numPr>
          <w:ilvl w:val="0"/>
          <w:numId w:val="28"/>
        </w:numPr>
        <w:spacing w:before="240"/>
        <w:rPr>
          <w:rFonts w:ascii="Arial" w:eastAsia="Arial" w:hAnsi="Arial" w:cs="Arial"/>
          <w:sz w:val="22"/>
          <w:szCs w:val="22"/>
        </w:rPr>
      </w:pPr>
      <w:r w:rsidRPr="00A05ECF">
        <w:rPr>
          <w:rFonts w:ascii="Arial" w:eastAsia="Arial" w:hAnsi="Arial" w:cs="Arial"/>
          <w:sz w:val="22"/>
          <w:szCs w:val="22"/>
        </w:rPr>
        <w:t xml:space="preserve">Objetivo del </w:t>
      </w:r>
      <w:r w:rsidR="00770E28" w:rsidRPr="00A05ECF">
        <w:rPr>
          <w:rFonts w:ascii="Arial" w:eastAsia="Arial" w:hAnsi="Arial" w:cs="Arial"/>
          <w:sz w:val="22"/>
          <w:szCs w:val="22"/>
        </w:rPr>
        <w:t>área</w:t>
      </w:r>
      <w:r w:rsidRPr="00A05ECF">
        <w:rPr>
          <w:rFonts w:ascii="Arial" w:eastAsia="Arial" w:hAnsi="Arial" w:cs="Arial"/>
          <w:sz w:val="22"/>
          <w:szCs w:val="22"/>
        </w:rPr>
        <w:t xml:space="preserve">: donde se </w:t>
      </w:r>
      <w:r w:rsidR="00552FA6" w:rsidRPr="00A05ECF">
        <w:rPr>
          <w:rFonts w:ascii="Arial" w:eastAsia="Arial" w:hAnsi="Arial" w:cs="Arial"/>
          <w:sz w:val="22"/>
          <w:szCs w:val="22"/>
        </w:rPr>
        <w:t xml:space="preserve">socializa el objetivo general que tiene el proceso o </w:t>
      </w:r>
      <w:r w:rsidR="00770E28" w:rsidRPr="00A05ECF">
        <w:rPr>
          <w:rFonts w:ascii="Arial" w:eastAsia="Arial" w:hAnsi="Arial" w:cs="Arial"/>
          <w:sz w:val="22"/>
          <w:szCs w:val="22"/>
        </w:rPr>
        <w:t>área</w:t>
      </w:r>
      <w:r w:rsidR="00552FA6" w:rsidRPr="00A05ECF">
        <w:rPr>
          <w:rFonts w:ascii="Arial" w:eastAsia="Arial" w:hAnsi="Arial" w:cs="Arial"/>
          <w:sz w:val="22"/>
          <w:szCs w:val="22"/>
        </w:rPr>
        <w:t xml:space="preserve"> al que pertenece</w:t>
      </w:r>
      <w:r w:rsidR="00770E28" w:rsidRPr="00A05ECF">
        <w:rPr>
          <w:rFonts w:ascii="Arial" w:eastAsia="Arial" w:hAnsi="Arial" w:cs="Arial"/>
          <w:sz w:val="22"/>
          <w:szCs w:val="22"/>
        </w:rPr>
        <w:t>.</w:t>
      </w:r>
    </w:p>
    <w:p w14:paraId="5AE199FF" w14:textId="2E0C5DD6" w:rsidR="00770E28" w:rsidRPr="00A05ECF" w:rsidRDefault="00770E28" w:rsidP="003155E6">
      <w:pPr>
        <w:pStyle w:val="Prrafodelista"/>
        <w:numPr>
          <w:ilvl w:val="0"/>
          <w:numId w:val="28"/>
        </w:numPr>
        <w:spacing w:before="240"/>
        <w:rPr>
          <w:rFonts w:ascii="Arial" w:eastAsia="Arial" w:hAnsi="Arial" w:cs="Arial"/>
          <w:sz w:val="22"/>
          <w:szCs w:val="22"/>
        </w:rPr>
      </w:pPr>
      <w:r w:rsidRPr="00A05ECF">
        <w:rPr>
          <w:rFonts w:ascii="Arial" w:eastAsia="Arial" w:hAnsi="Arial" w:cs="Arial"/>
          <w:sz w:val="22"/>
          <w:szCs w:val="22"/>
        </w:rPr>
        <w:t>Localización: ciudad de trabajo</w:t>
      </w:r>
    </w:p>
    <w:p w14:paraId="441CC7A8" w14:textId="1A55C1AC" w:rsidR="00770E28" w:rsidRPr="00A05ECF" w:rsidRDefault="00770E28" w:rsidP="003155E6">
      <w:pPr>
        <w:pStyle w:val="Prrafodelista"/>
        <w:numPr>
          <w:ilvl w:val="0"/>
          <w:numId w:val="28"/>
        </w:numPr>
        <w:spacing w:before="240"/>
        <w:rPr>
          <w:rFonts w:ascii="Arial" w:eastAsia="Arial" w:hAnsi="Arial" w:cs="Arial"/>
          <w:sz w:val="22"/>
          <w:szCs w:val="22"/>
        </w:rPr>
      </w:pPr>
      <w:r w:rsidRPr="00A05ECF">
        <w:rPr>
          <w:rFonts w:ascii="Arial" w:eastAsia="Arial" w:hAnsi="Arial" w:cs="Arial"/>
          <w:sz w:val="22"/>
          <w:szCs w:val="22"/>
        </w:rPr>
        <w:t>Jornada laboral: cantidad de horas máximas según normativa que puede realizar.</w:t>
      </w:r>
    </w:p>
    <w:p w14:paraId="515BD4C9" w14:textId="52A339C7" w:rsidR="001377DD" w:rsidRPr="00A05ECF" w:rsidRDefault="001377DD" w:rsidP="001377DD">
      <w:pPr>
        <w:spacing w:before="240"/>
        <w:jc w:val="left"/>
        <w:rPr>
          <w:rFonts w:ascii="Arial" w:eastAsia="Arial" w:hAnsi="Arial" w:cs="Arial"/>
          <w:b/>
          <w:bCs/>
          <w:sz w:val="22"/>
          <w:szCs w:val="22"/>
        </w:rPr>
      </w:pPr>
      <w:r w:rsidRPr="00A05ECF">
        <w:rPr>
          <w:rFonts w:ascii="Arial" w:eastAsia="Arial" w:hAnsi="Arial" w:cs="Arial"/>
          <w:b/>
          <w:bCs/>
          <w:sz w:val="22"/>
          <w:szCs w:val="22"/>
        </w:rPr>
        <w:t>Magnitud del cargo:</w:t>
      </w:r>
    </w:p>
    <w:p w14:paraId="3296BD7B" w14:textId="0D77FA9D" w:rsidR="001377DD" w:rsidRPr="00A05ECF" w:rsidRDefault="001377DD" w:rsidP="003155E6">
      <w:pPr>
        <w:pStyle w:val="Prrafodelista"/>
        <w:numPr>
          <w:ilvl w:val="0"/>
          <w:numId w:val="29"/>
        </w:numPr>
        <w:spacing w:before="240"/>
        <w:rPr>
          <w:rFonts w:ascii="Arial" w:eastAsia="Arial" w:hAnsi="Arial" w:cs="Arial"/>
          <w:sz w:val="22"/>
          <w:szCs w:val="22"/>
        </w:rPr>
      </w:pPr>
      <w:r w:rsidRPr="00A05ECF">
        <w:rPr>
          <w:rFonts w:ascii="Arial" w:eastAsia="Arial" w:hAnsi="Arial" w:cs="Arial"/>
          <w:sz w:val="22"/>
          <w:szCs w:val="22"/>
        </w:rPr>
        <w:t>Magnitud de la supervisión: Aborda los nombres de los cargos que le reportan directamente, el nivel educativo de los cargos (Técnico, Tecnólogo, Pr</w:t>
      </w:r>
      <w:r w:rsidR="006C0122" w:rsidRPr="00A05ECF">
        <w:rPr>
          <w:rFonts w:ascii="Arial" w:eastAsia="Arial" w:hAnsi="Arial" w:cs="Arial"/>
          <w:sz w:val="22"/>
          <w:szCs w:val="22"/>
        </w:rPr>
        <w:t>egrado</w:t>
      </w:r>
      <w:r w:rsidRPr="00A05ECF">
        <w:rPr>
          <w:rFonts w:ascii="Arial" w:eastAsia="Arial" w:hAnsi="Arial" w:cs="Arial"/>
          <w:sz w:val="22"/>
          <w:szCs w:val="22"/>
        </w:rPr>
        <w:t>, Especialista, Magister, Doctor) y la cantidad de personas a cargo; al final se realiza la ponderación.</w:t>
      </w:r>
    </w:p>
    <w:p w14:paraId="0D2CFA4A" w14:textId="10F30782" w:rsidR="001377DD" w:rsidRPr="00A05ECF" w:rsidRDefault="001377DD" w:rsidP="003155E6">
      <w:pPr>
        <w:pStyle w:val="Prrafodelista"/>
        <w:numPr>
          <w:ilvl w:val="0"/>
          <w:numId w:val="29"/>
        </w:numPr>
        <w:spacing w:before="240"/>
        <w:rPr>
          <w:rFonts w:ascii="Arial" w:eastAsia="Arial" w:hAnsi="Arial" w:cs="Arial"/>
          <w:sz w:val="22"/>
          <w:szCs w:val="22"/>
        </w:rPr>
      </w:pPr>
      <w:r w:rsidRPr="00A05ECF">
        <w:rPr>
          <w:rFonts w:ascii="Arial" w:eastAsia="Arial" w:hAnsi="Arial" w:cs="Arial"/>
          <w:sz w:val="22"/>
          <w:szCs w:val="22"/>
        </w:rPr>
        <w:t xml:space="preserve">Libertad para actuar: hace referencia a la responsabilidad por la toma de decisiones, y se estipulan así: </w:t>
      </w:r>
    </w:p>
    <w:p w14:paraId="731FD246" w14:textId="77777777" w:rsidR="001377DD" w:rsidRPr="00A05ECF" w:rsidRDefault="001377DD" w:rsidP="005B3610">
      <w:pPr>
        <w:pStyle w:val="Prrafodelista"/>
        <w:numPr>
          <w:ilvl w:val="0"/>
          <w:numId w:val="53"/>
        </w:numPr>
        <w:spacing w:before="240"/>
        <w:rPr>
          <w:rFonts w:ascii="Arial" w:eastAsia="Arial" w:hAnsi="Arial" w:cs="Arial"/>
          <w:sz w:val="22"/>
          <w:szCs w:val="22"/>
        </w:rPr>
      </w:pPr>
      <w:r w:rsidRPr="00A05ECF">
        <w:rPr>
          <w:rFonts w:ascii="Arial" w:eastAsia="Arial" w:hAnsi="Arial" w:cs="Arial"/>
          <w:sz w:val="22"/>
          <w:szCs w:val="22"/>
        </w:rPr>
        <w:t>Control</w:t>
      </w:r>
      <w:r w:rsidRPr="00A05ECF">
        <w:rPr>
          <w:rFonts w:ascii="Arial" w:eastAsia="Arial" w:hAnsi="Arial" w:cs="Arial"/>
          <w:sz w:val="22"/>
          <w:szCs w:val="22"/>
        </w:rPr>
        <w:tab/>
        <w:t xml:space="preserve">: Opera según instrucciones directas y detalladas, con una supervisión estrecha y permanente. </w:t>
      </w:r>
    </w:p>
    <w:p w14:paraId="2E92C02C" w14:textId="77777777" w:rsidR="001377DD" w:rsidRPr="00A05ECF" w:rsidRDefault="001377DD" w:rsidP="005B3610">
      <w:pPr>
        <w:pStyle w:val="Prrafodelista"/>
        <w:numPr>
          <w:ilvl w:val="0"/>
          <w:numId w:val="53"/>
        </w:numPr>
        <w:spacing w:before="240"/>
        <w:rPr>
          <w:rFonts w:ascii="Arial" w:eastAsia="Arial" w:hAnsi="Arial" w:cs="Arial"/>
          <w:sz w:val="22"/>
          <w:szCs w:val="22"/>
        </w:rPr>
      </w:pPr>
      <w:r w:rsidRPr="00A05ECF">
        <w:rPr>
          <w:rFonts w:ascii="Arial" w:eastAsia="Arial" w:hAnsi="Arial" w:cs="Arial"/>
          <w:sz w:val="22"/>
          <w:szCs w:val="22"/>
        </w:rPr>
        <w:t>Estandarizado: Opera dentro de prácticas y procedimientos estandarizados, instrucciones generales de trabajo y supervisión sobre el avance del trabajo y los resultados.</w:t>
      </w:r>
    </w:p>
    <w:p w14:paraId="67982298" w14:textId="77777777" w:rsidR="001377DD" w:rsidRPr="00A05ECF" w:rsidRDefault="001377DD" w:rsidP="005B3610">
      <w:pPr>
        <w:pStyle w:val="Prrafodelista"/>
        <w:numPr>
          <w:ilvl w:val="0"/>
          <w:numId w:val="53"/>
        </w:numPr>
        <w:spacing w:before="240"/>
        <w:rPr>
          <w:rFonts w:ascii="Arial" w:eastAsia="Arial" w:hAnsi="Arial" w:cs="Arial"/>
          <w:sz w:val="22"/>
          <w:szCs w:val="22"/>
        </w:rPr>
      </w:pPr>
      <w:r w:rsidRPr="00A05ECF">
        <w:rPr>
          <w:rFonts w:ascii="Arial" w:eastAsia="Arial" w:hAnsi="Arial" w:cs="Arial"/>
          <w:sz w:val="22"/>
          <w:szCs w:val="22"/>
        </w:rPr>
        <w:t xml:space="preserve">Regulación General: Opera dentro de prácticas y procedimientos cubiertos por precedentes o por políticas definidas del proceso al que pertenece. Supervisión sobre los resultados. </w:t>
      </w:r>
    </w:p>
    <w:p w14:paraId="30B56B63" w14:textId="77777777" w:rsidR="001377DD" w:rsidRPr="00A05ECF" w:rsidRDefault="001377DD" w:rsidP="005B3610">
      <w:pPr>
        <w:pStyle w:val="Prrafodelista"/>
        <w:numPr>
          <w:ilvl w:val="0"/>
          <w:numId w:val="53"/>
        </w:numPr>
        <w:spacing w:before="240"/>
        <w:rPr>
          <w:rFonts w:ascii="Arial" w:eastAsia="Arial" w:hAnsi="Arial" w:cs="Arial"/>
          <w:sz w:val="22"/>
          <w:szCs w:val="22"/>
        </w:rPr>
      </w:pPr>
      <w:r w:rsidRPr="00A05ECF">
        <w:rPr>
          <w:rFonts w:ascii="Arial" w:eastAsia="Arial" w:hAnsi="Arial" w:cs="Arial"/>
          <w:sz w:val="22"/>
          <w:szCs w:val="22"/>
        </w:rPr>
        <w:t>Dirección: Sujeto a prácticas amplias y procedimientos cubiertos por precedentes y políticas establecidas por la Gerencia General. Dirección sobre su proceso.</w:t>
      </w:r>
    </w:p>
    <w:p w14:paraId="33A49DAA" w14:textId="7D5A27EE" w:rsidR="001377DD" w:rsidRPr="00A05ECF" w:rsidRDefault="001377DD" w:rsidP="005B3610">
      <w:pPr>
        <w:pStyle w:val="Prrafodelista"/>
        <w:numPr>
          <w:ilvl w:val="0"/>
          <w:numId w:val="53"/>
        </w:numPr>
        <w:spacing w:before="240"/>
        <w:rPr>
          <w:rFonts w:ascii="Arial" w:eastAsia="Arial" w:hAnsi="Arial" w:cs="Arial"/>
          <w:sz w:val="22"/>
          <w:szCs w:val="22"/>
        </w:rPr>
      </w:pPr>
      <w:r w:rsidRPr="00A05ECF">
        <w:rPr>
          <w:rFonts w:ascii="Arial" w:eastAsia="Arial" w:hAnsi="Arial" w:cs="Arial"/>
          <w:sz w:val="22"/>
          <w:szCs w:val="22"/>
        </w:rPr>
        <w:lastRenderedPageBreak/>
        <w:t>Dirección General: Sujeto a dirección genérica y a objetivos y políticas amplias establecidas por junta directiva y asamblea general.</w:t>
      </w:r>
    </w:p>
    <w:p w14:paraId="1FDD8A2C" w14:textId="77777777" w:rsidR="001377DD" w:rsidRPr="00A05ECF" w:rsidRDefault="001377DD">
      <w:pPr>
        <w:spacing w:before="240"/>
        <w:jc w:val="left"/>
        <w:rPr>
          <w:rFonts w:ascii="Arial" w:eastAsia="Arial" w:hAnsi="Arial" w:cs="Arial"/>
          <w:b/>
          <w:bCs/>
          <w:sz w:val="22"/>
          <w:szCs w:val="22"/>
        </w:rPr>
      </w:pPr>
    </w:p>
    <w:p w14:paraId="5A29E19D" w14:textId="579F901B" w:rsidR="001377DD" w:rsidRPr="00A05ECF" w:rsidRDefault="006C0122">
      <w:pPr>
        <w:spacing w:before="240"/>
        <w:jc w:val="left"/>
        <w:rPr>
          <w:rFonts w:ascii="Arial" w:eastAsia="Arial" w:hAnsi="Arial" w:cs="Arial"/>
          <w:b/>
          <w:bCs/>
          <w:sz w:val="22"/>
          <w:szCs w:val="22"/>
        </w:rPr>
      </w:pPr>
      <w:r w:rsidRPr="00A05ECF">
        <w:rPr>
          <w:rFonts w:ascii="Arial" w:eastAsia="Arial" w:hAnsi="Arial" w:cs="Arial"/>
          <w:b/>
          <w:bCs/>
          <w:sz w:val="22"/>
          <w:szCs w:val="22"/>
        </w:rPr>
        <w:t>Perfil del cargo:</w:t>
      </w:r>
    </w:p>
    <w:p w14:paraId="25A2BD24" w14:textId="0F3C09CF" w:rsidR="006C0122" w:rsidRPr="00A05ECF" w:rsidRDefault="006C0122" w:rsidP="003155E6">
      <w:pPr>
        <w:pStyle w:val="Prrafodelista"/>
        <w:numPr>
          <w:ilvl w:val="0"/>
          <w:numId w:val="31"/>
        </w:numPr>
        <w:spacing w:before="240"/>
        <w:rPr>
          <w:rFonts w:ascii="Arial" w:eastAsia="Arial" w:hAnsi="Arial" w:cs="Arial"/>
          <w:b/>
          <w:bCs/>
          <w:sz w:val="22"/>
          <w:szCs w:val="22"/>
        </w:rPr>
      </w:pPr>
      <w:r w:rsidRPr="00A05ECF">
        <w:rPr>
          <w:rFonts w:ascii="Arial" w:eastAsia="Arial" w:hAnsi="Arial" w:cs="Arial"/>
          <w:sz w:val="22"/>
          <w:szCs w:val="22"/>
        </w:rPr>
        <w:t>Formación académica: se selecciona el nivel académico requerido para el cargo (Técnico, Tecnólogo, Pregrado, Especialista, Magister, Doctor).</w:t>
      </w:r>
    </w:p>
    <w:p w14:paraId="765D3050" w14:textId="1F71870C" w:rsidR="006C0122" w:rsidRPr="00A05ECF" w:rsidRDefault="006C0122" w:rsidP="003155E6">
      <w:pPr>
        <w:pStyle w:val="Prrafodelista"/>
        <w:numPr>
          <w:ilvl w:val="0"/>
          <w:numId w:val="31"/>
        </w:numPr>
        <w:spacing w:before="240"/>
        <w:rPr>
          <w:rFonts w:ascii="Arial" w:eastAsia="Arial" w:hAnsi="Arial" w:cs="Arial"/>
          <w:b/>
          <w:bCs/>
          <w:sz w:val="22"/>
          <w:szCs w:val="22"/>
        </w:rPr>
      </w:pPr>
      <w:r w:rsidRPr="00A05ECF">
        <w:rPr>
          <w:rFonts w:ascii="Arial" w:eastAsia="Arial" w:hAnsi="Arial" w:cs="Arial"/>
          <w:sz w:val="22"/>
          <w:szCs w:val="22"/>
        </w:rPr>
        <w:t>Necesidades de capacitación: donde se definen si el cargo necesita algún tipo de capacitación interna para desempeñarse en el cargo.</w:t>
      </w:r>
    </w:p>
    <w:p w14:paraId="52F32490" w14:textId="7D3EAAA2" w:rsidR="006C0122" w:rsidRPr="00A05ECF" w:rsidRDefault="006C0122" w:rsidP="003155E6">
      <w:pPr>
        <w:pStyle w:val="Prrafodelista"/>
        <w:numPr>
          <w:ilvl w:val="0"/>
          <w:numId w:val="31"/>
        </w:numPr>
        <w:spacing w:before="240"/>
        <w:rPr>
          <w:rFonts w:ascii="Arial" w:eastAsia="Arial" w:hAnsi="Arial" w:cs="Arial"/>
          <w:b/>
          <w:bCs/>
          <w:sz w:val="22"/>
          <w:szCs w:val="22"/>
        </w:rPr>
      </w:pPr>
      <w:r w:rsidRPr="00A05ECF">
        <w:rPr>
          <w:rFonts w:ascii="Arial" w:eastAsia="Arial" w:hAnsi="Arial" w:cs="Arial"/>
          <w:sz w:val="22"/>
          <w:szCs w:val="22"/>
        </w:rPr>
        <w:t>Conocimientos técnicos: hace referencia al conjunto de habilidades técnicas y conocimientos específicos para el desarrollo de las funciones en el cargo.</w:t>
      </w:r>
    </w:p>
    <w:p w14:paraId="703AEB6F" w14:textId="1ACB56D2" w:rsidR="006C0122" w:rsidRPr="00A05ECF" w:rsidRDefault="006C0122" w:rsidP="003155E6">
      <w:pPr>
        <w:pStyle w:val="Prrafodelista"/>
        <w:numPr>
          <w:ilvl w:val="0"/>
          <w:numId w:val="31"/>
        </w:numPr>
        <w:spacing w:before="240"/>
        <w:rPr>
          <w:rFonts w:ascii="Arial" w:eastAsia="Arial" w:hAnsi="Arial" w:cs="Arial"/>
          <w:b/>
          <w:bCs/>
          <w:sz w:val="22"/>
          <w:szCs w:val="22"/>
        </w:rPr>
      </w:pPr>
      <w:r w:rsidRPr="00A05ECF">
        <w:rPr>
          <w:rFonts w:ascii="Arial" w:eastAsia="Arial" w:hAnsi="Arial" w:cs="Arial"/>
          <w:sz w:val="22"/>
          <w:szCs w:val="22"/>
        </w:rPr>
        <w:t>Competencias: hace referencia a las habilidades conductuales aptitudes, idoneidad o pericia para el desarrollo de las funciones en el cargo.</w:t>
      </w:r>
    </w:p>
    <w:p w14:paraId="5BCD6996" w14:textId="4F5DE11A" w:rsidR="006C0122" w:rsidRPr="00A05ECF" w:rsidRDefault="006C0122" w:rsidP="003155E6">
      <w:pPr>
        <w:pStyle w:val="Prrafodelista"/>
        <w:numPr>
          <w:ilvl w:val="0"/>
          <w:numId w:val="31"/>
        </w:numPr>
        <w:spacing w:before="240"/>
        <w:rPr>
          <w:rFonts w:ascii="Arial" w:eastAsia="Arial" w:hAnsi="Arial" w:cs="Arial"/>
          <w:b/>
          <w:bCs/>
          <w:sz w:val="22"/>
          <w:szCs w:val="22"/>
        </w:rPr>
      </w:pPr>
      <w:r w:rsidRPr="00A05ECF">
        <w:rPr>
          <w:rFonts w:ascii="Arial" w:eastAsia="Arial" w:hAnsi="Arial" w:cs="Arial"/>
          <w:sz w:val="22"/>
          <w:szCs w:val="22"/>
        </w:rPr>
        <w:t xml:space="preserve">Experiencia laboral requerida: </w:t>
      </w:r>
      <w:r w:rsidR="00F54937" w:rsidRPr="00A05ECF">
        <w:rPr>
          <w:rFonts w:ascii="Arial" w:eastAsia="Arial" w:hAnsi="Arial" w:cs="Arial"/>
          <w:sz w:val="22"/>
          <w:szCs w:val="22"/>
        </w:rPr>
        <w:t>Se clasifica los años o meses de experiencia requeridos para ocupar el cargo, así como la descripción en caso de que la experiencia que se requiera sea especifica en algún campo o área.</w:t>
      </w:r>
    </w:p>
    <w:p w14:paraId="56BC48F0" w14:textId="3CAE69A7" w:rsidR="006C0122" w:rsidRPr="00A05ECF" w:rsidRDefault="00F54937" w:rsidP="003155E6">
      <w:pPr>
        <w:pStyle w:val="Prrafodelista"/>
        <w:numPr>
          <w:ilvl w:val="0"/>
          <w:numId w:val="31"/>
        </w:numPr>
        <w:spacing w:before="240"/>
        <w:rPr>
          <w:rFonts w:ascii="Arial" w:eastAsia="Arial" w:hAnsi="Arial" w:cs="Arial"/>
          <w:b/>
          <w:bCs/>
          <w:sz w:val="22"/>
          <w:szCs w:val="22"/>
        </w:rPr>
      </w:pPr>
      <w:r w:rsidRPr="00A05ECF">
        <w:rPr>
          <w:rFonts w:ascii="Arial" w:eastAsia="Arial" w:hAnsi="Arial" w:cs="Arial"/>
          <w:sz w:val="22"/>
          <w:szCs w:val="22"/>
        </w:rPr>
        <w:t>Nivel de cargo: se clasifica de la siguiente manera:</w:t>
      </w:r>
    </w:p>
    <w:p w14:paraId="09E5769D" w14:textId="77777777" w:rsidR="003155E6" w:rsidRPr="00A05ECF" w:rsidRDefault="003155E6" w:rsidP="003155E6">
      <w:pPr>
        <w:spacing w:before="240"/>
        <w:rPr>
          <w:rFonts w:ascii="Arial" w:eastAsia="Arial" w:hAnsi="Arial" w:cs="Arial"/>
          <w:sz w:val="22"/>
          <w:szCs w:val="22"/>
        </w:rPr>
      </w:pPr>
      <w:r w:rsidRPr="00A05ECF">
        <w:rPr>
          <w:rFonts w:ascii="Arial" w:eastAsia="Arial" w:hAnsi="Arial" w:cs="Arial"/>
          <w:sz w:val="22"/>
          <w:szCs w:val="22"/>
        </w:rPr>
        <w:t xml:space="preserve">Estratégico: </w:t>
      </w:r>
    </w:p>
    <w:p w14:paraId="42854B6A" w14:textId="77777777" w:rsidR="003155E6" w:rsidRPr="00A05ECF" w:rsidRDefault="003155E6" w:rsidP="003155E6">
      <w:pPr>
        <w:pStyle w:val="Prrafodelista"/>
        <w:numPr>
          <w:ilvl w:val="0"/>
          <w:numId w:val="35"/>
        </w:numPr>
        <w:spacing w:before="240"/>
        <w:rPr>
          <w:rFonts w:ascii="Arial" w:eastAsia="Arial" w:hAnsi="Arial" w:cs="Arial"/>
          <w:sz w:val="22"/>
          <w:szCs w:val="22"/>
        </w:rPr>
      </w:pPr>
      <w:r w:rsidRPr="00A05ECF">
        <w:rPr>
          <w:rFonts w:ascii="Arial" w:eastAsia="Arial" w:hAnsi="Arial" w:cs="Arial"/>
          <w:sz w:val="22"/>
          <w:szCs w:val="22"/>
        </w:rPr>
        <w:t>Definen la estrategia y políticas para el funcionamiento de la compañía.</w:t>
      </w:r>
    </w:p>
    <w:p w14:paraId="398FEBCF" w14:textId="77777777" w:rsidR="003155E6" w:rsidRPr="00A05ECF" w:rsidRDefault="003155E6" w:rsidP="003155E6">
      <w:pPr>
        <w:pStyle w:val="Prrafodelista"/>
        <w:numPr>
          <w:ilvl w:val="0"/>
          <w:numId w:val="35"/>
        </w:numPr>
        <w:spacing w:before="240"/>
        <w:rPr>
          <w:rFonts w:ascii="Arial" w:eastAsia="Arial" w:hAnsi="Arial" w:cs="Arial"/>
          <w:sz w:val="22"/>
          <w:szCs w:val="22"/>
        </w:rPr>
      </w:pPr>
      <w:r w:rsidRPr="00A05ECF">
        <w:rPr>
          <w:rFonts w:ascii="Arial" w:eastAsia="Arial" w:hAnsi="Arial" w:cs="Arial"/>
          <w:sz w:val="22"/>
          <w:szCs w:val="22"/>
        </w:rPr>
        <w:t>Asumen Responsabilidad Directa sobre las decisiones, resultados y Objetivos del negocio.</w:t>
      </w:r>
    </w:p>
    <w:p w14:paraId="6C8AD640" w14:textId="77777777" w:rsidR="003155E6" w:rsidRPr="00A05ECF" w:rsidRDefault="003155E6" w:rsidP="003155E6">
      <w:pPr>
        <w:pStyle w:val="Prrafodelista"/>
        <w:numPr>
          <w:ilvl w:val="0"/>
          <w:numId w:val="35"/>
        </w:numPr>
        <w:spacing w:before="240"/>
        <w:rPr>
          <w:rFonts w:ascii="Arial" w:eastAsia="Arial" w:hAnsi="Arial" w:cs="Arial"/>
          <w:sz w:val="22"/>
          <w:szCs w:val="22"/>
        </w:rPr>
      </w:pPr>
      <w:r w:rsidRPr="00A05ECF">
        <w:rPr>
          <w:rFonts w:ascii="Arial" w:eastAsia="Arial" w:hAnsi="Arial" w:cs="Arial"/>
          <w:sz w:val="22"/>
          <w:szCs w:val="22"/>
        </w:rPr>
        <w:t>Tiene Nivel de Autonomía.</w:t>
      </w:r>
    </w:p>
    <w:p w14:paraId="31C92BB8" w14:textId="77777777" w:rsidR="003155E6" w:rsidRPr="00A05ECF" w:rsidRDefault="003155E6" w:rsidP="003155E6">
      <w:pPr>
        <w:pStyle w:val="Prrafodelista"/>
        <w:numPr>
          <w:ilvl w:val="0"/>
          <w:numId w:val="35"/>
        </w:numPr>
        <w:spacing w:before="240"/>
        <w:rPr>
          <w:rFonts w:ascii="Arial" w:eastAsia="Arial" w:hAnsi="Arial" w:cs="Arial"/>
          <w:sz w:val="22"/>
          <w:szCs w:val="22"/>
        </w:rPr>
      </w:pPr>
      <w:r w:rsidRPr="00A05ECF">
        <w:rPr>
          <w:rFonts w:ascii="Arial" w:eastAsia="Arial" w:hAnsi="Arial" w:cs="Arial"/>
          <w:sz w:val="22"/>
          <w:szCs w:val="22"/>
        </w:rPr>
        <w:t>El impacto que tienen en la empresa es alto.</w:t>
      </w:r>
    </w:p>
    <w:p w14:paraId="3C253BEF" w14:textId="67B54FF4" w:rsidR="003155E6" w:rsidRPr="00A05ECF" w:rsidRDefault="003155E6" w:rsidP="003155E6">
      <w:pPr>
        <w:pStyle w:val="Prrafodelista"/>
        <w:numPr>
          <w:ilvl w:val="0"/>
          <w:numId w:val="35"/>
        </w:numPr>
        <w:spacing w:before="240"/>
        <w:rPr>
          <w:rFonts w:ascii="Arial" w:eastAsia="Arial" w:hAnsi="Arial" w:cs="Arial"/>
          <w:sz w:val="22"/>
          <w:szCs w:val="22"/>
        </w:rPr>
      </w:pPr>
      <w:r w:rsidRPr="00A05ECF">
        <w:rPr>
          <w:rFonts w:ascii="Arial" w:eastAsia="Arial" w:hAnsi="Arial" w:cs="Arial"/>
          <w:sz w:val="22"/>
          <w:szCs w:val="22"/>
        </w:rPr>
        <w:t>El personal de este nivel debe ser profesional con posgrado.</w:t>
      </w:r>
    </w:p>
    <w:p w14:paraId="7B7919BC" w14:textId="77777777" w:rsidR="003155E6" w:rsidRPr="00A05ECF" w:rsidRDefault="003155E6" w:rsidP="003155E6">
      <w:pPr>
        <w:pStyle w:val="Prrafodelista"/>
        <w:spacing w:before="240"/>
        <w:ind w:left="720"/>
        <w:rPr>
          <w:rFonts w:ascii="Arial" w:eastAsia="Arial" w:hAnsi="Arial" w:cs="Arial"/>
          <w:sz w:val="22"/>
          <w:szCs w:val="22"/>
        </w:rPr>
      </w:pPr>
    </w:p>
    <w:p w14:paraId="50A182C7" w14:textId="3B81119A" w:rsidR="003155E6" w:rsidRPr="00A05ECF" w:rsidRDefault="003155E6" w:rsidP="003155E6">
      <w:pPr>
        <w:spacing w:before="240"/>
        <w:rPr>
          <w:rFonts w:ascii="Arial" w:eastAsia="Arial" w:hAnsi="Arial" w:cs="Arial"/>
          <w:sz w:val="22"/>
          <w:szCs w:val="22"/>
        </w:rPr>
      </w:pPr>
      <w:r w:rsidRPr="00A05ECF">
        <w:rPr>
          <w:rFonts w:ascii="Arial" w:eastAsia="Arial" w:hAnsi="Arial" w:cs="Arial"/>
          <w:sz w:val="22"/>
          <w:szCs w:val="22"/>
        </w:rPr>
        <w:t>Táctico</w:t>
      </w:r>
      <w:r w:rsidRPr="00A05ECF">
        <w:rPr>
          <w:rFonts w:ascii="Arial" w:eastAsia="Arial" w:hAnsi="Arial" w:cs="Arial"/>
          <w:sz w:val="22"/>
          <w:szCs w:val="22"/>
        </w:rPr>
        <w:tab/>
        <w:t>:</w:t>
      </w:r>
    </w:p>
    <w:p w14:paraId="7E04BC11" w14:textId="060F0E3F" w:rsidR="003155E6" w:rsidRPr="00A05ECF" w:rsidRDefault="003155E6" w:rsidP="003155E6">
      <w:pPr>
        <w:pStyle w:val="Prrafodelista"/>
        <w:numPr>
          <w:ilvl w:val="0"/>
          <w:numId w:val="37"/>
        </w:numPr>
        <w:spacing w:before="240"/>
        <w:rPr>
          <w:rFonts w:ascii="Arial" w:eastAsia="Arial" w:hAnsi="Arial" w:cs="Arial"/>
          <w:sz w:val="22"/>
          <w:szCs w:val="22"/>
        </w:rPr>
      </w:pPr>
      <w:r w:rsidRPr="00A05ECF">
        <w:rPr>
          <w:rFonts w:ascii="Arial" w:eastAsia="Arial" w:hAnsi="Arial" w:cs="Arial"/>
          <w:sz w:val="22"/>
          <w:szCs w:val="22"/>
        </w:rPr>
        <w:t xml:space="preserve">Desarrolla detalladamente la planeación del funcionamiento de cada una de las áreas de la empresa a partir del marco de referencia elaborado en el nivel estratégico. </w:t>
      </w:r>
    </w:p>
    <w:p w14:paraId="16AFC99F" w14:textId="198C620F" w:rsidR="003155E6" w:rsidRPr="00A05ECF" w:rsidRDefault="003155E6" w:rsidP="003155E6">
      <w:pPr>
        <w:pStyle w:val="Prrafodelista"/>
        <w:numPr>
          <w:ilvl w:val="0"/>
          <w:numId w:val="37"/>
        </w:numPr>
        <w:spacing w:before="240"/>
        <w:rPr>
          <w:rFonts w:ascii="Arial" w:eastAsia="Arial" w:hAnsi="Arial" w:cs="Arial"/>
          <w:sz w:val="22"/>
          <w:szCs w:val="22"/>
        </w:rPr>
      </w:pPr>
      <w:r w:rsidRPr="00A05ECF">
        <w:rPr>
          <w:rFonts w:ascii="Arial" w:eastAsia="Arial" w:hAnsi="Arial" w:cs="Arial"/>
          <w:sz w:val="22"/>
          <w:szCs w:val="22"/>
        </w:rPr>
        <w:lastRenderedPageBreak/>
        <w:t xml:space="preserve">Elabora la directiva para emplear los recursos asignados a cada área de la forma más efectiva posible para alcanzar los objetivos esperados. </w:t>
      </w:r>
    </w:p>
    <w:p w14:paraId="70D68C89" w14:textId="399AA940" w:rsidR="003155E6" w:rsidRPr="00A05ECF" w:rsidRDefault="003155E6" w:rsidP="003155E6">
      <w:pPr>
        <w:pStyle w:val="Prrafodelista"/>
        <w:numPr>
          <w:ilvl w:val="0"/>
          <w:numId w:val="37"/>
        </w:numPr>
        <w:spacing w:before="240"/>
        <w:rPr>
          <w:rFonts w:ascii="Arial" w:eastAsia="Arial" w:hAnsi="Arial" w:cs="Arial"/>
          <w:sz w:val="22"/>
          <w:szCs w:val="22"/>
        </w:rPr>
      </w:pPr>
      <w:r w:rsidRPr="00A05ECF">
        <w:rPr>
          <w:rFonts w:ascii="Arial" w:eastAsia="Arial" w:hAnsi="Arial" w:cs="Arial"/>
          <w:sz w:val="22"/>
          <w:szCs w:val="22"/>
        </w:rPr>
        <w:t>El impacto que tienen en la empresa medio.</w:t>
      </w:r>
    </w:p>
    <w:p w14:paraId="71DA5150" w14:textId="7D5BC0E2" w:rsidR="003155E6" w:rsidRPr="00A05ECF" w:rsidRDefault="003155E6" w:rsidP="003155E6">
      <w:pPr>
        <w:pStyle w:val="Prrafodelista"/>
        <w:numPr>
          <w:ilvl w:val="0"/>
          <w:numId w:val="37"/>
        </w:numPr>
        <w:spacing w:before="240"/>
        <w:rPr>
          <w:rFonts w:ascii="Arial" w:eastAsia="Arial" w:hAnsi="Arial" w:cs="Arial"/>
          <w:sz w:val="22"/>
          <w:szCs w:val="22"/>
        </w:rPr>
      </w:pPr>
      <w:r w:rsidRPr="00A05ECF">
        <w:rPr>
          <w:rFonts w:ascii="Arial" w:eastAsia="Arial" w:hAnsi="Arial" w:cs="Arial"/>
          <w:sz w:val="22"/>
          <w:szCs w:val="22"/>
        </w:rPr>
        <w:t>El personal de este nivel debe ser profesional preferiblemente con posgrado.</w:t>
      </w:r>
    </w:p>
    <w:p w14:paraId="55CDC1D9" w14:textId="77777777" w:rsidR="003155E6" w:rsidRPr="00A05ECF" w:rsidRDefault="003155E6" w:rsidP="003155E6">
      <w:pPr>
        <w:spacing w:before="240"/>
        <w:rPr>
          <w:rFonts w:ascii="Arial" w:eastAsia="Arial" w:hAnsi="Arial" w:cs="Arial"/>
          <w:sz w:val="22"/>
          <w:szCs w:val="22"/>
        </w:rPr>
      </w:pPr>
    </w:p>
    <w:p w14:paraId="7739C5D3" w14:textId="7E67280F" w:rsidR="003155E6" w:rsidRPr="00A05ECF" w:rsidRDefault="003155E6" w:rsidP="003155E6">
      <w:pPr>
        <w:spacing w:before="240"/>
        <w:rPr>
          <w:rFonts w:ascii="Arial" w:eastAsia="Arial" w:hAnsi="Arial" w:cs="Arial"/>
          <w:sz w:val="22"/>
          <w:szCs w:val="22"/>
        </w:rPr>
      </w:pPr>
      <w:r w:rsidRPr="00A05ECF">
        <w:rPr>
          <w:rFonts w:ascii="Arial" w:eastAsia="Arial" w:hAnsi="Arial" w:cs="Arial"/>
          <w:sz w:val="22"/>
          <w:szCs w:val="22"/>
        </w:rPr>
        <w:t>Profesional:</w:t>
      </w:r>
      <w:r w:rsidRPr="00A05ECF">
        <w:rPr>
          <w:rFonts w:ascii="Arial" w:eastAsia="Arial" w:hAnsi="Arial" w:cs="Arial"/>
          <w:sz w:val="22"/>
          <w:szCs w:val="22"/>
        </w:rPr>
        <w:tab/>
      </w:r>
    </w:p>
    <w:p w14:paraId="276BA16C" w14:textId="7679A2BE" w:rsidR="003155E6" w:rsidRPr="00A05ECF" w:rsidRDefault="003155E6" w:rsidP="003155E6">
      <w:pPr>
        <w:pStyle w:val="Prrafodelista"/>
        <w:numPr>
          <w:ilvl w:val="0"/>
          <w:numId w:val="37"/>
        </w:numPr>
        <w:spacing w:before="240"/>
        <w:rPr>
          <w:rFonts w:ascii="Arial" w:eastAsia="Arial" w:hAnsi="Arial" w:cs="Arial"/>
          <w:sz w:val="22"/>
          <w:szCs w:val="22"/>
        </w:rPr>
      </w:pPr>
      <w:r w:rsidRPr="00A05ECF">
        <w:rPr>
          <w:rFonts w:ascii="Arial" w:eastAsia="Arial" w:hAnsi="Arial" w:cs="Arial"/>
          <w:sz w:val="22"/>
          <w:szCs w:val="22"/>
        </w:rPr>
        <w:t xml:space="preserve">Aplica y hace seguimiento de los procesos y sistemas de su área. </w:t>
      </w:r>
    </w:p>
    <w:p w14:paraId="671C68A0" w14:textId="2FFF0F6F" w:rsidR="003155E6" w:rsidRPr="00A05ECF" w:rsidRDefault="003155E6" w:rsidP="003155E6">
      <w:pPr>
        <w:pStyle w:val="Prrafodelista"/>
        <w:numPr>
          <w:ilvl w:val="0"/>
          <w:numId w:val="37"/>
        </w:numPr>
        <w:spacing w:before="240"/>
        <w:rPr>
          <w:rFonts w:ascii="Arial" w:eastAsia="Arial" w:hAnsi="Arial" w:cs="Arial"/>
          <w:sz w:val="22"/>
          <w:szCs w:val="22"/>
        </w:rPr>
      </w:pPr>
      <w:r w:rsidRPr="00A05ECF">
        <w:rPr>
          <w:rFonts w:ascii="Arial" w:eastAsia="Arial" w:hAnsi="Arial" w:cs="Arial"/>
          <w:sz w:val="22"/>
          <w:szCs w:val="22"/>
        </w:rPr>
        <w:t>Coordina con el nivel táctico, la planeación para la consecución de objetivos de su área, asignando responsabilidades y tareas que debe realizar el equipo de trabajo y brinda instrucciones para la ejecución del mismo.</w:t>
      </w:r>
    </w:p>
    <w:p w14:paraId="47E6AB66" w14:textId="66FFF0A9" w:rsidR="003155E6" w:rsidRPr="00A05ECF" w:rsidRDefault="003155E6" w:rsidP="003155E6">
      <w:pPr>
        <w:pStyle w:val="Prrafodelista"/>
        <w:numPr>
          <w:ilvl w:val="0"/>
          <w:numId w:val="37"/>
        </w:numPr>
        <w:spacing w:before="240"/>
        <w:rPr>
          <w:rFonts w:ascii="Arial" w:eastAsia="Arial" w:hAnsi="Arial" w:cs="Arial"/>
          <w:sz w:val="22"/>
          <w:szCs w:val="22"/>
        </w:rPr>
      </w:pPr>
      <w:r w:rsidRPr="00A05ECF">
        <w:rPr>
          <w:rFonts w:ascii="Arial" w:eastAsia="Arial" w:hAnsi="Arial" w:cs="Arial"/>
          <w:sz w:val="22"/>
          <w:szCs w:val="22"/>
        </w:rPr>
        <w:t>El impacto que tienen en la empresa bajo.</w:t>
      </w:r>
    </w:p>
    <w:p w14:paraId="774A49C2" w14:textId="082F9CAB" w:rsidR="003155E6" w:rsidRPr="00A05ECF" w:rsidRDefault="003155E6" w:rsidP="003155E6">
      <w:pPr>
        <w:pStyle w:val="Prrafodelista"/>
        <w:numPr>
          <w:ilvl w:val="0"/>
          <w:numId w:val="37"/>
        </w:numPr>
        <w:spacing w:before="240"/>
        <w:rPr>
          <w:rFonts w:ascii="Arial" w:eastAsia="Arial" w:hAnsi="Arial" w:cs="Arial"/>
          <w:sz w:val="22"/>
          <w:szCs w:val="22"/>
        </w:rPr>
      </w:pPr>
      <w:r w:rsidRPr="00A05ECF">
        <w:rPr>
          <w:rFonts w:ascii="Arial" w:eastAsia="Arial" w:hAnsi="Arial" w:cs="Arial"/>
          <w:sz w:val="22"/>
          <w:szCs w:val="22"/>
        </w:rPr>
        <w:t>El personal de este nivel debe ser profesional.</w:t>
      </w:r>
    </w:p>
    <w:p w14:paraId="1F51495E" w14:textId="77777777" w:rsidR="003155E6" w:rsidRPr="00A05ECF" w:rsidRDefault="003155E6" w:rsidP="003155E6">
      <w:pPr>
        <w:pStyle w:val="Prrafodelista"/>
        <w:spacing w:before="240"/>
        <w:ind w:left="720"/>
        <w:rPr>
          <w:rFonts w:ascii="Arial" w:eastAsia="Arial" w:hAnsi="Arial" w:cs="Arial"/>
          <w:sz w:val="22"/>
          <w:szCs w:val="22"/>
        </w:rPr>
      </w:pPr>
    </w:p>
    <w:p w14:paraId="40C70DCE" w14:textId="2F69604B" w:rsidR="003155E6" w:rsidRPr="00A05ECF" w:rsidRDefault="003155E6" w:rsidP="003155E6">
      <w:pPr>
        <w:spacing w:before="240"/>
        <w:rPr>
          <w:rFonts w:ascii="Arial" w:eastAsia="Arial" w:hAnsi="Arial" w:cs="Arial"/>
          <w:sz w:val="22"/>
          <w:szCs w:val="22"/>
        </w:rPr>
      </w:pPr>
      <w:r w:rsidRPr="00A05ECF">
        <w:rPr>
          <w:rFonts w:ascii="Arial" w:eastAsia="Arial" w:hAnsi="Arial" w:cs="Arial"/>
          <w:sz w:val="22"/>
          <w:szCs w:val="22"/>
        </w:rPr>
        <w:t>Operativo:</w:t>
      </w:r>
      <w:r w:rsidRPr="00A05ECF">
        <w:rPr>
          <w:rFonts w:ascii="Arial" w:eastAsia="Arial" w:hAnsi="Arial" w:cs="Arial"/>
          <w:sz w:val="22"/>
          <w:szCs w:val="22"/>
        </w:rPr>
        <w:tab/>
      </w:r>
    </w:p>
    <w:p w14:paraId="77FC9248" w14:textId="643EB891" w:rsidR="003155E6" w:rsidRPr="00A05ECF" w:rsidRDefault="003155E6" w:rsidP="003155E6">
      <w:pPr>
        <w:pStyle w:val="Prrafodelista"/>
        <w:numPr>
          <w:ilvl w:val="0"/>
          <w:numId w:val="37"/>
        </w:numPr>
        <w:spacing w:before="240"/>
        <w:rPr>
          <w:rFonts w:ascii="Arial" w:eastAsia="Arial" w:hAnsi="Arial" w:cs="Arial"/>
          <w:sz w:val="22"/>
          <w:szCs w:val="22"/>
        </w:rPr>
      </w:pPr>
      <w:r w:rsidRPr="00A05ECF">
        <w:rPr>
          <w:rFonts w:ascii="Arial" w:eastAsia="Arial" w:hAnsi="Arial" w:cs="Arial"/>
          <w:sz w:val="22"/>
          <w:szCs w:val="22"/>
        </w:rPr>
        <w:t>Desarrolla tareas muy específicas, tales como producción y operación de productos y servicios. Los encargados siguen procedimientos y acatan reglas definidas con precisión por parte de los otros dos niveles y sus actividades cubren periodos de tiempo específicos de acuerdo a cada proceso.</w:t>
      </w:r>
    </w:p>
    <w:p w14:paraId="0D5F1822" w14:textId="6A366D37" w:rsidR="006C0122" w:rsidRPr="007A1B14" w:rsidRDefault="003155E6" w:rsidP="003155E6">
      <w:pPr>
        <w:pStyle w:val="Prrafodelista"/>
        <w:numPr>
          <w:ilvl w:val="0"/>
          <w:numId w:val="37"/>
        </w:numPr>
        <w:spacing w:before="240"/>
        <w:rPr>
          <w:rFonts w:ascii="Arial" w:eastAsia="Arial" w:hAnsi="Arial" w:cs="Arial"/>
          <w:sz w:val="22"/>
          <w:szCs w:val="22"/>
        </w:rPr>
      </w:pPr>
      <w:r w:rsidRPr="00A05ECF">
        <w:rPr>
          <w:rFonts w:ascii="Arial" w:eastAsia="Arial" w:hAnsi="Arial" w:cs="Arial"/>
          <w:sz w:val="22"/>
          <w:szCs w:val="22"/>
        </w:rPr>
        <w:t>El personal de este nivel debe estudiante de carrera profesional, técnico o tecnólogo.</w:t>
      </w:r>
    </w:p>
    <w:p w14:paraId="318EA908" w14:textId="65BF862D" w:rsidR="006C0122" w:rsidRPr="00A05ECF" w:rsidRDefault="0087711F" w:rsidP="003155E6">
      <w:pPr>
        <w:spacing w:before="240"/>
        <w:rPr>
          <w:rFonts w:ascii="Arial" w:eastAsia="Arial" w:hAnsi="Arial" w:cs="Arial"/>
          <w:b/>
          <w:bCs/>
          <w:sz w:val="22"/>
          <w:szCs w:val="22"/>
        </w:rPr>
      </w:pPr>
      <w:r w:rsidRPr="00A05ECF">
        <w:rPr>
          <w:rFonts w:ascii="Arial" w:eastAsia="Arial" w:hAnsi="Arial" w:cs="Arial"/>
          <w:b/>
          <w:bCs/>
          <w:sz w:val="22"/>
          <w:szCs w:val="22"/>
        </w:rPr>
        <w:t>Roles y responsabilidades del cargo:</w:t>
      </w:r>
    </w:p>
    <w:p w14:paraId="2603D1C3" w14:textId="0CE3D70B" w:rsidR="0087711F" w:rsidRPr="00A05ECF" w:rsidRDefault="00366532" w:rsidP="003155E6">
      <w:pPr>
        <w:spacing w:before="240"/>
        <w:rPr>
          <w:rFonts w:ascii="Arial" w:eastAsia="Arial" w:hAnsi="Arial" w:cs="Arial"/>
          <w:sz w:val="22"/>
          <w:szCs w:val="22"/>
        </w:rPr>
      </w:pPr>
      <w:r w:rsidRPr="00A05ECF">
        <w:rPr>
          <w:rFonts w:ascii="Arial" w:eastAsia="Arial" w:hAnsi="Arial" w:cs="Arial"/>
          <w:sz w:val="22"/>
          <w:szCs w:val="22"/>
        </w:rPr>
        <w:t>Se realiza el desglose de funciones en tres momentos:</w:t>
      </w:r>
    </w:p>
    <w:p w14:paraId="4E3876FB" w14:textId="2C177763" w:rsidR="00366532" w:rsidRPr="00A05ECF" w:rsidRDefault="00366532" w:rsidP="00366532">
      <w:pPr>
        <w:pStyle w:val="Prrafodelista"/>
        <w:numPr>
          <w:ilvl w:val="0"/>
          <w:numId w:val="40"/>
        </w:numPr>
        <w:spacing w:before="240"/>
        <w:rPr>
          <w:rFonts w:ascii="Arial" w:eastAsia="Arial" w:hAnsi="Arial" w:cs="Arial"/>
          <w:sz w:val="22"/>
          <w:szCs w:val="22"/>
        </w:rPr>
      </w:pPr>
      <w:r w:rsidRPr="00A05ECF">
        <w:rPr>
          <w:rFonts w:ascii="Arial" w:eastAsia="Arial" w:hAnsi="Arial" w:cs="Arial"/>
          <w:sz w:val="22"/>
          <w:szCs w:val="22"/>
        </w:rPr>
        <w:t>Que hace: hace referencia a las principales responsabilidades que tiene el cargo.</w:t>
      </w:r>
    </w:p>
    <w:p w14:paraId="463D2365" w14:textId="07E638BB" w:rsidR="00366532" w:rsidRPr="00A05ECF" w:rsidRDefault="00366532" w:rsidP="00366532">
      <w:pPr>
        <w:pStyle w:val="Prrafodelista"/>
        <w:numPr>
          <w:ilvl w:val="0"/>
          <w:numId w:val="40"/>
        </w:numPr>
        <w:spacing w:before="240"/>
        <w:rPr>
          <w:rFonts w:ascii="Arial" w:eastAsia="Arial" w:hAnsi="Arial" w:cs="Arial"/>
          <w:sz w:val="22"/>
          <w:szCs w:val="22"/>
        </w:rPr>
      </w:pPr>
      <w:r w:rsidRPr="00A05ECF">
        <w:rPr>
          <w:rFonts w:ascii="Arial" w:eastAsia="Arial" w:hAnsi="Arial" w:cs="Arial"/>
          <w:sz w:val="22"/>
          <w:szCs w:val="22"/>
        </w:rPr>
        <w:t>Como lo hace: indica las acciones de apoyo a las responsabilidades, este se realiza de manera detallada.</w:t>
      </w:r>
    </w:p>
    <w:p w14:paraId="35C867CF" w14:textId="747A662A" w:rsidR="00085A74" w:rsidRPr="005B3610" w:rsidRDefault="00366532" w:rsidP="00085A74">
      <w:pPr>
        <w:pStyle w:val="Prrafodelista"/>
        <w:numPr>
          <w:ilvl w:val="0"/>
          <w:numId w:val="40"/>
        </w:numPr>
        <w:spacing w:before="240"/>
        <w:rPr>
          <w:rFonts w:ascii="Arial" w:eastAsia="Arial" w:hAnsi="Arial" w:cs="Arial"/>
          <w:sz w:val="22"/>
          <w:szCs w:val="22"/>
        </w:rPr>
      </w:pPr>
      <w:r w:rsidRPr="00A05ECF">
        <w:rPr>
          <w:rFonts w:ascii="Arial" w:eastAsia="Arial" w:hAnsi="Arial" w:cs="Arial"/>
          <w:sz w:val="22"/>
          <w:szCs w:val="22"/>
        </w:rPr>
        <w:t>Para que lo hace: referencia el resultado esperado.</w:t>
      </w:r>
    </w:p>
    <w:p w14:paraId="496F939D" w14:textId="0AEB447C" w:rsidR="00085A74" w:rsidRPr="00A05ECF" w:rsidRDefault="00085A74" w:rsidP="00085A74">
      <w:pPr>
        <w:spacing w:before="240"/>
        <w:rPr>
          <w:rFonts w:ascii="Arial" w:eastAsia="Arial" w:hAnsi="Arial" w:cs="Arial"/>
          <w:b/>
          <w:bCs/>
          <w:sz w:val="22"/>
          <w:szCs w:val="22"/>
        </w:rPr>
      </w:pPr>
      <w:r w:rsidRPr="00A05ECF">
        <w:rPr>
          <w:rFonts w:ascii="Arial" w:eastAsia="Arial" w:hAnsi="Arial" w:cs="Arial"/>
          <w:b/>
          <w:bCs/>
          <w:sz w:val="22"/>
          <w:szCs w:val="22"/>
        </w:rPr>
        <w:t>Interrelaciones:</w:t>
      </w:r>
    </w:p>
    <w:p w14:paraId="571C3367" w14:textId="7AFCDCC9" w:rsidR="0087711F" w:rsidRPr="00A05ECF" w:rsidRDefault="00085A74" w:rsidP="003155E6">
      <w:pPr>
        <w:spacing w:before="240"/>
        <w:rPr>
          <w:rFonts w:ascii="Arial" w:eastAsia="Arial" w:hAnsi="Arial" w:cs="Arial"/>
          <w:sz w:val="22"/>
          <w:szCs w:val="22"/>
        </w:rPr>
      </w:pPr>
      <w:r w:rsidRPr="00A05ECF">
        <w:rPr>
          <w:rFonts w:ascii="Arial" w:eastAsia="Arial" w:hAnsi="Arial" w:cs="Arial"/>
          <w:sz w:val="22"/>
          <w:szCs w:val="22"/>
        </w:rPr>
        <w:t xml:space="preserve">Este apartado es </w:t>
      </w:r>
      <w:r w:rsidR="0096300B" w:rsidRPr="00A05ECF">
        <w:rPr>
          <w:rFonts w:ascii="Arial" w:eastAsia="Arial" w:hAnsi="Arial" w:cs="Arial"/>
          <w:sz w:val="22"/>
          <w:szCs w:val="22"/>
        </w:rPr>
        <w:t>específico</w:t>
      </w:r>
      <w:r w:rsidRPr="00A05ECF">
        <w:rPr>
          <w:rFonts w:ascii="Arial" w:eastAsia="Arial" w:hAnsi="Arial" w:cs="Arial"/>
          <w:sz w:val="22"/>
          <w:szCs w:val="22"/>
        </w:rPr>
        <w:t xml:space="preserve"> para delimitar:</w:t>
      </w:r>
    </w:p>
    <w:p w14:paraId="4E4D94D8" w14:textId="072B7518" w:rsidR="00085A74" w:rsidRPr="00A05ECF" w:rsidRDefault="00085A74" w:rsidP="00085A74">
      <w:pPr>
        <w:pStyle w:val="Prrafodelista"/>
        <w:numPr>
          <w:ilvl w:val="0"/>
          <w:numId w:val="41"/>
        </w:numPr>
        <w:spacing w:before="240"/>
        <w:rPr>
          <w:rFonts w:ascii="Arial" w:eastAsia="Arial" w:hAnsi="Arial" w:cs="Arial"/>
          <w:sz w:val="22"/>
          <w:szCs w:val="22"/>
        </w:rPr>
      </w:pPr>
      <w:r w:rsidRPr="00A05ECF">
        <w:rPr>
          <w:rFonts w:ascii="Arial" w:eastAsia="Arial" w:hAnsi="Arial" w:cs="Arial"/>
          <w:sz w:val="22"/>
          <w:szCs w:val="22"/>
        </w:rPr>
        <w:lastRenderedPageBreak/>
        <w:t xml:space="preserve">Contacto interno: se relaciona los cargos del personal perteneciente a otras dependencias, es decir que no reportan al mismo jefe, pero que por razones de su cargo deben tener algún tipo de contacto. Acá se incluye cargo, propósito y frecuencia (Continuo, Ocasional </w:t>
      </w:r>
      <w:r w:rsidR="00941C58" w:rsidRPr="00A05ECF">
        <w:rPr>
          <w:rFonts w:ascii="Arial" w:eastAsia="Arial" w:hAnsi="Arial" w:cs="Arial"/>
          <w:sz w:val="22"/>
          <w:szCs w:val="22"/>
        </w:rPr>
        <w:t>y Frecuente</w:t>
      </w:r>
      <w:r w:rsidRPr="00A05ECF">
        <w:rPr>
          <w:rFonts w:ascii="Arial" w:eastAsia="Arial" w:hAnsi="Arial" w:cs="Arial"/>
          <w:sz w:val="22"/>
          <w:szCs w:val="22"/>
        </w:rPr>
        <w:t>)</w:t>
      </w:r>
    </w:p>
    <w:p w14:paraId="1EF058F1" w14:textId="5B6ED85B" w:rsidR="00085A74" w:rsidRPr="00A05ECF" w:rsidRDefault="00085A74" w:rsidP="00085A74">
      <w:pPr>
        <w:pStyle w:val="Prrafodelista"/>
        <w:numPr>
          <w:ilvl w:val="0"/>
          <w:numId w:val="41"/>
        </w:numPr>
        <w:spacing w:before="240"/>
        <w:rPr>
          <w:rFonts w:ascii="Arial" w:eastAsia="Arial" w:hAnsi="Arial" w:cs="Arial"/>
          <w:sz w:val="22"/>
          <w:szCs w:val="22"/>
        </w:rPr>
      </w:pPr>
      <w:r w:rsidRPr="00A05ECF">
        <w:rPr>
          <w:rFonts w:ascii="Arial" w:eastAsia="Arial" w:hAnsi="Arial" w:cs="Arial"/>
          <w:sz w:val="22"/>
          <w:szCs w:val="22"/>
        </w:rPr>
        <w:t xml:space="preserve">Contacto Externo: se relaciona el personal perteneciente a otras organizaciones y/o empresas, Acá se incluye cargo, propósito y frecuencia (Continuo, Ocasional </w:t>
      </w:r>
      <w:r w:rsidR="00941C58" w:rsidRPr="00A05ECF">
        <w:rPr>
          <w:rFonts w:ascii="Arial" w:eastAsia="Arial" w:hAnsi="Arial" w:cs="Arial"/>
          <w:sz w:val="22"/>
          <w:szCs w:val="22"/>
        </w:rPr>
        <w:t>y Frecuente</w:t>
      </w:r>
      <w:r w:rsidRPr="00A05ECF">
        <w:rPr>
          <w:rFonts w:ascii="Arial" w:eastAsia="Arial" w:hAnsi="Arial" w:cs="Arial"/>
          <w:sz w:val="22"/>
          <w:szCs w:val="22"/>
        </w:rPr>
        <w:t>)</w:t>
      </w:r>
    </w:p>
    <w:p w14:paraId="000001F1" w14:textId="4C3399EC" w:rsidR="00351C3E" w:rsidRPr="00A05ECF" w:rsidRDefault="00085A74" w:rsidP="004D6FC0">
      <w:pPr>
        <w:pStyle w:val="Prrafodelista"/>
        <w:numPr>
          <w:ilvl w:val="0"/>
          <w:numId w:val="41"/>
        </w:numPr>
        <w:spacing w:before="240" w:after="160" w:line="259" w:lineRule="auto"/>
        <w:jc w:val="left"/>
        <w:rPr>
          <w:rFonts w:ascii="Arial" w:eastAsia="Arial" w:hAnsi="Arial" w:cs="Arial"/>
          <w:sz w:val="22"/>
          <w:szCs w:val="22"/>
        </w:rPr>
      </w:pPr>
      <w:r w:rsidRPr="00A05ECF">
        <w:rPr>
          <w:rFonts w:ascii="Arial" w:eastAsia="Arial" w:hAnsi="Arial" w:cs="Arial"/>
          <w:sz w:val="22"/>
          <w:szCs w:val="22"/>
        </w:rPr>
        <w:t>Reportes: indica los informes o reportes que debe presentar a su jefe inmediato o a las otras áreas o dependencias.</w:t>
      </w:r>
    </w:p>
    <w:p w14:paraId="5BA291F5" w14:textId="77777777" w:rsidR="00432D99" w:rsidRDefault="00432D99" w:rsidP="00432D99">
      <w:pPr>
        <w:rPr>
          <w:rFonts w:ascii="Arial" w:eastAsia="Arial" w:hAnsi="Arial" w:cs="Arial"/>
          <w:sz w:val="22"/>
          <w:szCs w:val="22"/>
        </w:rPr>
      </w:pPr>
      <w:bookmarkStart w:id="49" w:name="_heading=h.ezn9ukvxle7m" w:colFirst="0" w:colLast="0"/>
      <w:bookmarkEnd w:id="49"/>
    </w:p>
    <w:p w14:paraId="2D289EF7" w14:textId="77777777" w:rsidR="00432D99" w:rsidRPr="00432D99" w:rsidRDefault="00432D99" w:rsidP="00432D99">
      <w:pPr>
        <w:rPr>
          <w:rFonts w:ascii="Arial" w:eastAsia="Arial" w:hAnsi="Arial" w:cs="Arial"/>
          <w:sz w:val="22"/>
          <w:szCs w:val="22"/>
        </w:rPr>
      </w:pPr>
    </w:p>
    <w:p w14:paraId="1AEB5AE4" w14:textId="21E9CA7F" w:rsidR="00432D99" w:rsidRPr="007A1B14" w:rsidRDefault="00432D99" w:rsidP="007A1B14">
      <w:pPr>
        <w:pStyle w:val="Ttulo2"/>
        <w:rPr>
          <w:rFonts w:ascii="Arial" w:eastAsia="Arial" w:hAnsi="Arial" w:cs="Arial"/>
          <w:sz w:val="22"/>
          <w:szCs w:val="22"/>
        </w:rPr>
      </w:pPr>
      <w:bookmarkStart w:id="50" w:name="_Toc229067594"/>
      <w:r w:rsidRPr="007A1B14">
        <w:rPr>
          <w:rFonts w:ascii="Arial" w:eastAsia="Arial" w:hAnsi="Arial" w:cs="Arial"/>
          <w:sz w:val="22"/>
          <w:szCs w:val="22"/>
        </w:rPr>
        <w:t xml:space="preserve">Diseño de la </w:t>
      </w:r>
      <w:r w:rsidR="005B3610" w:rsidRPr="007A1B14">
        <w:rPr>
          <w:rFonts w:ascii="Arial" w:eastAsia="Arial" w:hAnsi="Arial" w:cs="Arial"/>
          <w:sz w:val="22"/>
          <w:szCs w:val="22"/>
        </w:rPr>
        <w:t>propuesta:</w:t>
      </w:r>
      <w:bookmarkEnd w:id="50"/>
    </w:p>
    <w:p w14:paraId="61B76A03" w14:textId="77777777" w:rsidR="00432D99" w:rsidRPr="00432D99" w:rsidRDefault="00432D99" w:rsidP="00432D99">
      <w:pPr>
        <w:rPr>
          <w:rFonts w:ascii="Arial" w:eastAsia="Arial" w:hAnsi="Arial" w:cs="Arial"/>
          <w:b/>
          <w:bCs/>
          <w:sz w:val="22"/>
          <w:szCs w:val="22"/>
        </w:rPr>
      </w:pPr>
    </w:p>
    <w:p w14:paraId="520A8D9B" w14:textId="22324884" w:rsidR="00432D99" w:rsidRPr="00A05ECF" w:rsidRDefault="00432D99" w:rsidP="00432D99">
      <w:pPr>
        <w:rPr>
          <w:rFonts w:ascii="Arial" w:eastAsia="Arial" w:hAnsi="Arial" w:cs="Arial"/>
          <w:sz w:val="22"/>
          <w:szCs w:val="22"/>
        </w:rPr>
      </w:pPr>
      <w:r w:rsidRPr="00432D99">
        <w:rPr>
          <w:rFonts w:ascii="Arial" w:eastAsia="Arial" w:hAnsi="Arial" w:cs="Arial"/>
          <w:sz w:val="22"/>
          <w:szCs w:val="22"/>
        </w:rPr>
        <w:t xml:space="preserve">Como resultado final de la investigación y en respuesta al nuevo direccionamiento estratégico, se consolidó la nueva </w:t>
      </w:r>
      <w:r w:rsidRPr="00A05ECF">
        <w:rPr>
          <w:rFonts w:ascii="Arial" w:eastAsia="Arial" w:hAnsi="Arial" w:cs="Arial"/>
          <w:sz w:val="22"/>
          <w:szCs w:val="22"/>
        </w:rPr>
        <w:t xml:space="preserve">arquitectura organizacional </w:t>
      </w:r>
      <w:r w:rsidRPr="00432D99">
        <w:rPr>
          <w:rFonts w:ascii="Arial" w:eastAsia="Arial" w:hAnsi="Arial" w:cs="Arial"/>
          <w:sz w:val="22"/>
          <w:szCs w:val="22"/>
        </w:rPr>
        <w:t xml:space="preserve">de </w:t>
      </w:r>
      <w:r w:rsidRPr="00A05ECF">
        <w:rPr>
          <w:rFonts w:ascii="Arial" w:eastAsia="Arial" w:hAnsi="Arial" w:cs="Arial"/>
          <w:sz w:val="22"/>
          <w:szCs w:val="22"/>
        </w:rPr>
        <w:t>la IPS.</w:t>
      </w:r>
      <w:r w:rsidRPr="00432D99">
        <w:rPr>
          <w:rFonts w:ascii="Arial" w:eastAsia="Arial" w:hAnsi="Arial" w:cs="Arial"/>
          <w:sz w:val="22"/>
          <w:szCs w:val="22"/>
        </w:rPr>
        <w:t xml:space="preserve"> El organigrama fue reconfigurado bajo un enfoque de Gestión por Procesos, integrando nuevos nodos de especialización como la Dirección de Talento Humano</w:t>
      </w:r>
      <w:r w:rsidRPr="00A05ECF">
        <w:rPr>
          <w:rFonts w:ascii="Arial" w:eastAsia="Arial" w:hAnsi="Arial" w:cs="Arial"/>
          <w:sz w:val="22"/>
          <w:szCs w:val="22"/>
        </w:rPr>
        <w:t xml:space="preserve">, la Dirección administrativa y comercial, </w:t>
      </w:r>
      <w:r w:rsidRPr="00432D99">
        <w:rPr>
          <w:rFonts w:ascii="Arial" w:eastAsia="Arial" w:hAnsi="Arial" w:cs="Arial"/>
          <w:sz w:val="22"/>
          <w:szCs w:val="22"/>
        </w:rPr>
        <w:t xml:space="preserve">la Enfermera de Seguridad del Paciente, </w:t>
      </w:r>
      <w:r w:rsidRPr="00A05ECF">
        <w:rPr>
          <w:rFonts w:ascii="Arial" w:eastAsia="Arial" w:hAnsi="Arial" w:cs="Arial"/>
          <w:sz w:val="22"/>
          <w:szCs w:val="22"/>
        </w:rPr>
        <w:t xml:space="preserve">entre otros, </w:t>
      </w:r>
      <w:r w:rsidRPr="00432D99">
        <w:rPr>
          <w:rFonts w:ascii="Arial" w:eastAsia="Arial" w:hAnsi="Arial" w:cs="Arial"/>
          <w:sz w:val="22"/>
          <w:szCs w:val="22"/>
        </w:rPr>
        <w:t>cargos diseñados para mitigar los cuellos de botella detectados.</w:t>
      </w:r>
    </w:p>
    <w:p w14:paraId="78F9A2B1" w14:textId="77777777" w:rsidR="00432D99" w:rsidRPr="00432D99" w:rsidRDefault="00432D99" w:rsidP="00432D99">
      <w:pPr>
        <w:rPr>
          <w:rFonts w:ascii="Arial" w:eastAsia="Arial" w:hAnsi="Arial" w:cs="Arial"/>
          <w:sz w:val="22"/>
          <w:szCs w:val="22"/>
        </w:rPr>
      </w:pPr>
    </w:p>
    <w:p w14:paraId="7967EFBC" w14:textId="77777777" w:rsidR="00432D99" w:rsidRPr="00A05ECF" w:rsidRDefault="00432D99" w:rsidP="00432D99">
      <w:pPr>
        <w:rPr>
          <w:rFonts w:ascii="Arial" w:eastAsia="Arial" w:hAnsi="Arial" w:cs="Arial"/>
          <w:sz w:val="22"/>
          <w:szCs w:val="22"/>
        </w:rPr>
      </w:pPr>
      <w:r w:rsidRPr="00432D99">
        <w:rPr>
          <w:rFonts w:ascii="Arial" w:eastAsia="Arial" w:hAnsi="Arial" w:cs="Arial"/>
          <w:sz w:val="22"/>
          <w:szCs w:val="22"/>
        </w:rPr>
        <w:t xml:space="preserve">Este rediseño estructural sirve como cimiento para las nuevas Fichas Técnicas de Perfiles de Cargo, las cuales articulan los requisitos de idoneidad exigidos por la Resolución 3100 de 2019 con las competencias nucleares de la institución. </w:t>
      </w:r>
    </w:p>
    <w:p w14:paraId="70D0AF87" w14:textId="77777777" w:rsidR="00432D99" w:rsidRPr="00A05ECF" w:rsidRDefault="00432D99" w:rsidP="00432D99">
      <w:pPr>
        <w:rPr>
          <w:rFonts w:ascii="Arial" w:eastAsia="Arial" w:hAnsi="Arial" w:cs="Arial"/>
          <w:sz w:val="22"/>
          <w:szCs w:val="22"/>
        </w:rPr>
      </w:pPr>
    </w:p>
    <w:p w14:paraId="6CC1FDB2" w14:textId="77C3A40E" w:rsidR="00965683" w:rsidRPr="004F7A1A" w:rsidRDefault="00432D99" w:rsidP="00965683">
      <w:pPr>
        <w:rPr>
          <w:rFonts w:ascii="Arial" w:eastAsia="Arial" w:hAnsi="Arial" w:cs="Arial"/>
          <w:sz w:val="22"/>
          <w:szCs w:val="22"/>
        </w:rPr>
      </w:pPr>
      <w:r w:rsidRPr="00432D99">
        <w:rPr>
          <w:rFonts w:ascii="Arial" w:eastAsia="Arial" w:hAnsi="Arial" w:cs="Arial"/>
          <w:sz w:val="22"/>
          <w:szCs w:val="22"/>
        </w:rPr>
        <w:t>Estos resultados garantizan que la IPS cuente con una hoja de ruta transparente para la vinculación de capital intelectual, alineando el potencial individual con la visión de sostenibilidad y humanización del servicio</w:t>
      </w:r>
      <w:r w:rsidR="00965683" w:rsidRPr="00A05ECF">
        <w:rPr>
          <w:rFonts w:ascii="Arial" w:eastAsia="Arial" w:hAnsi="Arial" w:cs="Arial"/>
          <w:sz w:val="22"/>
          <w:szCs w:val="22"/>
        </w:rPr>
        <w:t>.</w:t>
      </w:r>
    </w:p>
    <w:p w14:paraId="32982796" w14:textId="77777777" w:rsidR="00DD5638" w:rsidRDefault="00DD5638" w:rsidP="00965683">
      <w:pPr>
        <w:jc w:val="center"/>
        <w:rPr>
          <w:rFonts w:ascii="Arial" w:eastAsia="Arial" w:hAnsi="Arial" w:cs="Arial"/>
          <w:b/>
          <w:bCs/>
          <w:sz w:val="22"/>
          <w:szCs w:val="22"/>
        </w:rPr>
      </w:pPr>
      <w:bookmarkStart w:id="51" w:name="_heading=h.mohff436j6jg" w:colFirst="0" w:colLast="0"/>
      <w:bookmarkStart w:id="52" w:name="_heading=h.im6x3i7ec4z" w:colFirst="0" w:colLast="0"/>
      <w:bookmarkStart w:id="53" w:name="_heading=h.gloymdoqtnij" w:colFirst="0" w:colLast="0"/>
      <w:bookmarkEnd w:id="51"/>
      <w:bookmarkEnd w:id="52"/>
      <w:bookmarkEnd w:id="53"/>
    </w:p>
    <w:p w14:paraId="5E66C642" w14:textId="5AEED6CE" w:rsidR="006D7BF4" w:rsidRPr="0088095C" w:rsidRDefault="00000000" w:rsidP="0088095C">
      <w:pPr>
        <w:pStyle w:val="Ttulo1"/>
        <w:rPr>
          <w:rFonts w:ascii="Arial" w:eastAsia="Arial" w:hAnsi="Arial" w:cs="Arial"/>
          <w:sz w:val="22"/>
          <w:szCs w:val="22"/>
        </w:rPr>
      </w:pPr>
      <w:bookmarkStart w:id="54" w:name="_Toc229067595"/>
      <w:r w:rsidRPr="0088095C">
        <w:rPr>
          <w:rFonts w:ascii="Arial" w:eastAsia="Arial" w:hAnsi="Arial" w:cs="Arial"/>
          <w:sz w:val="22"/>
          <w:szCs w:val="22"/>
        </w:rPr>
        <w:t>Discusión</w:t>
      </w:r>
      <w:bookmarkEnd w:id="54"/>
    </w:p>
    <w:p w14:paraId="21814869" w14:textId="77777777" w:rsidR="004F7A1A" w:rsidRPr="00A05ECF" w:rsidRDefault="004F7A1A" w:rsidP="004F7A1A">
      <w:pPr>
        <w:jc w:val="center"/>
        <w:rPr>
          <w:rFonts w:ascii="Arial" w:eastAsia="Arial" w:hAnsi="Arial" w:cs="Arial"/>
          <w:b/>
          <w:bCs/>
          <w:sz w:val="22"/>
          <w:szCs w:val="22"/>
        </w:rPr>
      </w:pPr>
    </w:p>
    <w:p w14:paraId="58402C14" w14:textId="5A2A6489" w:rsidR="00965683" w:rsidRPr="00A05ECF" w:rsidRDefault="00965683" w:rsidP="00965683">
      <w:pPr>
        <w:rPr>
          <w:rFonts w:ascii="Arial" w:eastAsia="Arial" w:hAnsi="Arial" w:cs="Arial"/>
          <w:sz w:val="22"/>
          <w:szCs w:val="22"/>
        </w:rPr>
      </w:pPr>
      <w:r w:rsidRPr="00965683">
        <w:rPr>
          <w:rFonts w:ascii="Arial" w:eastAsia="Arial" w:hAnsi="Arial" w:cs="Arial"/>
          <w:sz w:val="22"/>
          <w:szCs w:val="22"/>
        </w:rPr>
        <w:t>La interpretación crítica de los hallazgos de</w:t>
      </w:r>
      <w:r w:rsidR="005B3610">
        <w:rPr>
          <w:rFonts w:ascii="Arial" w:eastAsia="Arial" w:hAnsi="Arial" w:cs="Arial"/>
          <w:sz w:val="22"/>
          <w:szCs w:val="22"/>
        </w:rPr>
        <w:t xml:space="preserve"> este </w:t>
      </w:r>
      <w:r w:rsidR="004F7A1A">
        <w:rPr>
          <w:rFonts w:ascii="Arial" w:eastAsia="Arial" w:hAnsi="Arial" w:cs="Arial"/>
          <w:sz w:val="22"/>
          <w:szCs w:val="22"/>
        </w:rPr>
        <w:t>proyecto</w:t>
      </w:r>
      <w:r w:rsidR="005B3610">
        <w:rPr>
          <w:rFonts w:ascii="Arial" w:eastAsia="Arial" w:hAnsi="Arial" w:cs="Arial"/>
          <w:sz w:val="22"/>
          <w:szCs w:val="22"/>
        </w:rPr>
        <w:t xml:space="preserve"> </w:t>
      </w:r>
      <w:r w:rsidRPr="00965683">
        <w:rPr>
          <w:rFonts w:ascii="Arial" w:eastAsia="Arial" w:hAnsi="Arial" w:cs="Arial"/>
          <w:sz w:val="22"/>
          <w:szCs w:val="22"/>
        </w:rPr>
        <w:t>permite validar que la transición hacia un modelo de selección por competencias en la I</w:t>
      </w:r>
      <w:r w:rsidRPr="00A05ECF">
        <w:rPr>
          <w:rFonts w:ascii="Arial" w:eastAsia="Arial" w:hAnsi="Arial" w:cs="Arial"/>
          <w:sz w:val="22"/>
          <w:szCs w:val="22"/>
        </w:rPr>
        <w:t>PS,</w:t>
      </w:r>
      <w:r w:rsidRPr="00965683">
        <w:rPr>
          <w:rFonts w:ascii="Arial" w:eastAsia="Arial" w:hAnsi="Arial" w:cs="Arial"/>
          <w:sz w:val="22"/>
          <w:szCs w:val="22"/>
        </w:rPr>
        <w:t xml:space="preserve"> no es solo un requerimiento administrativo, sino una respuesta estratégica a las condiciones particulares del sector salud en el Eje Cafetero</w:t>
      </w:r>
      <w:r w:rsidRPr="00A05ECF">
        <w:rPr>
          <w:rFonts w:ascii="Arial" w:eastAsia="Arial" w:hAnsi="Arial" w:cs="Arial"/>
          <w:sz w:val="22"/>
          <w:szCs w:val="22"/>
        </w:rPr>
        <w:t>; a</w:t>
      </w:r>
      <w:r w:rsidRPr="00965683">
        <w:rPr>
          <w:rFonts w:ascii="Arial" w:eastAsia="Arial" w:hAnsi="Arial" w:cs="Arial"/>
          <w:sz w:val="22"/>
          <w:szCs w:val="22"/>
        </w:rPr>
        <w:t>l contrastar los resultados obtenidos con el marco teórico y los antecedentes, se identifican las siguientes dimensiones de análisis:</w:t>
      </w:r>
    </w:p>
    <w:p w14:paraId="59470A59" w14:textId="77777777" w:rsidR="00965683" w:rsidRPr="00965683" w:rsidRDefault="00965683" w:rsidP="00965683">
      <w:pPr>
        <w:rPr>
          <w:rFonts w:ascii="Arial" w:eastAsia="Arial" w:hAnsi="Arial" w:cs="Arial"/>
          <w:sz w:val="22"/>
          <w:szCs w:val="22"/>
        </w:rPr>
      </w:pPr>
    </w:p>
    <w:p w14:paraId="4851C535" w14:textId="7605A38D" w:rsidR="00965683" w:rsidRPr="00A05ECF" w:rsidRDefault="00965683" w:rsidP="00965683">
      <w:pPr>
        <w:rPr>
          <w:rFonts w:ascii="Arial" w:eastAsia="Arial" w:hAnsi="Arial" w:cs="Arial"/>
          <w:b/>
          <w:bCs/>
          <w:sz w:val="22"/>
          <w:szCs w:val="22"/>
        </w:rPr>
      </w:pPr>
      <w:r w:rsidRPr="004F7A1A">
        <w:rPr>
          <w:rFonts w:ascii="Arial" w:eastAsia="Arial" w:hAnsi="Arial" w:cs="Arial"/>
          <w:b/>
          <w:bCs/>
          <w:sz w:val="22"/>
          <w:szCs w:val="22"/>
        </w:rPr>
        <w:t>Contraste con el modelo teórico</w:t>
      </w:r>
      <w:r w:rsidRPr="004F7A1A">
        <w:rPr>
          <w:rFonts w:ascii="Arial" w:eastAsia="Arial" w:hAnsi="Arial" w:cs="Arial"/>
          <w:sz w:val="22"/>
          <w:szCs w:val="22"/>
        </w:rPr>
        <w:t>: del iceberg a la capacidad productiva</w:t>
      </w:r>
      <w:r w:rsidR="00464BA6" w:rsidRPr="004F7A1A">
        <w:rPr>
          <w:rFonts w:ascii="Arial" w:eastAsia="Arial" w:hAnsi="Arial" w:cs="Arial"/>
          <w:sz w:val="22"/>
          <w:szCs w:val="22"/>
        </w:rPr>
        <w:t>:</w:t>
      </w:r>
      <w:r w:rsidR="00464BA6" w:rsidRPr="00A05ECF">
        <w:rPr>
          <w:rFonts w:ascii="Arial" w:eastAsia="Arial" w:hAnsi="Arial" w:cs="Arial"/>
          <w:b/>
          <w:bCs/>
          <w:sz w:val="22"/>
          <w:szCs w:val="22"/>
        </w:rPr>
        <w:t xml:space="preserve"> </w:t>
      </w:r>
      <w:r w:rsidRPr="00965683">
        <w:rPr>
          <w:rFonts w:ascii="Arial" w:eastAsia="Arial" w:hAnsi="Arial" w:cs="Arial"/>
          <w:sz w:val="22"/>
          <w:szCs w:val="22"/>
        </w:rPr>
        <w:t>La identificación de competencias conductuales en los nuevos perfiles de cargo de la IPS corrobora la tesis del Modelo del Iceberg de Spencer &amp; Spencer (1993)</w:t>
      </w:r>
      <w:r w:rsidRPr="00A05ECF">
        <w:rPr>
          <w:rFonts w:ascii="Arial" w:eastAsia="Arial" w:hAnsi="Arial" w:cs="Arial"/>
          <w:sz w:val="22"/>
          <w:szCs w:val="22"/>
        </w:rPr>
        <w:t>; m</w:t>
      </w:r>
      <w:r w:rsidRPr="00965683">
        <w:rPr>
          <w:rFonts w:ascii="Arial" w:eastAsia="Arial" w:hAnsi="Arial" w:cs="Arial"/>
          <w:sz w:val="22"/>
          <w:szCs w:val="22"/>
        </w:rPr>
        <w:t xml:space="preserve">ientras que el modelo anterior de </w:t>
      </w:r>
      <w:r w:rsidRPr="00A05ECF">
        <w:rPr>
          <w:rFonts w:ascii="Arial" w:eastAsia="Arial" w:hAnsi="Arial" w:cs="Arial"/>
          <w:sz w:val="22"/>
          <w:szCs w:val="22"/>
        </w:rPr>
        <w:t>la IPS,</w:t>
      </w:r>
      <w:r w:rsidRPr="00965683">
        <w:rPr>
          <w:rFonts w:ascii="Arial" w:eastAsia="Arial" w:hAnsi="Arial" w:cs="Arial"/>
          <w:sz w:val="22"/>
          <w:szCs w:val="22"/>
        </w:rPr>
        <w:t xml:space="preserve"> se centraba en la superficie (conocimientos técnicos y títulos), el rediseño propuesto profundiza en los componentes no visibles (rasgos y motivos) que predicen el éxito laboral.</w:t>
      </w:r>
    </w:p>
    <w:p w14:paraId="682BC944" w14:textId="77777777" w:rsidR="00965683" w:rsidRPr="00965683" w:rsidRDefault="00965683" w:rsidP="00965683">
      <w:pPr>
        <w:rPr>
          <w:rFonts w:ascii="Arial" w:eastAsia="Arial" w:hAnsi="Arial" w:cs="Arial"/>
          <w:sz w:val="22"/>
          <w:szCs w:val="22"/>
        </w:rPr>
      </w:pPr>
    </w:p>
    <w:p w14:paraId="348B678E" w14:textId="6BCD2EE0" w:rsidR="00965683" w:rsidRPr="00A05ECF" w:rsidRDefault="00965683" w:rsidP="00965683">
      <w:pPr>
        <w:rPr>
          <w:rFonts w:ascii="Arial" w:eastAsia="Arial" w:hAnsi="Arial" w:cs="Arial"/>
          <w:sz w:val="22"/>
          <w:szCs w:val="22"/>
        </w:rPr>
      </w:pPr>
      <w:r w:rsidRPr="00965683">
        <w:rPr>
          <w:rFonts w:ascii="Arial" w:eastAsia="Arial" w:hAnsi="Arial" w:cs="Arial"/>
          <w:sz w:val="22"/>
          <w:szCs w:val="22"/>
        </w:rPr>
        <w:t xml:space="preserve">Esta alineación teórica es fundamental, pues, tal como sostiene la literatura, un mejor ajuste entre las exigencias del cargo y las competencias del ocupante resulta en un desempeño superior y una mayor satisfacción laboral. En </w:t>
      </w:r>
      <w:r w:rsidR="00464BA6" w:rsidRPr="00A05ECF">
        <w:rPr>
          <w:rFonts w:ascii="Arial" w:eastAsia="Arial" w:hAnsi="Arial" w:cs="Arial"/>
          <w:sz w:val="22"/>
          <w:szCs w:val="22"/>
        </w:rPr>
        <w:t>la IPS,</w:t>
      </w:r>
      <w:r w:rsidRPr="00965683">
        <w:rPr>
          <w:rFonts w:ascii="Arial" w:eastAsia="Arial" w:hAnsi="Arial" w:cs="Arial"/>
          <w:sz w:val="22"/>
          <w:szCs w:val="22"/>
        </w:rPr>
        <w:t xml:space="preserve"> esto se traduce en la capacidad de identificar la verdadera capacidad productiva de los aspirantes, minimizando el tiempo requerido para que un nuevo colaborador alcance su máxima productividad.</w:t>
      </w:r>
      <w:r w:rsidR="004F7A1A">
        <w:rPr>
          <w:rFonts w:ascii="Arial" w:eastAsia="Arial" w:hAnsi="Arial" w:cs="Arial"/>
          <w:sz w:val="22"/>
          <w:szCs w:val="22"/>
        </w:rPr>
        <w:t xml:space="preserve"> </w:t>
      </w:r>
      <w:r w:rsidRPr="00965683">
        <w:rPr>
          <w:rFonts w:ascii="Arial" w:eastAsia="Arial" w:hAnsi="Arial" w:cs="Arial"/>
          <w:sz w:val="22"/>
          <w:szCs w:val="22"/>
        </w:rPr>
        <w:t>En la IPS, la ineficacia identificada en el modelo de vinculación actual</w:t>
      </w:r>
      <w:r w:rsidR="00464BA6" w:rsidRPr="00A05ECF">
        <w:rPr>
          <w:rFonts w:ascii="Arial" w:eastAsia="Arial" w:hAnsi="Arial" w:cs="Arial"/>
          <w:sz w:val="22"/>
          <w:szCs w:val="22"/>
        </w:rPr>
        <w:t xml:space="preserve">, </w:t>
      </w:r>
      <w:r w:rsidRPr="00965683">
        <w:rPr>
          <w:rFonts w:ascii="Arial" w:eastAsia="Arial" w:hAnsi="Arial" w:cs="Arial"/>
          <w:sz w:val="22"/>
          <w:szCs w:val="22"/>
        </w:rPr>
        <w:t>caracterizado por la ausencia de perfiles técnicos</w:t>
      </w:r>
      <w:r w:rsidR="00464BA6" w:rsidRPr="00A05ECF">
        <w:rPr>
          <w:rFonts w:ascii="Arial" w:eastAsia="Arial" w:hAnsi="Arial" w:cs="Arial"/>
          <w:sz w:val="22"/>
          <w:szCs w:val="22"/>
        </w:rPr>
        <w:t xml:space="preserve">, </w:t>
      </w:r>
      <w:r w:rsidRPr="00965683">
        <w:rPr>
          <w:rFonts w:ascii="Arial" w:eastAsia="Arial" w:hAnsi="Arial" w:cs="Arial"/>
          <w:sz w:val="22"/>
          <w:szCs w:val="22"/>
        </w:rPr>
        <w:t>perpetúa este fenómeno, elevando los costos operativos y afectando la cohesión del equipo de trabajo.</w:t>
      </w:r>
      <w:r w:rsidR="004F7A1A" w:rsidRPr="004F7A1A">
        <w:rPr>
          <w:rFonts w:ascii="Arial" w:hAnsi="Arial" w:cs="Arial"/>
          <w:color w:val="000000"/>
          <w:sz w:val="22"/>
          <w:szCs w:val="22"/>
        </w:rPr>
        <w:t xml:space="preserve"> </w:t>
      </w:r>
      <w:r w:rsidR="004F7A1A" w:rsidRPr="004F7A1A">
        <w:rPr>
          <w:rFonts w:ascii="Arial" w:eastAsia="Arial" w:hAnsi="Arial" w:cs="Arial"/>
          <w:sz w:val="22"/>
          <w:szCs w:val="22"/>
        </w:rPr>
        <w:t>(Sato &amp; Sugano, 2009)</w:t>
      </w:r>
    </w:p>
    <w:p w14:paraId="7C160B05" w14:textId="77777777" w:rsidR="00464BA6" w:rsidRPr="00965683" w:rsidRDefault="00464BA6" w:rsidP="00965683">
      <w:pPr>
        <w:rPr>
          <w:rFonts w:ascii="Arial" w:eastAsia="Arial" w:hAnsi="Arial" w:cs="Arial"/>
          <w:sz w:val="22"/>
          <w:szCs w:val="22"/>
        </w:rPr>
      </w:pPr>
    </w:p>
    <w:p w14:paraId="63107BDD" w14:textId="74B1C9BB" w:rsidR="00965683" w:rsidRPr="00A05ECF" w:rsidRDefault="00965683" w:rsidP="00965683">
      <w:pPr>
        <w:rPr>
          <w:rFonts w:ascii="Arial" w:eastAsia="Arial" w:hAnsi="Arial" w:cs="Arial"/>
          <w:sz w:val="22"/>
          <w:szCs w:val="22"/>
        </w:rPr>
      </w:pPr>
      <w:r w:rsidRPr="00965683">
        <w:rPr>
          <w:rFonts w:ascii="Arial" w:eastAsia="Arial" w:hAnsi="Arial" w:cs="Arial"/>
          <w:sz w:val="22"/>
          <w:szCs w:val="22"/>
        </w:rPr>
        <w:t>La propuesta de integrar herramientas como el Assessment Center y la entrevista estructurada se posiciona, entonces, no solo como una modernización técnica, sino como una estrategia de mitigación financiera frente a los 'costos ocultos' del talento humano, similares a los reportados por Negrón-González (2020) y Betancur (2023) en instituciones de salud de la región.</w:t>
      </w:r>
    </w:p>
    <w:p w14:paraId="66801EFB" w14:textId="77777777" w:rsidR="00464BA6" w:rsidRPr="00965683" w:rsidRDefault="00464BA6" w:rsidP="00965683">
      <w:pPr>
        <w:rPr>
          <w:rFonts w:ascii="Arial" w:eastAsia="Arial" w:hAnsi="Arial" w:cs="Arial"/>
          <w:sz w:val="22"/>
          <w:szCs w:val="22"/>
        </w:rPr>
      </w:pPr>
    </w:p>
    <w:p w14:paraId="417A9591" w14:textId="3544468A" w:rsidR="00464BA6" w:rsidRDefault="00965683" w:rsidP="00965683">
      <w:pPr>
        <w:rPr>
          <w:rFonts w:ascii="Arial" w:eastAsia="Arial" w:hAnsi="Arial" w:cs="Arial"/>
          <w:sz w:val="22"/>
          <w:szCs w:val="22"/>
        </w:rPr>
      </w:pPr>
      <w:r w:rsidRPr="00965683">
        <w:rPr>
          <w:rFonts w:ascii="Arial" w:eastAsia="Arial" w:hAnsi="Arial" w:cs="Arial"/>
          <w:b/>
          <w:bCs/>
          <w:sz w:val="22"/>
          <w:szCs w:val="22"/>
        </w:rPr>
        <w:t xml:space="preserve">Particularidades de la IPS </w:t>
      </w:r>
      <w:r w:rsidR="00464BA6" w:rsidRPr="00A05ECF">
        <w:rPr>
          <w:rFonts w:ascii="Arial" w:eastAsia="Arial" w:hAnsi="Arial" w:cs="Arial"/>
          <w:b/>
          <w:bCs/>
          <w:sz w:val="22"/>
          <w:szCs w:val="22"/>
        </w:rPr>
        <w:t xml:space="preserve">y cumplimiento normativo: </w:t>
      </w:r>
      <w:r w:rsidRPr="00965683">
        <w:rPr>
          <w:rFonts w:ascii="Arial" w:eastAsia="Arial" w:hAnsi="Arial" w:cs="Arial"/>
          <w:sz w:val="22"/>
          <w:szCs w:val="22"/>
        </w:rPr>
        <w:t>A diferencia de modelos de selección en sectores industriales o de servicios generales (como el caso de APS S.A.S</w:t>
      </w:r>
      <w:r w:rsidR="004F7A1A" w:rsidRPr="004F7A1A">
        <w:t xml:space="preserve"> </w:t>
      </w:r>
      <w:r w:rsidR="004F7A1A" w:rsidRPr="004F7A1A">
        <w:rPr>
          <w:rFonts w:ascii="Arial" w:eastAsia="Arial" w:hAnsi="Arial" w:cs="Arial"/>
          <w:sz w:val="22"/>
          <w:szCs w:val="22"/>
        </w:rPr>
        <w:t xml:space="preserve">la gestión del talento humano en la IPS Calculaser S.A. se rige bajo una condición crítica de obligatoriedad normativa y responsabilidad social. La arquitectura organizacional diseñada en este proyecto no solo responde a objetivos de eficiencia operativa, sino que constituye el soporte técnico para el cumplimiento de la Resolución 3100 de 2019. Este marco normativo exige garantizar la idoneidad y suficiencia del talento humano como requisito de habilitación; sin embargo, esta propuesta trasciende el cumplimiento básico para alinearse con los estándares superiores de la </w:t>
      </w:r>
      <w:r w:rsidR="004F7A1A">
        <w:rPr>
          <w:rFonts w:ascii="Arial" w:eastAsia="Arial" w:hAnsi="Arial" w:cs="Arial"/>
          <w:sz w:val="22"/>
          <w:szCs w:val="22"/>
        </w:rPr>
        <w:t>a</w:t>
      </w:r>
      <w:r w:rsidR="004F7A1A" w:rsidRPr="004F7A1A">
        <w:rPr>
          <w:rFonts w:ascii="Arial" w:eastAsia="Arial" w:hAnsi="Arial" w:cs="Arial"/>
          <w:sz w:val="22"/>
          <w:szCs w:val="22"/>
        </w:rPr>
        <w:t>creditación en Salud.</w:t>
      </w:r>
    </w:p>
    <w:p w14:paraId="4CD7F993" w14:textId="77777777" w:rsidR="004F7A1A" w:rsidRPr="00965683" w:rsidRDefault="004F7A1A" w:rsidP="00965683">
      <w:pPr>
        <w:rPr>
          <w:rFonts w:ascii="Arial" w:eastAsia="Arial" w:hAnsi="Arial" w:cs="Arial"/>
          <w:b/>
          <w:bCs/>
          <w:sz w:val="22"/>
          <w:szCs w:val="22"/>
        </w:rPr>
      </w:pPr>
    </w:p>
    <w:p w14:paraId="2A966EFF" w14:textId="2529A799" w:rsidR="00464BA6" w:rsidRPr="004F7A1A" w:rsidRDefault="004F7A1A" w:rsidP="00965683">
      <w:pPr>
        <w:rPr>
          <w:rFonts w:ascii="Arial" w:eastAsia="Arial" w:hAnsi="Arial" w:cs="Arial"/>
          <w:sz w:val="22"/>
          <w:szCs w:val="22"/>
        </w:rPr>
      </w:pPr>
      <w:r w:rsidRPr="004F7A1A">
        <w:rPr>
          <w:rFonts w:ascii="Arial" w:eastAsia="Arial" w:hAnsi="Arial" w:cs="Arial"/>
          <w:sz w:val="22"/>
          <w:szCs w:val="22"/>
        </w:rPr>
        <w:t xml:space="preserve">Desde esta perspectiva, el Talento Humano se consolida como el principal activo generador de valor organizacional. La transición hacia un modelo por competencias permite que la IPS no solo </w:t>
      </w:r>
      <w:r w:rsidRPr="004F7A1A">
        <w:rPr>
          <w:rFonts w:ascii="Arial" w:eastAsia="Arial" w:hAnsi="Arial" w:cs="Arial"/>
          <w:sz w:val="22"/>
          <w:szCs w:val="22"/>
        </w:rPr>
        <w:lastRenderedPageBreak/>
        <w:t>cumpla con tener el personal requerido, sino que asegure la vinculación de profesionales con una cultura de seguridad y humanización del servicio. Este enfoque es el que permite escalar en los ciclos de acreditación, transformando la selección en un proceso de aseguramiento de la calidad. Al respecto, la creación de cargos especializados bajo este rigor técnico refleja un ajuste estratégico hacia la calidad asistencial, lo cual se alinea con la revisión sistemática de Zurita Surichaqui et al. (2022), quienes enfatizan que una selección estructurada no es un trámite administrativo, sino el eje central para garantizar la seguridad clínica, reducir el riesgo asistencial y maximizar la satisfacción del usuario final</w:t>
      </w:r>
      <w:r>
        <w:rPr>
          <w:rFonts w:ascii="Arial" w:eastAsia="Arial" w:hAnsi="Arial" w:cs="Arial"/>
          <w:sz w:val="22"/>
          <w:szCs w:val="22"/>
        </w:rPr>
        <w:t>.</w:t>
      </w:r>
    </w:p>
    <w:p w14:paraId="09337721" w14:textId="77777777" w:rsidR="004F7A1A" w:rsidRPr="00965683" w:rsidRDefault="004F7A1A" w:rsidP="00965683">
      <w:pPr>
        <w:rPr>
          <w:rFonts w:ascii="Arial" w:eastAsia="Arial" w:hAnsi="Arial" w:cs="Arial"/>
          <w:sz w:val="22"/>
          <w:szCs w:val="22"/>
        </w:rPr>
      </w:pPr>
    </w:p>
    <w:p w14:paraId="3F1A9984" w14:textId="6C6FD523" w:rsidR="00E727B2" w:rsidRDefault="00965683" w:rsidP="007D3BD2">
      <w:pPr>
        <w:rPr>
          <w:rFonts w:ascii="Arial" w:eastAsia="Arial" w:hAnsi="Arial" w:cs="Arial"/>
          <w:sz w:val="22"/>
          <w:szCs w:val="22"/>
        </w:rPr>
      </w:pPr>
      <w:r w:rsidRPr="00965683">
        <w:rPr>
          <w:rFonts w:ascii="Arial" w:eastAsia="Arial" w:hAnsi="Arial" w:cs="Arial"/>
          <w:b/>
          <w:bCs/>
          <w:sz w:val="22"/>
          <w:szCs w:val="22"/>
        </w:rPr>
        <w:t xml:space="preserve">Síntesis </w:t>
      </w:r>
      <w:r w:rsidR="00464BA6" w:rsidRPr="00A05ECF">
        <w:rPr>
          <w:rFonts w:ascii="Arial" w:eastAsia="Arial" w:hAnsi="Arial" w:cs="Arial"/>
          <w:b/>
          <w:bCs/>
          <w:sz w:val="22"/>
          <w:szCs w:val="22"/>
        </w:rPr>
        <w:t xml:space="preserve">de la pregunta de </w:t>
      </w:r>
      <w:r w:rsidR="00DD30B0">
        <w:rPr>
          <w:rFonts w:ascii="Arial" w:eastAsia="Arial" w:hAnsi="Arial" w:cs="Arial"/>
          <w:b/>
          <w:bCs/>
          <w:sz w:val="22"/>
          <w:szCs w:val="22"/>
        </w:rPr>
        <w:t>proyecto:</w:t>
      </w:r>
      <w:r w:rsidR="00464BA6" w:rsidRPr="00A05ECF">
        <w:rPr>
          <w:rFonts w:ascii="Arial" w:eastAsia="Arial" w:hAnsi="Arial" w:cs="Arial"/>
          <w:b/>
          <w:bCs/>
          <w:sz w:val="22"/>
          <w:szCs w:val="22"/>
        </w:rPr>
        <w:t xml:space="preserve"> </w:t>
      </w:r>
      <w:r w:rsidRPr="00965683">
        <w:rPr>
          <w:rFonts w:ascii="Arial" w:eastAsia="Arial" w:hAnsi="Arial" w:cs="Arial"/>
          <w:sz w:val="22"/>
          <w:szCs w:val="22"/>
        </w:rPr>
        <w:t xml:space="preserve">En respuesta a la pregunta central de </w:t>
      </w:r>
      <w:r w:rsidR="00DD30B0">
        <w:rPr>
          <w:rFonts w:ascii="Arial" w:eastAsia="Arial" w:hAnsi="Arial" w:cs="Arial"/>
          <w:sz w:val="22"/>
          <w:szCs w:val="22"/>
        </w:rPr>
        <w:t xml:space="preserve">este proyecto, </w:t>
      </w:r>
      <w:r w:rsidRPr="00965683">
        <w:rPr>
          <w:rFonts w:ascii="Arial" w:eastAsia="Arial" w:hAnsi="Arial" w:cs="Arial"/>
          <w:sz w:val="22"/>
          <w:szCs w:val="22"/>
        </w:rPr>
        <w:t>la discusión evidencia que las condiciones para un proceso de selección idóneo en la IPS requieren una base sólida de caracterización funcional. Pasar del 'qué hace' al 'cómo lo hace' permitió descubrir que el éxito institucional depende de la interacción sistémica entre el perfil del puesto y el enriquecimiento del trabajo, validando el modelo AMO (Habilidades, Motivación y Oportunidades) como marco de referencia para la competitividad organizacional</w:t>
      </w:r>
      <w:r w:rsidR="00464BA6" w:rsidRPr="00A05ECF">
        <w:rPr>
          <w:rFonts w:ascii="Arial" w:eastAsia="Arial" w:hAnsi="Arial" w:cs="Arial"/>
          <w:sz w:val="22"/>
          <w:szCs w:val="22"/>
        </w:rPr>
        <w:t>.</w:t>
      </w:r>
      <w:bookmarkStart w:id="55" w:name="_heading=h.kx0j5cy49h6w" w:colFirst="0" w:colLast="0"/>
      <w:bookmarkEnd w:id="55"/>
      <w:r w:rsidR="00DD30B0" w:rsidRPr="00DD30B0">
        <w:rPr>
          <w:rFonts w:ascii="Arial" w:eastAsia="Arial" w:hAnsi="Arial" w:cs="Arial"/>
          <w:sz w:val="22"/>
          <w:szCs w:val="22"/>
        </w:rPr>
        <w:t xml:space="preserve"> </w:t>
      </w:r>
      <w:r w:rsidR="00DD30B0" w:rsidRPr="00CF0140">
        <w:rPr>
          <w:rFonts w:ascii="Arial" w:eastAsia="Arial" w:hAnsi="Arial" w:cs="Arial"/>
          <w:sz w:val="22"/>
          <w:szCs w:val="22"/>
        </w:rPr>
        <w:t>(Spencer &amp; Spencer, 1993)</w:t>
      </w:r>
    </w:p>
    <w:p w14:paraId="67C90E6A" w14:textId="77777777" w:rsidR="00E727B2" w:rsidRPr="00A05ECF" w:rsidRDefault="00E727B2" w:rsidP="00E727B2">
      <w:pPr>
        <w:spacing w:before="240" w:after="240"/>
        <w:rPr>
          <w:rFonts w:ascii="Arial" w:eastAsia="Arial" w:hAnsi="Arial" w:cs="Arial"/>
          <w:sz w:val="22"/>
          <w:szCs w:val="22"/>
        </w:rPr>
      </w:pPr>
      <w:r w:rsidRPr="00A05ECF">
        <w:rPr>
          <w:rFonts w:ascii="Arial" w:eastAsia="Arial" w:hAnsi="Arial" w:cs="Arial"/>
          <w:sz w:val="22"/>
          <w:szCs w:val="22"/>
        </w:rPr>
        <w:t xml:space="preserve">Además de ello, La evolución del direccionamiento estratégico de la IPS, migra en el 2025 hacia un modelo de alta competitividad y eficiencia operativa que demanda una transformación paralela en su estructura orgánica. </w:t>
      </w:r>
    </w:p>
    <w:p w14:paraId="273ADE90" w14:textId="77777777" w:rsidR="00E727B2" w:rsidRPr="00A05ECF" w:rsidRDefault="00E727B2" w:rsidP="00E727B2">
      <w:pPr>
        <w:spacing w:before="240" w:after="240"/>
        <w:rPr>
          <w:rFonts w:ascii="Arial" w:eastAsia="Arial" w:hAnsi="Arial" w:cs="Arial"/>
          <w:sz w:val="22"/>
          <w:szCs w:val="22"/>
        </w:rPr>
      </w:pPr>
      <w:r w:rsidRPr="00A05ECF">
        <w:rPr>
          <w:rFonts w:ascii="Arial" w:eastAsia="Arial" w:hAnsi="Arial" w:cs="Arial"/>
          <w:sz w:val="22"/>
          <w:szCs w:val="22"/>
        </w:rPr>
        <w:t>Este proceso de rediseño no responde a un crecimiento inercial, sino a una planificación basada en la arquitectura organizacional, donde se replantean los perfiles de cargo y con ello conlleva a reconfigurar el organigrama para servir como soporte a los nuevos objetivos institucionales.</w:t>
      </w:r>
    </w:p>
    <w:p w14:paraId="1878FCED" w14:textId="77777777" w:rsidR="00E727B2" w:rsidRPr="00A05ECF" w:rsidRDefault="00E727B2" w:rsidP="00E727B2">
      <w:pPr>
        <w:spacing w:before="240" w:after="240"/>
        <w:rPr>
          <w:rFonts w:ascii="Arial" w:eastAsia="Arial" w:hAnsi="Arial" w:cs="Arial"/>
          <w:sz w:val="22"/>
          <w:szCs w:val="22"/>
        </w:rPr>
      </w:pPr>
      <w:r w:rsidRPr="00A05ECF">
        <w:rPr>
          <w:rFonts w:ascii="Arial" w:eastAsia="Arial" w:hAnsi="Arial" w:cs="Arial"/>
          <w:sz w:val="22"/>
          <w:szCs w:val="22"/>
        </w:rPr>
        <w:t>Al definirse nuevos objetivos estratégicos, se identificaron funciones críticas que no estaban cubiertas por la estructura actual. La creación de estos cargos garantiza que existan responsables directos de los procesos clave que apalancan la visión de la IPS a mediano y largo plazo.</w:t>
      </w:r>
    </w:p>
    <w:p w14:paraId="748BD5EE" w14:textId="77777777" w:rsidR="00E727B2" w:rsidRPr="00A05ECF" w:rsidRDefault="00E727B2" w:rsidP="00E727B2">
      <w:pPr>
        <w:spacing w:before="240" w:after="240"/>
        <w:rPr>
          <w:rFonts w:ascii="Arial" w:eastAsia="Arial" w:hAnsi="Arial" w:cs="Arial"/>
          <w:sz w:val="22"/>
          <w:szCs w:val="22"/>
        </w:rPr>
      </w:pPr>
      <w:r w:rsidRPr="00A05ECF">
        <w:rPr>
          <w:rFonts w:ascii="Arial" w:eastAsia="Arial" w:hAnsi="Arial" w:cs="Arial"/>
          <w:sz w:val="22"/>
          <w:szCs w:val="22"/>
        </w:rPr>
        <w:t xml:space="preserve">Se detectaron áreas de gestión donde la carga operativa superaba la capacidad instalada, o donde se requería una especialización técnica inexistente en la planta actual. Los nuevos cargos actúan como nodos de especialización que optimizan el flujo de valor hacia el paciente, además la reorganización del organigrama busca equilibrar las líneas de autoridad y los tramos de control, asegurando que la estructura sea lo suficientemente ágil para responder a las exigencias del </w:t>
      </w:r>
      <w:r w:rsidRPr="00A05ECF">
        <w:rPr>
          <w:rFonts w:ascii="Arial" w:eastAsia="Arial" w:hAnsi="Arial" w:cs="Arial"/>
          <w:sz w:val="22"/>
          <w:szCs w:val="22"/>
        </w:rPr>
        <w:lastRenderedPageBreak/>
        <w:t>sector salud, cumpliendo simultáneamente con los estándares de suficiencia exigidos por la Resolución 3100 de 2019.</w:t>
      </w:r>
    </w:p>
    <w:p w14:paraId="42A3C175" w14:textId="446FF390" w:rsidR="00DD30B0" w:rsidRDefault="00E727B2" w:rsidP="00E727B2">
      <w:pPr>
        <w:spacing w:before="240" w:after="240"/>
        <w:rPr>
          <w:rFonts w:ascii="Arial" w:eastAsia="Arial" w:hAnsi="Arial" w:cs="Arial"/>
          <w:sz w:val="22"/>
          <w:szCs w:val="22"/>
        </w:rPr>
      </w:pPr>
      <w:r w:rsidRPr="00A05ECF">
        <w:rPr>
          <w:rFonts w:ascii="Arial" w:eastAsia="Arial" w:hAnsi="Arial" w:cs="Arial"/>
          <w:sz w:val="22"/>
          <w:szCs w:val="22"/>
        </w:rPr>
        <w:t>La nueva estructura migra de una visión funcional aislada hacia una visión por procesos. Los cargos creados obedecen a la necesidad de articular de manera técnica las etapas de la atención asistencial y administrativa, reduciendo los ‘‘cuellos de botella’’ identificados en el ejercicio de la restructuración de las funciones en los perfiles de cargo existentes.</w:t>
      </w:r>
    </w:p>
    <w:p w14:paraId="42F1FCD2" w14:textId="308DB256" w:rsidR="004F7A1A" w:rsidRDefault="004F7A1A" w:rsidP="004F7A1A">
      <w:pPr>
        <w:rPr>
          <w:rFonts w:ascii="Arial" w:eastAsia="Arial" w:hAnsi="Arial" w:cs="Arial"/>
          <w:sz w:val="22"/>
          <w:szCs w:val="22"/>
        </w:rPr>
      </w:pPr>
      <w:r w:rsidRPr="004F7A1A">
        <w:rPr>
          <w:rFonts w:ascii="Arial" w:eastAsia="Arial" w:hAnsi="Arial" w:cs="Arial"/>
          <w:sz w:val="22"/>
          <w:szCs w:val="22"/>
        </w:rPr>
        <w:t xml:space="preserve">La ejecución de este proyecto permitió evidenciar que la gestión del talento humano en la IPS no podía transformarse mediante cambios aislados en la contratación, sino a través de una </w:t>
      </w:r>
      <w:r w:rsidRPr="00DD30B0">
        <w:rPr>
          <w:rFonts w:ascii="Arial" w:eastAsia="Arial" w:hAnsi="Arial" w:cs="Arial"/>
          <w:sz w:val="22"/>
          <w:szCs w:val="22"/>
        </w:rPr>
        <w:t>reingeniería profunda de su arquitectura organizacional. Al desarrollar este modelo, se logró una alineación crítica entre las competencias individuales y los</w:t>
      </w:r>
      <w:r w:rsidRPr="004F7A1A">
        <w:rPr>
          <w:rFonts w:ascii="Arial" w:eastAsia="Arial" w:hAnsi="Arial" w:cs="Arial"/>
          <w:sz w:val="22"/>
          <w:szCs w:val="22"/>
        </w:rPr>
        <w:t xml:space="preserve"> perfiles de cargo, entendiendo estos últimos no como descripciones estáticas de tareas, sino como el eje conector entre el potencial humano y la estrategia de la institución</w:t>
      </w:r>
      <w:r w:rsidR="00DD30B0">
        <w:rPr>
          <w:rFonts w:ascii="Arial" w:eastAsia="Arial" w:hAnsi="Arial" w:cs="Arial"/>
          <w:sz w:val="22"/>
          <w:szCs w:val="22"/>
        </w:rPr>
        <w:t>; e</w:t>
      </w:r>
      <w:r w:rsidRPr="004F7A1A">
        <w:rPr>
          <w:rFonts w:ascii="Arial" w:eastAsia="Arial" w:hAnsi="Arial" w:cs="Arial"/>
          <w:sz w:val="22"/>
          <w:szCs w:val="22"/>
        </w:rPr>
        <w:t>sta relación asegura que cada competencia seleccionada responda directamente a una necesidad operativa detectada en el diagnóstico, garantizando que el 'saber hacer' del colabor</w:t>
      </w:r>
      <w:r w:rsidR="00DD30B0">
        <w:rPr>
          <w:rFonts w:ascii="Arial" w:eastAsia="Arial" w:hAnsi="Arial" w:cs="Arial"/>
          <w:sz w:val="22"/>
          <w:szCs w:val="22"/>
        </w:rPr>
        <w:t>a</w:t>
      </w:r>
      <w:r w:rsidRPr="004F7A1A">
        <w:rPr>
          <w:rFonts w:ascii="Arial" w:eastAsia="Arial" w:hAnsi="Arial" w:cs="Arial"/>
          <w:sz w:val="22"/>
          <w:szCs w:val="22"/>
        </w:rPr>
        <w:t>dor contribuya fehacientemente a los objetivos de calidad en salud de la organización.</w:t>
      </w:r>
    </w:p>
    <w:p w14:paraId="4DF1B002" w14:textId="77777777" w:rsidR="00DD30B0" w:rsidRPr="004F7A1A" w:rsidRDefault="00DD30B0" w:rsidP="004F7A1A">
      <w:pPr>
        <w:rPr>
          <w:rFonts w:ascii="Arial" w:eastAsia="Arial" w:hAnsi="Arial" w:cs="Arial"/>
          <w:sz w:val="22"/>
          <w:szCs w:val="22"/>
        </w:rPr>
      </w:pPr>
    </w:p>
    <w:p w14:paraId="587CD6C9" w14:textId="42FF7A95" w:rsidR="004F7A1A" w:rsidRPr="004F7A1A" w:rsidRDefault="004F7A1A" w:rsidP="004F7A1A">
      <w:pPr>
        <w:rPr>
          <w:rFonts w:ascii="Arial" w:eastAsia="Arial" w:hAnsi="Arial" w:cs="Arial"/>
          <w:sz w:val="22"/>
          <w:szCs w:val="22"/>
        </w:rPr>
      </w:pPr>
      <w:r w:rsidRPr="004F7A1A">
        <w:rPr>
          <w:rFonts w:ascii="Arial" w:eastAsia="Arial" w:hAnsi="Arial" w:cs="Arial"/>
          <w:sz w:val="22"/>
          <w:szCs w:val="22"/>
        </w:rPr>
        <w:t xml:space="preserve">Uno de los hallazgos más valiosos de este ejercicio fue la necesidad de </w:t>
      </w:r>
      <w:r w:rsidRPr="00DD30B0">
        <w:rPr>
          <w:rFonts w:ascii="Arial" w:eastAsia="Arial" w:hAnsi="Arial" w:cs="Arial"/>
          <w:sz w:val="22"/>
          <w:szCs w:val="22"/>
        </w:rPr>
        <w:t>vincular los perfiles de cargo con la estructura formal del organigrama</w:t>
      </w:r>
      <w:r w:rsidR="00DD30B0">
        <w:rPr>
          <w:rFonts w:ascii="Arial" w:eastAsia="Arial" w:hAnsi="Arial" w:cs="Arial"/>
          <w:sz w:val="22"/>
          <w:szCs w:val="22"/>
        </w:rPr>
        <w:t>, a</w:t>
      </w:r>
      <w:r w:rsidRPr="004F7A1A">
        <w:rPr>
          <w:rFonts w:ascii="Arial" w:eastAsia="Arial" w:hAnsi="Arial" w:cs="Arial"/>
          <w:sz w:val="22"/>
          <w:szCs w:val="22"/>
        </w:rPr>
        <w:t xml:space="preserve">l integrar el modelo de competencias con el organigrama, se eleva el nivel de la gestión del talento humano de una función administrativa a una </w:t>
      </w:r>
      <w:r w:rsidRPr="00DD30B0">
        <w:rPr>
          <w:rFonts w:ascii="Arial" w:eastAsia="Arial" w:hAnsi="Arial" w:cs="Arial"/>
          <w:sz w:val="22"/>
          <w:szCs w:val="22"/>
        </w:rPr>
        <w:t>estratégica;</w:t>
      </w:r>
      <w:r w:rsidRPr="004F7A1A">
        <w:rPr>
          <w:rFonts w:ascii="Arial" w:eastAsia="Arial" w:hAnsi="Arial" w:cs="Arial"/>
          <w:sz w:val="22"/>
          <w:szCs w:val="22"/>
        </w:rPr>
        <w:t xml:space="preserve"> esto permite que el flujo de autoridad y responsabilidad sea coherente con las capacidades reales del personal, fortaleciendo la sinergia entre áreas y eliminando la fragmentación operativa.</w:t>
      </w:r>
    </w:p>
    <w:p w14:paraId="4848B655" w14:textId="0D0EF416" w:rsidR="004F7A1A" w:rsidRPr="004F7A1A" w:rsidRDefault="004F7A1A" w:rsidP="004F7A1A">
      <w:pPr>
        <w:rPr>
          <w:rFonts w:ascii="Arial" w:eastAsia="Arial" w:hAnsi="Arial" w:cs="Arial"/>
          <w:sz w:val="22"/>
          <w:szCs w:val="22"/>
        </w:rPr>
      </w:pPr>
      <w:r w:rsidRPr="004F7A1A">
        <w:rPr>
          <w:rFonts w:ascii="Arial" w:eastAsia="Arial" w:hAnsi="Arial" w:cs="Arial"/>
          <w:sz w:val="22"/>
          <w:szCs w:val="22"/>
        </w:rPr>
        <w:t>En conclusión, el paso de un modelo de selección tradicional a uno basado en competencias representa un catalizador de competitividad para la IPS. La discusión de estos resultados enfatiza que un perfil de cargo estructurado es la unidad mínima de éxito organizacional. Al estandarizar estos perfiles y articularlos con la visión 2026 de la empresa, se ha logrado profesionalizar el ingreso de capital intelectual, reduciendo la subjetividad</w:t>
      </w:r>
      <w:r w:rsidR="00DD30B0">
        <w:rPr>
          <w:rFonts w:ascii="Arial" w:eastAsia="Arial" w:hAnsi="Arial" w:cs="Arial"/>
          <w:sz w:val="22"/>
          <w:szCs w:val="22"/>
        </w:rPr>
        <w:t xml:space="preserve">. </w:t>
      </w:r>
      <w:r w:rsidRPr="004F7A1A">
        <w:rPr>
          <w:rFonts w:ascii="Arial" w:eastAsia="Arial" w:hAnsi="Arial" w:cs="Arial"/>
          <w:sz w:val="22"/>
          <w:szCs w:val="22"/>
        </w:rPr>
        <w:t>Este enfoque integral no solo optimiza la captación de talento, sino que asienta las bases para una cultura de alto desempeño donde la estructura organizacional y el talento humano operan bajo un mismo lenguaje técnico</w:t>
      </w:r>
      <w:r w:rsidR="00DD30B0">
        <w:rPr>
          <w:rFonts w:ascii="Arial" w:eastAsia="Arial" w:hAnsi="Arial" w:cs="Arial"/>
          <w:sz w:val="22"/>
          <w:szCs w:val="22"/>
        </w:rPr>
        <w:t>.</w:t>
      </w:r>
    </w:p>
    <w:p w14:paraId="000002C7" w14:textId="77777777" w:rsidR="00351C3E" w:rsidRPr="00A05ECF" w:rsidRDefault="00351C3E" w:rsidP="00886160">
      <w:pPr>
        <w:rPr>
          <w:rFonts w:ascii="Arial" w:eastAsia="Arial" w:hAnsi="Arial" w:cs="Arial"/>
          <w:sz w:val="22"/>
          <w:szCs w:val="22"/>
        </w:rPr>
      </w:pPr>
    </w:p>
    <w:p w14:paraId="08B7180D" w14:textId="77777777" w:rsidR="00A05ECF" w:rsidRPr="00A05ECF" w:rsidRDefault="00A05ECF" w:rsidP="00A05ECF">
      <w:pPr>
        <w:rPr>
          <w:rFonts w:ascii="Arial" w:eastAsia="Arial" w:hAnsi="Arial" w:cs="Arial"/>
          <w:sz w:val="22"/>
          <w:szCs w:val="22"/>
        </w:rPr>
      </w:pPr>
      <w:r w:rsidRPr="00A05ECF">
        <w:rPr>
          <w:rFonts w:ascii="Arial" w:eastAsia="Arial" w:hAnsi="Arial" w:cs="Arial"/>
          <w:sz w:val="22"/>
          <w:szCs w:val="22"/>
        </w:rPr>
        <w:lastRenderedPageBreak/>
        <w:t xml:space="preserve">El desarrollo de la presente investigación permitió cumplir con el objetivo de diseñar un proceso de selección por competencias para la IPS, proporcionando una solución técnica a la ineficacia identificada en el modelo de vinculación tradicional. </w:t>
      </w:r>
    </w:p>
    <w:p w14:paraId="0A05CAE0" w14:textId="77777777" w:rsidR="00A05ECF" w:rsidRPr="00A05ECF" w:rsidRDefault="00A05ECF" w:rsidP="00A05ECF">
      <w:pPr>
        <w:rPr>
          <w:rFonts w:ascii="Arial" w:eastAsia="Arial" w:hAnsi="Arial" w:cs="Arial"/>
          <w:sz w:val="22"/>
          <w:szCs w:val="22"/>
        </w:rPr>
      </w:pPr>
    </w:p>
    <w:p w14:paraId="0143BBBA" w14:textId="1B449745" w:rsidR="00A05ECF" w:rsidRPr="00A05ECF" w:rsidRDefault="00A05ECF" w:rsidP="00A05ECF">
      <w:pPr>
        <w:rPr>
          <w:rFonts w:ascii="Arial" w:eastAsia="Arial" w:hAnsi="Arial" w:cs="Arial"/>
          <w:sz w:val="22"/>
          <w:szCs w:val="22"/>
        </w:rPr>
      </w:pPr>
      <w:r w:rsidRPr="00A05ECF">
        <w:rPr>
          <w:rFonts w:ascii="Arial" w:eastAsia="Arial" w:hAnsi="Arial" w:cs="Arial"/>
          <w:sz w:val="22"/>
          <w:szCs w:val="22"/>
        </w:rPr>
        <w:t>A partir de los hallazgos, se exponen las siguientes interpretaciones finales:</w:t>
      </w:r>
    </w:p>
    <w:p w14:paraId="135A76C8" w14:textId="77777777" w:rsidR="00A05ECF" w:rsidRPr="00A05ECF" w:rsidRDefault="00A05ECF" w:rsidP="00A05ECF">
      <w:pPr>
        <w:rPr>
          <w:rFonts w:ascii="Arial" w:eastAsia="Arial" w:hAnsi="Arial" w:cs="Arial"/>
          <w:sz w:val="22"/>
          <w:szCs w:val="22"/>
        </w:rPr>
      </w:pPr>
    </w:p>
    <w:p w14:paraId="1E85778F" w14:textId="2052A35C" w:rsidR="00A05ECF" w:rsidRPr="00A05ECF" w:rsidRDefault="00A05ECF" w:rsidP="00A05ECF">
      <w:pPr>
        <w:numPr>
          <w:ilvl w:val="0"/>
          <w:numId w:val="42"/>
        </w:numPr>
        <w:rPr>
          <w:rFonts w:ascii="Arial" w:eastAsia="Arial" w:hAnsi="Arial" w:cs="Arial"/>
          <w:sz w:val="22"/>
          <w:szCs w:val="22"/>
        </w:rPr>
      </w:pPr>
      <w:r w:rsidRPr="00A05ECF">
        <w:rPr>
          <w:rFonts w:ascii="Arial" w:eastAsia="Arial" w:hAnsi="Arial" w:cs="Arial"/>
          <w:sz w:val="22"/>
          <w:szCs w:val="22"/>
        </w:rPr>
        <w:t>Eficacia del diagnóstico como punto de partida: La fase diagnóstica confirmó que la dependencia de criterios tradicionales y el uso de manuales desactualizados (versión 2020) eran los factores críticos que perpetuaban la ineficacia en la vinculación. Se concluye que, sin una identificación clara de las debilidades operativas, como la falta de una estructura funcional y descriptores conductuales, cualquier esfuerzo de contratación resulta en altos índices de rotación y pérdida de productividad institucional.</w:t>
      </w:r>
    </w:p>
    <w:p w14:paraId="66438420" w14:textId="77777777" w:rsidR="00A05ECF" w:rsidRPr="00A05ECF" w:rsidRDefault="00A05ECF" w:rsidP="00A05ECF">
      <w:pPr>
        <w:ind w:left="720"/>
        <w:rPr>
          <w:rFonts w:ascii="Arial" w:eastAsia="Arial" w:hAnsi="Arial" w:cs="Arial"/>
          <w:sz w:val="22"/>
          <w:szCs w:val="22"/>
        </w:rPr>
      </w:pPr>
    </w:p>
    <w:p w14:paraId="01486A24" w14:textId="308A443D" w:rsidR="00A05ECF" w:rsidRPr="00A05ECF" w:rsidRDefault="00A05ECF" w:rsidP="00A05ECF">
      <w:pPr>
        <w:numPr>
          <w:ilvl w:val="0"/>
          <w:numId w:val="42"/>
        </w:numPr>
        <w:rPr>
          <w:rFonts w:ascii="Arial" w:eastAsia="Arial" w:hAnsi="Arial" w:cs="Arial"/>
          <w:sz w:val="22"/>
          <w:szCs w:val="22"/>
        </w:rPr>
      </w:pPr>
      <w:r w:rsidRPr="00A05ECF">
        <w:rPr>
          <w:rFonts w:ascii="Arial" w:eastAsia="Arial" w:hAnsi="Arial" w:cs="Arial"/>
          <w:sz w:val="22"/>
          <w:szCs w:val="22"/>
        </w:rPr>
        <w:t>Impacto de la caracterización funcional: Se logró transformar el listado de tareas operativas en perfiles de cargo integrales mediante la técnica de análisis de incidentes críticos. La distinción entre el 'qué hace', 'cómo lo hace' y 'para qué lo hace' permitió documentar el componente conductual necesario para cada rol, validando que el éxito en el sector salud no depende solo de la capacidad técnica, sino del ajuste cultural y las habilidades del 'Saber Ser'.</w:t>
      </w:r>
    </w:p>
    <w:p w14:paraId="1EA78808" w14:textId="77777777" w:rsidR="00A05ECF" w:rsidRPr="00A05ECF" w:rsidRDefault="00A05ECF" w:rsidP="00A05ECF">
      <w:pPr>
        <w:rPr>
          <w:rFonts w:ascii="Arial" w:eastAsia="Arial" w:hAnsi="Arial" w:cs="Arial"/>
          <w:sz w:val="22"/>
          <w:szCs w:val="22"/>
        </w:rPr>
      </w:pPr>
    </w:p>
    <w:p w14:paraId="521CA71B" w14:textId="56A9ECA7" w:rsidR="00A05ECF" w:rsidRPr="00A05ECF" w:rsidRDefault="00A05ECF" w:rsidP="00A05ECF">
      <w:pPr>
        <w:numPr>
          <w:ilvl w:val="0"/>
          <w:numId w:val="42"/>
        </w:numPr>
        <w:rPr>
          <w:rFonts w:ascii="Arial" w:eastAsia="Arial" w:hAnsi="Arial" w:cs="Arial"/>
          <w:sz w:val="22"/>
          <w:szCs w:val="22"/>
        </w:rPr>
      </w:pPr>
      <w:r w:rsidRPr="00A05ECF">
        <w:rPr>
          <w:rFonts w:ascii="Arial" w:eastAsia="Arial" w:hAnsi="Arial" w:cs="Arial"/>
          <w:sz w:val="22"/>
          <w:szCs w:val="22"/>
        </w:rPr>
        <w:t>Alineación estratégica y arquitectura organizacional: La reconfiguración del organigrama institucional bajo un enfoque de gestión por procesos permitió integrar nuevos cargos clave que actúan como nodos de especialización para mitigar cuellos de botella operativos. Esta nueva arquitectura organizacional se consolida como un mapa de capacidades estratégicas que garantiza el cumplimiento de los estándares de suficiencia y calidad exigidos por la Resolución 3100 de 2019.</w:t>
      </w:r>
    </w:p>
    <w:p w14:paraId="2CB45746" w14:textId="77777777" w:rsidR="00A05ECF" w:rsidRPr="00A05ECF" w:rsidRDefault="00A05ECF" w:rsidP="00A05ECF">
      <w:pPr>
        <w:rPr>
          <w:rFonts w:ascii="Arial" w:eastAsia="Arial" w:hAnsi="Arial" w:cs="Arial"/>
          <w:sz w:val="22"/>
          <w:szCs w:val="22"/>
        </w:rPr>
      </w:pPr>
    </w:p>
    <w:p w14:paraId="000002D1" w14:textId="45E67426" w:rsidR="00351C3E" w:rsidRPr="00A05ECF" w:rsidRDefault="00A05ECF" w:rsidP="0099761C">
      <w:pPr>
        <w:numPr>
          <w:ilvl w:val="0"/>
          <w:numId w:val="42"/>
        </w:numPr>
        <w:rPr>
          <w:rFonts w:ascii="Arial" w:eastAsia="Arial" w:hAnsi="Arial" w:cs="Arial"/>
          <w:sz w:val="22"/>
          <w:szCs w:val="22"/>
        </w:rPr>
      </w:pPr>
      <w:r w:rsidRPr="00A05ECF">
        <w:rPr>
          <w:rFonts w:ascii="Arial" w:eastAsia="Arial" w:hAnsi="Arial" w:cs="Arial"/>
          <w:sz w:val="22"/>
          <w:szCs w:val="22"/>
        </w:rPr>
        <w:t xml:space="preserve">Fortalecimiento de la competitividad institucional: La implementación del protocolo de selección estructurado, que incluye herramientas como el </w:t>
      </w:r>
      <w:r w:rsidRPr="00A05ECF">
        <w:rPr>
          <w:rFonts w:ascii="Arial" w:eastAsia="Arial" w:hAnsi="Arial" w:cs="Arial"/>
          <w:i/>
          <w:iCs/>
          <w:sz w:val="22"/>
          <w:szCs w:val="22"/>
        </w:rPr>
        <w:t>Assessment Center</w:t>
      </w:r>
      <w:r w:rsidRPr="00A05ECF">
        <w:rPr>
          <w:rFonts w:ascii="Arial" w:eastAsia="Arial" w:hAnsi="Arial" w:cs="Arial"/>
          <w:sz w:val="22"/>
          <w:szCs w:val="22"/>
        </w:rPr>
        <w:t xml:space="preserve"> y pruebas psicotécnicas, optimiza el ingreso de capital intelectual idóneo. Se concluye que este modelo no solo reduce los costos ocultos asociados a la rotación de personal, sino que fortalece la seguridad del paciente y la humanización del servicio, elevando la competitividad de la IPS en la región del Eje Cafetero para el año 2026.</w:t>
      </w:r>
    </w:p>
    <w:p w14:paraId="6FC259FB" w14:textId="77777777" w:rsidR="00A05ECF" w:rsidRPr="00A05ECF" w:rsidRDefault="00A05ECF" w:rsidP="00A05ECF">
      <w:pPr>
        <w:spacing w:after="160" w:line="259" w:lineRule="auto"/>
        <w:jc w:val="left"/>
        <w:rPr>
          <w:rFonts w:ascii="Arial" w:hAnsi="Arial" w:cs="Arial"/>
          <w:sz w:val="22"/>
          <w:szCs w:val="22"/>
        </w:rPr>
      </w:pPr>
    </w:p>
    <w:p w14:paraId="000002D3" w14:textId="1788A22D" w:rsidR="00351C3E" w:rsidRPr="0088095C" w:rsidRDefault="00000000" w:rsidP="0088095C">
      <w:pPr>
        <w:pStyle w:val="Ttulo1"/>
        <w:rPr>
          <w:rFonts w:ascii="Arial" w:eastAsia="Arial" w:hAnsi="Arial" w:cs="Arial"/>
          <w:sz w:val="22"/>
          <w:szCs w:val="22"/>
        </w:rPr>
      </w:pPr>
      <w:bookmarkStart w:id="56" w:name="_Toc229067596"/>
      <w:r w:rsidRPr="0088095C">
        <w:rPr>
          <w:rFonts w:ascii="Arial" w:eastAsia="Arial" w:hAnsi="Arial" w:cs="Arial"/>
          <w:sz w:val="22"/>
          <w:szCs w:val="22"/>
        </w:rPr>
        <w:t>Recomendaciones</w:t>
      </w:r>
      <w:bookmarkEnd w:id="56"/>
    </w:p>
    <w:p w14:paraId="7C0D70A0" w14:textId="097C4BE3" w:rsidR="00A05ECF" w:rsidRPr="00A05ECF" w:rsidRDefault="00A05ECF" w:rsidP="00A05ECF">
      <w:pPr>
        <w:spacing w:after="160"/>
        <w:rPr>
          <w:rFonts w:ascii="Arial" w:eastAsia="Arial" w:hAnsi="Arial" w:cs="Arial"/>
          <w:sz w:val="22"/>
          <w:szCs w:val="22"/>
        </w:rPr>
      </w:pPr>
      <w:r w:rsidRPr="00A05ECF">
        <w:rPr>
          <w:rFonts w:ascii="Arial" w:eastAsia="Arial" w:hAnsi="Arial" w:cs="Arial"/>
          <w:sz w:val="22"/>
          <w:szCs w:val="22"/>
        </w:rPr>
        <w:t>Con base en los hallazgos y en el modelo de selección por competencias diseñado, se proponen las siguientes recomendaciones para garantizar la mejora continua en la gestión del talento humano de la IPS y abrir nuevas rutas de investigación académica:</w:t>
      </w:r>
    </w:p>
    <w:p w14:paraId="2AA6A17D" w14:textId="6D4BBE28" w:rsidR="00A05ECF" w:rsidRPr="00A05ECF" w:rsidRDefault="00A05ECF" w:rsidP="00A05ECF">
      <w:pPr>
        <w:numPr>
          <w:ilvl w:val="0"/>
          <w:numId w:val="43"/>
        </w:numPr>
        <w:spacing w:after="160"/>
        <w:rPr>
          <w:rFonts w:ascii="Arial" w:eastAsia="Arial" w:hAnsi="Arial" w:cs="Arial"/>
          <w:sz w:val="22"/>
          <w:szCs w:val="22"/>
        </w:rPr>
      </w:pPr>
      <w:r w:rsidRPr="00A05ECF">
        <w:rPr>
          <w:rFonts w:ascii="Arial" w:eastAsia="Arial" w:hAnsi="Arial" w:cs="Arial"/>
          <w:sz w:val="22"/>
          <w:szCs w:val="22"/>
        </w:rPr>
        <w:t xml:space="preserve">Automatización y digitalización del modelo: Se recomienda la implementación de una plataforma tecnológica o un módulo de </w:t>
      </w:r>
      <w:r w:rsidRPr="00A05ECF">
        <w:rPr>
          <w:rFonts w:ascii="Arial" w:eastAsia="Arial" w:hAnsi="Arial" w:cs="Arial"/>
          <w:i/>
          <w:iCs/>
          <w:sz w:val="22"/>
          <w:szCs w:val="22"/>
        </w:rPr>
        <w:t>E-Recruitment</w:t>
      </w:r>
      <w:r w:rsidRPr="00A05ECF">
        <w:rPr>
          <w:rFonts w:ascii="Arial" w:eastAsia="Arial" w:hAnsi="Arial" w:cs="Arial"/>
          <w:sz w:val="22"/>
          <w:szCs w:val="22"/>
        </w:rPr>
        <w:t xml:space="preserve"> que permita automatizar el protocolo de selección diseñado, esto facilitaría la trazabilidad de las pruebas psicotécnicas y los resultados de los </w:t>
      </w:r>
      <w:r w:rsidRPr="00A05ECF">
        <w:rPr>
          <w:rFonts w:ascii="Arial" w:eastAsia="Arial" w:hAnsi="Arial" w:cs="Arial"/>
          <w:i/>
          <w:iCs/>
          <w:sz w:val="22"/>
          <w:szCs w:val="22"/>
        </w:rPr>
        <w:t>Assessment Centers</w:t>
      </w:r>
      <w:r w:rsidRPr="00A05ECF">
        <w:rPr>
          <w:rFonts w:ascii="Arial" w:eastAsia="Arial" w:hAnsi="Arial" w:cs="Arial"/>
          <w:sz w:val="22"/>
          <w:szCs w:val="22"/>
        </w:rPr>
        <w:t>, optimizando los tiempos de respuesta del área de Talento Humano.</w:t>
      </w:r>
    </w:p>
    <w:p w14:paraId="558DF986" w14:textId="062261B5" w:rsidR="00A05ECF" w:rsidRPr="00A05ECF" w:rsidRDefault="00A05ECF" w:rsidP="00A05ECF">
      <w:pPr>
        <w:numPr>
          <w:ilvl w:val="0"/>
          <w:numId w:val="43"/>
        </w:numPr>
        <w:spacing w:after="160"/>
        <w:rPr>
          <w:rFonts w:ascii="Arial" w:eastAsia="Arial" w:hAnsi="Arial" w:cs="Arial"/>
          <w:sz w:val="22"/>
          <w:szCs w:val="22"/>
        </w:rPr>
      </w:pPr>
      <w:r w:rsidRPr="00A05ECF">
        <w:rPr>
          <w:rFonts w:ascii="Arial" w:eastAsia="Arial" w:hAnsi="Arial" w:cs="Arial"/>
          <w:sz w:val="22"/>
          <w:szCs w:val="22"/>
        </w:rPr>
        <w:t xml:space="preserve">Articulación con el sistema de evaluación del desempeño: Una futura línea de investigación relevante sería analizar la correlación directa entre los puntajes obtenidos por los candidatos en este nuevo proceso de selección y sus resultados en la evaluación de desempeño semestral. </w:t>
      </w:r>
    </w:p>
    <w:p w14:paraId="42AA5D99" w14:textId="284F9E9F" w:rsidR="00A05ECF" w:rsidRPr="00A05ECF" w:rsidRDefault="00A05ECF" w:rsidP="00A05ECF">
      <w:pPr>
        <w:numPr>
          <w:ilvl w:val="0"/>
          <w:numId w:val="43"/>
        </w:numPr>
        <w:spacing w:after="160"/>
        <w:rPr>
          <w:rFonts w:ascii="Arial" w:eastAsia="Arial" w:hAnsi="Arial" w:cs="Arial"/>
          <w:sz w:val="22"/>
          <w:szCs w:val="22"/>
        </w:rPr>
      </w:pPr>
      <w:r w:rsidRPr="00A05ECF">
        <w:rPr>
          <w:rFonts w:ascii="Arial" w:eastAsia="Arial" w:hAnsi="Arial" w:cs="Arial"/>
          <w:sz w:val="22"/>
          <w:szCs w:val="22"/>
        </w:rPr>
        <w:t>Diseño de planes de carrera y sucesión: Se sugiere utilizar la caracterización de perfiles realizada en este estudio como insumo para estructurar planes de carrera; al conocer las competencias requeridas para cargos estratégicos y tácticos, la IPS puede identificar talentos internos con alto potencial y diseñar rutas de ascenso que disminuyan la rotación externa.</w:t>
      </w:r>
    </w:p>
    <w:p w14:paraId="1CD5A135" w14:textId="24E20494" w:rsidR="00A05ECF" w:rsidRPr="00A05ECF" w:rsidRDefault="00A05ECF" w:rsidP="00A05ECF">
      <w:pPr>
        <w:numPr>
          <w:ilvl w:val="0"/>
          <w:numId w:val="43"/>
        </w:numPr>
        <w:spacing w:after="160"/>
        <w:rPr>
          <w:rFonts w:ascii="Arial" w:eastAsia="Arial" w:hAnsi="Arial" w:cs="Arial"/>
          <w:sz w:val="22"/>
          <w:szCs w:val="22"/>
        </w:rPr>
      </w:pPr>
      <w:r w:rsidRPr="00A05ECF">
        <w:rPr>
          <w:rFonts w:ascii="Arial" w:eastAsia="Arial" w:hAnsi="Arial" w:cs="Arial"/>
          <w:sz w:val="22"/>
          <w:szCs w:val="22"/>
        </w:rPr>
        <w:t>Impacto de la inteligencia artificial en el filtro de talentos: Considerando las tendencias para el año 2026, se recomienda investigar la integración de herramientas de Inteligencia Artificial para el filtrado inicial de hojas de vida basado en las competencias nucleares definidas; esto permitiría al profesional de Talento Humano enfocarse en las fases de entrevista conductual de alto valor.</w:t>
      </w:r>
    </w:p>
    <w:p w14:paraId="7168AB23" w14:textId="1142B496" w:rsidR="00CE18BB" w:rsidRPr="00511B6A" w:rsidRDefault="00A05ECF" w:rsidP="00A17B2E">
      <w:pPr>
        <w:numPr>
          <w:ilvl w:val="0"/>
          <w:numId w:val="43"/>
        </w:numPr>
        <w:spacing w:after="160"/>
        <w:rPr>
          <w:rFonts w:ascii="Arial" w:eastAsia="Arial" w:hAnsi="Arial" w:cs="Arial"/>
          <w:sz w:val="22"/>
          <w:szCs w:val="22"/>
        </w:rPr>
      </w:pPr>
      <w:r w:rsidRPr="00511B6A">
        <w:rPr>
          <w:rFonts w:ascii="Arial" w:eastAsia="Arial" w:hAnsi="Arial" w:cs="Arial"/>
          <w:sz w:val="22"/>
          <w:szCs w:val="22"/>
        </w:rPr>
        <w:t>Medición del Retorno de Inversión (ROI) del Talento Humano: Se propone realizar un estudio financiero posterior que cuantifique la reducción real de los 'costos ocultos' por rotación tras un año de aplicar el modelo. Esto serviría para demostrar a la Gerencia General el impacto directo de la gestión estratégica del talento en la rentabilidad y sostenibilidad de la institución.</w:t>
      </w:r>
    </w:p>
    <w:p w14:paraId="093BB71C" w14:textId="77777777" w:rsidR="00CE18BB" w:rsidRPr="00A05ECF" w:rsidRDefault="00CE18BB" w:rsidP="00A05ECF">
      <w:pPr>
        <w:spacing w:after="160"/>
        <w:rPr>
          <w:rFonts w:ascii="Arial" w:eastAsia="Arial" w:hAnsi="Arial" w:cs="Arial"/>
          <w:sz w:val="22"/>
          <w:szCs w:val="22"/>
        </w:rPr>
      </w:pPr>
    </w:p>
    <w:p w14:paraId="4E555B5F" w14:textId="77777777" w:rsidR="00A05ECF" w:rsidRPr="00A05ECF" w:rsidRDefault="00A05ECF" w:rsidP="00A05ECF">
      <w:pPr>
        <w:pStyle w:val="Ttulo1"/>
        <w:jc w:val="left"/>
        <w:rPr>
          <w:rFonts w:ascii="Arial" w:eastAsia="Arial" w:hAnsi="Arial" w:cs="Arial"/>
          <w:color w:val="2F5496" w:themeColor="accent5" w:themeShade="BF"/>
          <w:sz w:val="22"/>
          <w:szCs w:val="22"/>
        </w:rPr>
      </w:pPr>
      <w:bookmarkStart w:id="57" w:name="_Toc229067597"/>
      <w:r w:rsidRPr="00A05ECF">
        <w:rPr>
          <w:rFonts w:ascii="Arial" w:eastAsia="Arial" w:hAnsi="Arial" w:cs="Arial"/>
          <w:color w:val="2F5496" w:themeColor="accent5" w:themeShade="BF"/>
          <w:sz w:val="22"/>
          <w:szCs w:val="22"/>
        </w:rPr>
        <w:lastRenderedPageBreak/>
        <w:t>Referencias</w:t>
      </w:r>
      <w:bookmarkEnd w:id="57"/>
    </w:p>
    <w:p w14:paraId="3B9F1E75" w14:textId="64F291EA" w:rsidR="00A05ECF" w:rsidRDefault="00A05ECF" w:rsidP="00A05ECF">
      <w:pPr>
        <w:pStyle w:val="Bibliografa"/>
        <w:ind w:left="720" w:hanging="720"/>
        <w:rPr>
          <w:rFonts w:ascii="Arial" w:hAnsi="Arial" w:cs="Arial"/>
          <w:noProof/>
          <w:sz w:val="22"/>
          <w:szCs w:val="22"/>
          <w:lang w:val="es-MX"/>
        </w:rPr>
      </w:pPr>
      <w:r w:rsidRPr="00A05ECF">
        <w:rPr>
          <w:rFonts w:ascii="Arial" w:hAnsi="Arial" w:cs="Arial"/>
          <w:noProof/>
          <w:sz w:val="22"/>
          <w:szCs w:val="22"/>
          <w:lang w:val="es-MX"/>
        </w:rPr>
        <w:t xml:space="preserve">Acosta, J. F., &amp; González, Y. C. (2014). </w:t>
      </w:r>
      <w:r w:rsidRPr="00A05ECF">
        <w:rPr>
          <w:rFonts w:ascii="Arial" w:hAnsi="Arial" w:cs="Arial"/>
          <w:i/>
          <w:iCs/>
          <w:noProof/>
          <w:sz w:val="22"/>
          <w:szCs w:val="22"/>
          <w:lang w:val="es-MX"/>
        </w:rPr>
        <w:t>La teoría de los costos-desempeños ocultos: una aproximación teórica</w:t>
      </w:r>
      <w:r w:rsidRPr="00A05ECF">
        <w:rPr>
          <w:rFonts w:ascii="Arial" w:hAnsi="Arial" w:cs="Arial"/>
          <w:noProof/>
          <w:sz w:val="22"/>
          <w:szCs w:val="22"/>
          <w:lang w:val="es-MX"/>
        </w:rPr>
        <w:t xml:space="preserve">. Obtenido de </w:t>
      </w:r>
      <w:hyperlink r:id="rId23" w:history="1">
        <w:r w:rsidRPr="00C83895">
          <w:rPr>
            <w:rStyle w:val="Hipervnculo"/>
            <w:rFonts w:ascii="Arial" w:hAnsi="Arial" w:cs="Arial"/>
            <w:noProof/>
            <w:sz w:val="22"/>
            <w:szCs w:val="22"/>
            <w:lang w:val="es-MX"/>
          </w:rPr>
          <w:t>http://www.scielo.org.co/scielo.php?script=sci_arttext&amp;pid=S0123-14722014000300002</w:t>
        </w:r>
      </w:hyperlink>
    </w:p>
    <w:p w14:paraId="62604B43" w14:textId="77777777" w:rsidR="00A05ECF" w:rsidRPr="00A05ECF" w:rsidRDefault="00A05ECF" w:rsidP="00A05ECF">
      <w:pPr>
        <w:pBdr>
          <w:top w:val="nil"/>
          <w:left w:val="nil"/>
          <w:bottom w:val="nil"/>
          <w:right w:val="nil"/>
          <w:between w:val="nil"/>
        </w:pBdr>
        <w:ind w:left="720" w:hanging="720"/>
        <w:rPr>
          <w:rFonts w:ascii="Arial" w:eastAsia="Arial" w:hAnsi="Arial" w:cs="Arial"/>
          <w:color w:val="000000"/>
          <w:sz w:val="22"/>
          <w:szCs w:val="22"/>
        </w:rPr>
      </w:pPr>
      <w:r w:rsidRPr="00A05ECF">
        <w:rPr>
          <w:rFonts w:ascii="Arial" w:eastAsia="Arial" w:hAnsi="Arial" w:cs="Arial"/>
          <w:color w:val="000000"/>
          <w:sz w:val="22"/>
          <w:szCs w:val="22"/>
        </w:rPr>
        <w:t xml:space="preserve">Arango, R. N. (2012). El proceso de selección y contratación del personal en las medianas empresas de la ciudad de Barranquilla (Colombia). </w:t>
      </w:r>
      <w:r w:rsidRPr="00A05ECF">
        <w:rPr>
          <w:rFonts w:ascii="Arial" w:eastAsia="Arial" w:hAnsi="Arial" w:cs="Arial"/>
          <w:i/>
          <w:iCs/>
          <w:color w:val="000000"/>
          <w:sz w:val="22"/>
          <w:szCs w:val="22"/>
        </w:rPr>
        <w:t>pensamiento y gestión</w:t>
      </w:r>
      <w:r w:rsidRPr="00A05ECF">
        <w:rPr>
          <w:rFonts w:ascii="Arial" w:eastAsia="Arial" w:hAnsi="Arial" w:cs="Arial"/>
          <w:color w:val="000000"/>
          <w:sz w:val="22"/>
          <w:szCs w:val="22"/>
        </w:rPr>
        <w:t>(32).</w:t>
      </w:r>
    </w:p>
    <w:p w14:paraId="23344499" w14:textId="77777777" w:rsidR="00A05ECF" w:rsidRPr="00A05ECF" w:rsidRDefault="00A05ECF" w:rsidP="00A05ECF">
      <w:pPr>
        <w:pBdr>
          <w:top w:val="nil"/>
          <w:left w:val="nil"/>
          <w:bottom w:val="nil"/>
          <w:right w:val="nil"/>
          <w:between w:val="nil"/>
        </w:pBdr>
        <w:ind w:left="720" w:hanging="720"/>
        <w:rPr>
          <w:rFonts w:ascii="Arial" w:eastAsia="Arial" w:hAnsi="Arial" w:cs="Arial"/>
          <w:color w:val="000000"/>
          <w:sz w:val="22"/>
          <w:szCs w:val="22"/>
        </w:rPr>
      </w:pPr>
      <w:r w:rsidRPr="00A05ECF">
        <w:rPr>
          <w:rFonts w:ascii="Arial" w:eastAsia="Arial" w:hAnsi="Arial" w:cs="Arial"/>
          <w:color w:val="000000"/>
          <w:sz w:val="22"/>
          <w:szCs w:val="22"/>
        </w:rPr>
        <w:t xml:space="preserve">Alemán Calderón, M. C. (2005). </w:t>
      </w:r>
      <w:r w:rsidRPr="00A05ECF">
        <w:rPr>
          <w:rFonts w:ascii="Arial" w:eastAsia="Arial" w:hAnsi="Arial" w:cs="Arial"/>
          <w:i/>
          <w:iCs/>
          <w:color w:val="000000"/>
          <w:sz w:val="22"/>
          <w:szCs w:val="22"/>
        </w:rPr>
        <w:t>Diseño, aplicación y validación de proceso de selección por competencias en el servicio de urgencias del Hospital Jorge Carrasco Arteaga de la ciudad de Cuenca entre junio y septiembre del 2005.</w:t>
      </w:r>
      <w:r w:rsidRPr="00A05ECF">
        <w:rPr>
          <w:rFonts w:ascii="Arial" w:eastAsia="Arial" w:hAnsi="Arial" w:cs="Arial"/>
          <w:color w:val="000000"/>
          <w:sz w:val="22"/>
          <w:szCs w:val="22"/>
        </w:rPr>
        <w:t xml:space="preserve"> Obtenido de </w:t>
      </w:r>
      <w:hyperlink r:id="rId24">
        <w:r w:rsidRPr="00A05ECF">
          <w:rPr>
            <w:rFonts w:ascii="Arial" w:eastAsia="Arial" w:hAnsi="Arial" w:cs="Arial"/>
            <w:color w:val="0563C1"/>
            <w:sz w:val="22"/>
            <w:szCs w:val="22"/>
            <w:u w:val="single"/>
          </w:rPr>
          <w:t>https://dspace.uazuay.edu.ec/handle/datos/1582</w:t>
        </w:r>
      </w:hyperlink>
    </w:p>
    <w:p w14:paraId="273873B5" w14:textId="77777777" w:rsidR="00A05ECF" w:rsidRPr="00A05ECF" w:rsidRDefault="00A05ECF" w:rsidP="00A05ECF">
      <w:pPr>
        <w:pBdr>
          <w:top w:val="nil"/>
          <w:left w:val="nil"/>
          <w:bottom w:val="nil"/>
          <w:right w:val="nil"/>
          <w:between w:val="nil"/>
        </w:pBdr>
        <w:ind w:left="720" w:hanging="720"/>
        <w:rPr>
          <w:rFonts w:ascii="Arial" w:eastAsia="Arial" w:hAnsi="Arial" w:cs="Arial"/>
          <w:color w:val="000000"/>
          <w:sz w:val="22"/>
          <w:szCs w:val="22"/>
          <w:lang w:val="en-US"/>
        </w:rPr>
      </w:pPr>
      <w:r w:rsidRPr="00A05ECF">
        <w:rPr>
          <w:rFonts w:ascii="Arial" w:eastAsia="Arial" w:hAnsi="Arial" w:cs="Arial"/>
          <w:color w:val="000000"/>
          <w:sz w:val="22"/>
          <w:szCs w:val="22"/>
        </w:rPr>
        <w:t xml:space="preserve">Alirio, V. R., María, Q. P., Carolina, L. P., &amp; Rosario, L. C. (2024). </w:t>
      </w:r>
      <w:r w:rsidRPr="00A05ECF">
        <w:rPr>
          <w:rFonts w:ascii="Arial" w:eastAsia="Arial" w:hAnsi="Arial" w:cs="Arial"/>
          <w:i/>
          <w:iCs/>
          <w:color w:val="000000"/>
          <w:sz w:val="22"/>
          <w:szCs w:val="22"/>
        </w:rPr>
        <w:t>Factores que afectan el desempeño laboral en el personal de la salud en una IPS de primer nivel en el municipio de Candelaria Valle del Cauca: un análisis para el primer semestre del 2023</w:t>
      </w:r>
      <w:r w:rsidRPr="00A05ECF">
        <w:rPr>
          <w:rFonts w:ascii="Arial" w:eastAsia="Arial" w:hAnsi="Arial" w:cs="Arial"/>
          <w:color w:val="000000"/>
          <w:sz w:val="22"/>
          <w:szCs w:val="22"/>
        </w:rPr>
        <w:t xml:space="preserve">. </w:t>
      </w:r>
      <w:r w:rsidRPr="00A05ECF">
        <w:rPr>
          <w:rFonts w:ascii="Arial" w:eastAsia="Arial" w:hAnsi="Arial" w:cs="Arial"/>
          <w:color w:val="000000"/>
          <w:sz w:val="22"/>
          <w:szCs w:val="22"/>
          <w:lang w:val="en-US"/>
        </w:rPr>
        <w:t xml:space="preserve">Obtenido de Journal of Economic and Social Science Research : </w:t>
      </w:r>
      <w:hyperlink r:id="rId25" w:history="1">
        <w:r w:rsidRPr="00A05ECF">
          <w:rPr>
            <w:rStyle w:val="Hipervnculo"/>
            <w:rFonts w:ascii="Arial" w:eastAsia="Arial" w:hAnsi="Arial" w:cs="Arial"/>
            <w:sz w:val="22"/>
            <w:szCs w:val="22"/>
            <w:lang w:val="en-US"/>
          </w:rPr>
          <w:t>https://www.researchgate.net/publication/380191454_Factores_que_afectan_el_desempeno_laboral_en_el_personal_de_la_salud_en_una_IPS_de_primer_nivel_en_el_municipio_de_Candelaria_Valle_del_Cauca_un_analisis_para_el_primer_semestre_del_2023</w:t>
        </w:r>
      </w:hyperlink>
    </w:p>
    <w:sdt>
      <w:sdtPr>
        <w:rPr>
          <w:rFonts w:ascii="Arial" w:hAnsi="Arial" w:cs="Arial"/>
          <w:sz w:val="22"/>
          <w:szCs w:val="22"/>
        </w:rPr>
        <w:id w:val="893310536"/>
        <w:bibliography/>
      </w:sdtPr>
      <w:sdtContent>
        <w:p w14:paraId="3BBB9D3A" w14:textId="53B12C69" w:rsidR="00A05ECF" w:rsidRPr="00A05ECF" w:rsidRDefault="00A05ECF" w:rsidP="00A05ECF">
          <w:pPr>
            <w:pStyle w:val="Bibliografa"/>
            <w:ind w:left="720" w:hanging="720"/>
            <w:rPr>
              <w:rFonts w:ascii="Arial" w:hAnsi="Arial" w:cs="Arial"/>
              <w:b/>
              <w:bCs/>
              <w:sz w:val="22"/>
              <w:szCs w:val="22"/>
            </w:rPr>
          </w:pPr>
          <w:r w:rsidRPr="00A05ECF">
            <w:rPr>
              <w:rFonts w:ascii="Arial" w:hAnsi="Arial" w:cs="Arial"/>
              <w:sz w:val="22"/>
              <w:szCs w:val="22"/>
            </w:rPr>
            <w:fldChar w:fldCharType="begin"/>
          </w:r>
          <w:r w:rsidRPr="00A05ECF">
            <w:rPr>
              <w:rFonts w:ascii="Arial" w:hAnsi="Arial" w:cs="Arial"/>
              <w:sz w:val="22"/>
              <w:szCs w:val="22"/>
            </w:rPr>
            <w:instrText>BIBLIOGRAPHY</w:instrText>
          </w:r>
          <w:r w:rsidRPr="00A05ECF">
            <w:rPr>
              <w:rFonts w:ascii="Arial" w:hAnsi="Arial" w:cs="Arial"/>
              <w:sz w:val="22"/>
              <w:szCs w:val="22"/>
            </w:rPr>
            <w:fldChar w:fldCharType="separate"/>
          </w:r>
          <w:r w:rsidRPr="00A05ECF">
            <w:rPr>
              <w:rFonts w:ascii="Arial" w:hAnsi="Arial" w:cs="Arial"/>
              <w:noProof/>
              <w:sz w:val="22"/>
              <w:szCs w:val="22"/>
              <w:lang w:val="es-MX"/>
            </w:rPr>
            <w:t xml:space="preserve">Alles, M. (2009). </w:t>
          </w:r>
          <w:r w:rsidRPr="00A05ECF">
            <w:rPr>
              <w:rFonts w:ascii="Arial" w:hAnsi="Arial" w:cs="Arial"/>
              <w:i/>
              <w:iCs/>
              <w:noProof/>
              <w:sz w:val="22"/>
              <w:szCs w:val="22"/>
              <w:lang w:val="es-MX"/>
            </w:rPr>
            <w:t xml:space="preserve">Construyendo Talento </w:t>
          </w:r>
          <w:r w:rsidRPr="00A05ECF">
            <w:rPr>
              <w:rFonts w:ascii="Arial" w:hAnsi="Arial" w:cs="Arial"/>
              <w:noProof/>
              <w:sz w:val="22"/>
              <w:szCs w:val="22"/>
              <w:lang w:val="es-MX"/>
            </w:rPr>
            <w:t>. Obtenido de https://books.google.com.co/books?hl=es&amp;lr=&amp;id=dqVsdH8hhX8C&amp;oi=fnd&amp;pg=PA7&amp;dq=+Alles+2009&amp;ots=J9Lxt7T7E7&amp;sig=VLvcWgXQZgVajEGXFc6iel6AaFE&amp;redir_esc=y#v=onepage&amp;q&amp;f=false</w:t>
          </w:r>
          <w:r w:rsidRPr="00A05ECF">
            <w:rPr>
              <w:rFonts w:ascii="Arial" w:hAnsi="Arial" w:cs="Arial"/>
              <w:b/>
              <w:bCs/>
              <w:sz w:val="22"/>
              <w:szCs w:val="22"/>
            </w:rPr>
            <w:fldChar w:fldCharType="end"/>
          </w:r>
        </w:p>
      </w:sdtContent>
    </w:sdt>
    <w:p w14:paraId="278B95EF" w14:textId="77777777" w:rsidR="00A05ECF" w:rsidRPr="00A05ECF" w:rsidRDefault="00A05ECF" w:rsidP="00A05ECF">
      <w:pPr>
        <w:pBdr>
          <w:top w:val="nil"/>
          <w:left w:val="nil"/>
          <w:bottom w:val="nil"/>
          <w:right w:val="nil"/>
          <w:between w:val="nil"/>
        </w:pBdr>
        <w:ind w:left="720" w:hanging="720"/>
        <w:rPr>
          <w:rFonts w:ascii="Arial" w:eastAsia="Arial" w:hAnsi="Arial" w:cs="Arial"/>
          <w:color w:val="000000"/>
          <w:sz w:val="22"/>
          <w:szCs w:val="22"/>
        </w:rPr>
      </w:pPr>
      <w:r w:rsidRPr="00A05ECF">
        <w:rPr>
          <w:rFonts w:ascii="Arial" w:eastAsia="Arial" w:hAnsi="Arial" w:cs="Arial"/>
          <w:color w:val="000000"/>
          <w:sz w:val="22"/>
          <w:szCs w:val="22"/>
        </w:rPr>
        <w:t xml:space="preserve">Barreto, J. M. (2021). </w:t>
      </w:r>
      <w:r w:rsidRPr="00A05ECF">
        <w:rPr>
          <w:rFonts w:ascii="Arial" w:eastAsia="Arial" w:hAnsi="Arial" w:cs="Arial"/>
          <w:i/>
          <w:iCs/>
          <w:color w:val="000000"/>
          <w:sz w:val="22"/>
          <w:szCs w:val="22"/>
        </w:rPr>
        <w:t>Propuesta de mejora de los procesos de selección y nómina del personal de la Empresa Graña y Montero, 2018.</w:t>
      </w:r>
      <w:r w:rsidRPr="00A05ECF">
        <w:rPr>
          <w:rFonts w:ascii="Arial" w:eastAsia="Arial" w:hAnsi="Arial" w:cs="Arial"/>
          <w:color w:val="000000"/>
          <w:sz w:val="22"/>
          <w:szCs w:val="22"/>
        </w:rPr>
        <w:t xml:space="preserve"> https://repositorio.continental.edu.pe/bitstream/20.500.12394/9255/4/IV_FIN_108_TE_Delgado_Bareto_2021.pdf.pdf</w:t>
      </w:r>
    </w:p>
    <w:p w14:paraId="3103BFD3" w14:textId="77777777" w:rsidR="00A05ECF" w:rsidRPr="00A05ECF" w:rsidRDefault="00A05ECF" w:rsidP="00A05ECF">
      <w:pPr>
        <w:pBdr>
          <w:top w:val="nil"/>
          <w:left w:val="nil"/>
          <w:bottom w:val="nil"/>
          <w:right w:val="nil"/>
          <w:between w:val="nil"/>
        </w:pBdr>
        <w:ind w:left="720" w:hanging="720"/>
        <w:rPr>
          <w:rFonts w:ascii="Arial" w:eastAsia="Arial" w:hAnsi="Arial" w:cs="Arial"/>
          <w:color w:val="000000"/>
          <w:sz w:val="22"/>
          <w:szCs w:val="22"/>
        </w:rPr>
      </w:pPr>
      <w:r w:rsidRPr="00A05ECF">
        <w:rPr>
          <w:rFonts w:ascii="Arial" w:eastAsia="Arial" w:hAnsi="Arial" w:cs="Arial"/>
          <w:color w:val="000000"/>
          <w:sz w:val="22"/>
          <w:szCs w:val="22"/>
        </w:rPr>
        <w:t xml:space="preserve">Björkman, I., &amp; Smale, A. (2010). La gestión global del talento: Retos y Soluciones. </w:t>
      </w:r>
      <w:r w:rsidRPr="00A05ECF">
        <w:rPr>
          <w:rFonts w:ascii="Arial" w:eastAsia="Arial" w:hAnsi="Arial" w:cs="Arial"/>
          <w:i/>
          <w:iCs/>
          <w:color w:val="000000"/>
          <w:sz w:val="22"/>
          <w:szCs w:val="22"/>
        </w:rPr>
        <w:t>Universia Business Review, 27</w:t>
      </w:r>
      <w:r w:rsidRPr="00A05ECF">
        <w:rPr>
          <w:rFonts w:ascii="Arial" w:eastAsia="Arial" w:hAnsi="Arial" w:cs="Arial"/>
          <w:color w:val="000000"/>
          <w:sz w:val="22"/>
          <w:szCs w:val="22"/>
        </w:rPr>
        <w:t>, 28-41.</w:t>
      </w:r>
    </w:p>
    <w:p w14:paraId="673F0B7B" w14:textId="53FD8420" w:rsidR="00DE6F0A" w:rsidRDefault="00A05ECF" w:rsidP="00DE6F0A">
      <w:pPr>
        <w:pBdr>
          <w:top w:val="nil"/>
          <w:left w:val="nil"/>
          <w:bottom w:val="nil"/>
          <w:right w:val="nil"/>
          <w:between w:val="nil"/>
        </w:pBdr>
        <w:ind w:left="720" w:hanging="720"/>
        <w:rPr>
          <w:rFonts w:ascii="Arial" w:eastAsia="Arial" w:hAnsi="Arial" w:cs="Arial"/>
          <w:color w:val="000000"/>
          <w:sz w:val="22"/>
          <w:szCs w:val="22"/>
        </w:rPr>
      </w:pPr>
      <w:r w:rsidRPr="00A05ECF">
        <w:rPr>
          <w:rFonts w:ascii="Arial" w:eastAsia="Arial" w:hAnsi="Arial" w:cs="Arial"/>
          <w:color w:val="000000"/>
          <w:sz w:val="22"/>
          <w:szCs w:val="22"/>
        </w:rPr>
        <w:t xml:space="preserve">Cabrera-Mudarra, G. N. (2025). Gestión del talento humano y calidad de atención. </w:t>
      </w:r>
      <w:r w:rsidRPr="00A05ECF">
        <w:rPr>
          <w:rFonts w:ascii="Arial" w:eastAsia="Arial" w:hAnsi="Arial" w:cs="Arial"/>
          <w:i/>
          <w:iCs/>
          <w:color w:val="000000"/>
          <w:sz w:val="22"/>
          <w:szCs w:val="22"/>
        </w:rPr>
        <w:t>Gestio et Productio. Revista Electrónica de Ciencias Gerenciales</w:t>
      </w:r>
      <w:r w:rsidRPr="00A05ECF">
        <w:rPr>
          <w:rFonts w:ascii="Arial" w:eastAsia="Arial" w:hAnsi="Arial" w:cs="Arial"/>
          <w:color w:val="000000"/>
          <w:sz w:val="22"/>
          <w:szCs w:val="22"/>
        </w:rPr>
        <w:t>.</w:t>
      </w:r>
      <w:r w:rsidR="00DE6F0A">
        <w:rPr>
          <w:rFonts w:ascii="Arial" w:eastAsia="Arial" w:hAnsi="Arial" w:cs="Arial"/>
          <w:color w:val="000000"/>
          <w:sz w:val="22"/>
          <w:szCs w:val="22"/>
        </w:rPr>
        <w:t xml:space="preserve"> </w:t>
      </w:r>
      <w:hyperlink r:id="rId26" w:history="1">
        <w:r w:rsidR="00DE6F0A" w:rsidRPr="004E6B2B">
          <w:rPr>
            <w:rStyle w:val="Hipervnculo"/>
            <w:rFonts w:ascii="Arial" w:eastAsia="Arial" w:hAnsi="Arial" w:cs="Arial"/>
            <w:sz w:val="22"/>
            <w:szCs w:val="22"/>
          </w:rPr>
          <w:t>https://ve.scielo.org/scielo.php?script=sci_abstract&amp;pid=S2739-00392025000200291&amp;lng=es&amp;nrm=iso</w:t>
        </w:r>
      </w:hyperlink>
    </w:p>
    <w:p w14:paraId="348672BB" w14:textId="77777777" w:rsidR="00DE6F0A" w:rsidRPr="00A05ECF" w:rsidRDefault="00DE6F0A" w:rsidP="00DE6F0A">
      <w:pPr>
        <w:pBdr>
          <w:top w:val="nil"/>
          <w:left w:val="nil"/>
          <w:bottom w:val="nil"/>
          <w:right w:val="nil"/>
          <w:between w:val="nil"/>
        </w:pBdr>
        <w:ind w:left="720" w:hanging="720"/>
        <w:rPr>
          <w:rFonts w:ascii="Arial" w:eastAsia="Arial" w:hAnsi="Arial" w:cs="Arial"/>
          <w:color w:val="000000"/>
          <w:sz w:val="22"/>
          <w:szCs w:val="22"/>
        </w:rPr>
      </w:pPr>
    </w:p>
    <w:p w14:paraId="558C9CA0" w14:textId="77777777" w:rsidR="00A05ECF" w:rsidRPr="00A05ECF" w:rsidRDefault="00A05ECF" w:rsidP="00DE6F0A">
      <w:pPr>
        <w:pBdr>
          <w:top w:val="nil"/>
          <w:left w:val="nil"/>
          <w:bottom w:val="nil"/>
          <w:right w:val="nil"/>
          <w:between w:val="nil"/>
        </w:pBdr>
        <w:rPr>
          <w:rFonts w:ascii="Arial" w:eastAsia="Arial" w:hAnsi="Arial" w:cs="Arial"/>
          <w:sz w:val="22"/>
          <w:szCs w:val="22"/>
        </w:rPr>
      </w:pPr>
      <w:r w:rsidRPr="00A05ECF">
        <w:rPr>
          <w:rFonts w:ascii="Arial" w:eastAsia="Arial" w:hAnsi="Arial" w:cs="Arial"/>
          <w:color w:val="000000"/>
          <w:sz w:val="22"/>
          <w:szCs w:val="22"/>
        </w:rPr>
        <w:lastRenderedPageBreak/>
        <w:t xml:space="preserve">Cala Cohecha, L. G., Mosquera Rodríguez, L. F., &amp; Ortegón Méndez, A. (2021). </w:t>
      </w:r>
      <w:r w:rsidRPr="00A05ECF">
        <w:rPr>
          <w:rFonts w:ascii="Arial" w:eastAsia="Arial" w:hAnsi="Arial" w:cs="Arial"/>
          <w:i/>
          <w:iCs/>
          <w:color w:val="000000"/>
          <w:sz w:val="22"/>
          <w:szCs w:val="22"/>
        </w:rPr>
        <w:t>Propuesta para reestructuración del proceso de selección del personal, en la empresa Biosigma de Colombia S.A.S en la ciudad de Bogotá</w:t>
      </w:r>
      <w:r w:rsidRPr="00A05ECF">
        <w:rPr>
          <w:rFonts w:ascii="Arial" w:eastAsia="Arial" w:hAnsi="Arial" w:cs="Arial"/>
          <w:color w:val="000000"/>
          <w:sz w:val="22"/>
          <w:szCs w:val="22"/>
        </w:rPr>
        <w:t xml:space="preserve">. Universidad ECCI: </w:t>
      </w:r>
      <w:hyperlink r:id="rId27">
        <w:r w:rsidRPr="00A05ECF">
          <w:rPr>
            <w:rFonts w:ascii="Arial" w:eastAsia="Arial" w:hAnsi="Arial" w:cs="Arial"/>
            <w:color w:val="0563C1"/>
            <w:sz w:val="22"/>
            <w:szCs w:val="22"/>
            <w:u w:val="single"/>
          </w:rPr>
          <w:t>https://repositorio.ecci.edu.co/entities/publication/0b7f1db6-c48d-4521-b34d-75052bf44d56</w:t>
        </w:r>
      </w:hyperlink>
    </w:p>
    <w:p w14:paraId="0E6185F6" w14:textId="77777777" w:rsidR="00A05ECF" w:rsidRPr="00A05ECF" w:rsidRDefault="00A05ECF" w:rsidP="00A05ECF">
      <w:pPr>
        <w:pBdr>
          <w:top w:val="nil"/>
          <w:left w:val="nil"/>
          <w:bottom w:val="nil"/>
          <w:right w:val="nil"/>
          <w:between w:val="nil"/>
        </w:pBdr>
        <w:ind w:left="720" w:hanging="720"/>
        <w:rPr>
          <w:rFonts w:ascii="Arial" w:eastAsia="Arial" w:hAnsi="Arial" w:cs="Arial"/>
          <w:color w:val="000000"/>
          <w:sz w:val="22"/>
          <w:szCs w:val="22"/>
        </w:rPr>
      </w:pPr>
      <w:r w:rsidRPr="00A05ECF">
        <w:rPr>
          <w:rFonts w:ascii="Arial" w:eastAsia="Arial" w:hAnsi="Arial" w:cs="Arial"/>
          <w:color w:val="000000"/>
          <w:sz w:val="22"/>
          <w:szCs w:val="22"/>
        </w:rPr>
        <w:t xml:space="preserve">Carlos Enrique Bedoya Ruiz, L. V. (S.F). </w:t>
      </w:r>
      <w:r w:rsidRPr="00A05ECF">
        <w:rPr>
          <w:rFonts w:ascii="Arial" w:eastAsia="Arial" w:hAnsi="Arial" w:cs="Arial"/>
          <w:i/>
          <w:iCs/>
          <w:color w:val="000000"/>
          <w:sz w:val="22"/>
          <w:szCs w:val="22"/>
        </w:rPr>
        <w:t>Orientaciones para la construcción de perfiles de cargo</w:t>
      </w:r>
      <w:r w:rsidRPr="00A05ECF">
        <w:rPr>
          <w:rFonts w:ascii="Arial" w:eastAsia="Arial" w:hAnsi="Arial" w:cs="Arial"/>
          <w:color w:val="000000"/>
          <w:sz w:val="22"/>
          <w:szCs w:val="22"/>
        </w:rPr>
        <w:t xml:space="preserve">. Obtenido de </w:t>
      </w:r>
      <w:hyperlink r:id="rId28" w:history="1">
        <w:r w:rsidRPr="00A05ECF">
          <w:rPr>
            <w:rStyle w:val="Hipervnculo"/>
            <w:rFonts w:ascii="Arial" w:eastAsia="Arial" w:hAnsi="Arial" w:cs="Arial"/>
            <w:sz w:val="22"/>
            <w:szCs w:val="22"/>
          </w:rPr>
          <w:t>https://ridum.umanizales.edu.co/server/api/core/bitstreams/068442d3-1c38-498b-b389-15b24907a210/content</w:t>
        </w:r>
      </w:hyperlink>
    </w:p>
    <w:p w14:paraId="4E5CEE0E" w14:textId="77777777" w:rsidR="00A05ECF" w:rsidRPr="00A05ECF" w:rsidRDefault="00A05ECF" w:rsidP="00A05ECF">
      <w:pPr>
        <w:pStyle w:val="Bibliografa"/>
        <w:ind w:left="720" w:hanging="720"/>
        <w:rPr>
          <w:rFonts w:ascii="Arial" w:hAnsi="Arial" w:cs="Arial"/>
          <w:noProof/>
          <w:sz w:val="22"/>
          <w:szCs w:val="22"/>
          <w:lang w:val="es-MX"/>
        </w:rPr>
      </w:pPr>
      <w:r w:rsidRPr="00A05ECF">
        <w:rPr>
          <w:rFonts w:ascii="Arial" w:hAnsi="Arial" w:cs="Arial"/>
          <w:noProof/>
          <w:sz w:val="22"/>
          <w:szCs w:val="22"/>
          <w:lang w:val="es-MX"/>
        </w:rPr>
        <w:t xml:space="preserve">Coello, S. C. (2005). </w:t>
      </w:r>
      <w:r w:rsidRPr="00A05ECF">
        <w:rPr>
          <w:rFonts w:ascii="Arial" w:hAnsi="Arial" w:cs="Arial"/>
          <w:i/>
          <w:iCs/>
          <w:noProof/>
          <w:sz w:val="22"/>
          <w:szCs w:val="22"/>
          <w:lang w:val="es-MX"/>
        </w:rPr>
        <w:t>Diseño, aplicaciòn y validaciòn de proceso de seleccion por competencias en el servicio de urgencias del Hospital Josè Carrasco Arteaga de la ciudad de Cuenca entre junio y septiembre del 2005</w:t>
      </w:r>
      <w:r w:rsidRPr="00A05ECF">
        <w:rPr>
          <w:rFonts w:ascii="Arial" w:hAnsi="Arial" w:cs="Arial"/>
          <w:noProof/>
          <w:sz w:val="22"/>
          <w:szCs w:val="22"/>
          <w:lang w:val="es-MX"/>
        </w:rPr>
        <w:t>. Obtenido de https://dspace.uazuay.edu.ec/handle/datos/1582</w:t>
      </w:r>
    </w:p>
    <w:p w14:paraId="5E25780F" w14:textId="79199D17" w:rsidR="00A05ECF" w:rsidRPr="00A05ECF" w:rsidRDefault="006836A3" w:rsidP="00A05ECF">
      <w:pPr>
        <w:pBdr>
          <w:top w:val="nil"/>
          <w:left w:val="nil"/>
          <w:bottom w:val="nil"/>
          <w:right w:val="nil"/>
          <w:between w:val="nil"/>
        </w:pBdr>
        <w:ind w:left="720" w:hanging="720"/>
        <w:rPr>
          <w:rFonts w:ascii="Arial" w:eastAsia="Arial" w:hAnsi="Arial" w:cs="Arial"/>
          <w:color w:val="000000"/>
          <w:sz w:val="22"/>
          <w:szCs w:val="22"/>
        </w:rPr>
      </w:pPr>
      <w:r w:rsidRPr="00A05ECF">
        <w:rPr>
          <w:rFonts w:ascii="Arial" w:eastAsia="Arial" w:hAnsi="Arial" w:cs="Arial"/>
          <w:color w:val="000000"/>
          <w:sz w:val="22"/>
          <w:szCs w:val="22"/>
        </w:rPr>
        <w:t xml:space="preserve">Dayana Aguirre duran, i. b. (2010). </w:t>
      </w:r>
      <w:r w:rsidRPr="00A05ECF">
        <w:rPr>
          <w:rFonts w:ascii="Arial" w:eastAsia="Arial" w:hAnsi="Arial" w:cs="Arial"/>
          <w:i/>
          <w:iCs/>
          <w:color w:val="000000"/>
          <w:sz w:val="22"/>
          <w:szCs w:val="22"/>
        </w:rPr>
        <w:t>diseño de perfiles de cargo por competencia como estrategia para la organización del talento humano del cuerpo de bomberos Cartagena de indias</w:t>
      </w:r>
      <w:r w:rsidR="00A05ECF" w:rsidRPr="00A05ECF">
        <w:rPr>
          <w:rFonts w:ascii="Arial" w:eastAsia="Arial" w:hAnsi="Arial" w:cs="Arial"/>
          <w:color w:val="000000"/>
          <w:sz w:val="22"/>
          <w:szCs w:val="22"/>
        </w:rPr>
        <w:t xml:space="preserve">. Obtenido de </w:t>
      </w:r>
      <w:hyperlink r:id="rId29" w:history="1">
        <w:r w:rsidR="00A05ECF" w:rsidRPr="00A05ECF">
          <w:rPr>
            <w:rStyle w:val="Hipervnculo"/>
            <w:rFonts w:ascii="Arial" w:eastAsia="Arial" w:hAnsi="Arial" w:cs="Arial"/>
            <w:sz w:val="22"/>
            <w:szCs w:val="22"/>
          </w:rPr>
          <w:t>https://biblioteca.utb.edu.co/notas/tesis/0062156.pdf</w:t>
        </w:r>
      </w:hyperlink>
    </w:p>
    <w:p w14:paraId="5E7BC3A5" w14:textId="77777777" w:rsidR="00A05ECF" w:rsidRPr="00A05ECF" w:rsidRDefault="00A05ECF" w:rsidP="00A05ECF">
      <w:pPr>
        <w:pStyle w:val="Bibliografa"/>
        <w:ind w:left="720" w:hanging="720"/>
        <w:rPr>
          <w:rFonts w:ascii="Arial" w:hAnsi="Arial" w:cs="Arial"/>
          <w:noProof/>
          <w:sz w:val="22"/>
          <w:szCs w:val="22"/>
          <w:lang w:val="es-MX"/>
        </w:rPr>
      </w:pPr>
      <w:r w:rsidRPr="00A05ECF">
        <w:rPr>
          <w:rFonts w:ascii="Arial" w:hAnsi="Arial" w:cs="Arial"/>
          <w:noProof/>
          <w:sz w:val="22"/>
          <w:szCs w:val="22"/>
          <w:lang w:val="es-MX"/>
        </w:rPr>
        <w:t xml:space="preserve">Daniel Goleman, C. C. (2005). </w:t>
      </w:r>
      <w:r w:rsidRPr="00A05ECF">
        <w:rPr>
          <w:rFonts w:ascii="Arial" w:hAnsi="Arial" w:cs="Arial"/>
          <w:i/>
          <w:iCs/>
          <w:noProof/>
          <w:sz w:val="22"/>
          <w:szCs w:val="22"/>
          <w:lang w:val="es-MX"/>
        </w:rPr>
        <w:t>Inteligencia Emocional en el Trabajo. Cómo seleccionar y mejorar la inteligenciaemocional en individuos, grupos y organizaciones</w:t>
      </w:r>
      <w:r w:rsidRPr="00A05ECF">
        <w:rPr>
          <w:rFonts w:ascii="Arial" w:hAnsi="Arial" w:cs="Arial"/>
          <w:noProof/>
          <w:sz w:val="22"/>
          <w:szCs w:val="22"/>
          <w:lang w:val="es-MX"/>
        </w:rPr>
        <w:t xml:space="preserve">. Obtenido de </w:t>
      </w:r>
      <w:hyperlink r:id="rId30" w:history="1">
        <w:r w:rsidRPr="00A05ECF">
          <w:rPr>
            <w:rStyle w:val="Hipervnculo"/>
            <w:rFonts w:ascii="Arial" w:hAnsi="Arial" w:cs="Arial"/>
            <w:noProof/>
            <w:sz w:val="22"/>
            <w:szCs w:val="22"/>
            <w:lang w:val="es-MX"/>
          </w:rPr>
          <w:t>https://revistas.ucm.es/index.php/RCED/article/view/RCED0606120185A/15915</w:t>
        </w:r>
      </w:hyperlink>
    </w:p>
    <w:p w14:paraId="4D0D75DF" w14:textId="03CD5A86" w:rsidR="00A05ECF" w:rsidRPr="00A05ECF" w:rsidRDefault="006836A3" w:rsidP="00A05ECF">
      <w:pPr>
        <w:pStyle w:val="Bibliografa"/>
        <w:ind w:left="720" w:hanging="720"/>
        <w:rPr>
          <w:rFonts w:ascii="Arial" w:hAnsi="Arial" w:cs="Arial"/>
          <w:noProof/>
          <w:sz w:val="22"/>
          <w:szCs w:val="22"/>
          <w:lang w:val="es-MX"/>
        </w:rPr>
      </w:pPr>
      <w:r w:rsidRPr="00A05ECF">
        <w:rPr>
          <w:rFonts w:ascii="Arial" w:hAnsi="Arial" w:cs="Arial"/>
          <w:noProof/>
          <w:sz w:val="22"/>
          <w:szCs w:val="22"/>
          <w:lang w:val="es-MX"/>
        </w:rPr>
        <w:t>duran, d. a., &amp; guerrero, i. b.</w:t>
      </w:r>
      <w:r w:rsidR="00A05ECF" w:rsidRPr="00A05ECF">
        <w:rPr>
          <w:rFonts w:ascii="Arial" w:hAnsi="Arial" w:cs="Arial"/>
          <w:noProof/>
          <w:sz w:val="22"/>
          <w:szCs w:val="22"/>
          <w:lang w:val="es-MX"/>
        </w:rPr>
        <w:t xml:space="preserve"> (2010). </w:t>
      </w:r>
      <w:r w:rsidR="00A05ECF" w:rsidRPr="00A05ECF">
        <w:rPr>
          <w:rFonts w:ascii="Arial" w:hAnsi="Arial" w:cs="Arial"/>
          <w:i/>
          <w:iCs/>
          <w:noProof/>
          <w:sz w:val="22"/>
          <w:szCs w:val="22"/>
          <w:lang w:val="es-MX"/>
        </w:rPr>
        <w:t xml:space="preserve">Diseño de perfiles de cargo por competencia como estrategia para la organización del talento humano del cuerpo de bomberos Cartagena de indias </w:t>
      </w:r>
      <w:r w:rsidR="00A05ECF" w:rsidRPr="00A05ECF">
        <w:rPr>
          <w:rFonts w:ascii="Arial" w:hAnsi="Arial" w:cs="Arial"/>
          <w:noProof/>
          <w:sz w:val="22"/>
          <w:szCs w:val="22"/>
          <w:lang w:val="es-MX"/>
        </w:rPr>
        <w:t>. Obtenido de https://biblioteca.utb.edu.co/notas/tesis/0062156.pdf</w:t>
      </w:r>
    </w:p>
    <w:p w14:paraId="186FB931" w14:textId="13B7A6EB" w:rsidR="00A05ECF" w:rsidRPr="00A05ECF" w:rsidRDefault="006836A3" w:rsidP="00A05ECF">
      <w:pPr>
        <w:pBdr>
          <w:top w:val="nil"/>
          <w:left w:val="nil"/>
          <w:bottom w:val="nil"/>
          <w:right w:val="nil"/>
          <w:between w:val="nil"/>
        </w:pBdr>
        <w:ind w:left="720" w:hanging="720"/>
        <w:rPr>
          <w:rFonts w:ascii="Arial" w:eastAsia="Arial" w:hAnsi="Arial" w:cs="Arial"/>
          <w:color w:val="000000"/>
          <w:sz w:val="22"/>
          <w:szCs w:val="22"/>
        </w:rPr>
      </w:pPr>
      <w:r w:rsidRPr="00A05ECF">
        <w:rPr>
          <w:rFonts w:ascii="Arial" w:eastAsia="Arial" w:hAnsi="Arial" w:cs="Arial"/>
          <w:color w:val="000000"/>
          <w:sz w:val="22"/>
          <w:szCs w:val="22"/>
        </w:rPr>
        <w:t>García</w:t>
      </w:r>
      <w:r w:rsidR="00A05ECF" w:rsidRPr="00A05ECF">
        <w:rPr>
          <w:rFonts w:ascii="Arial" w:eastAsia="Arial" w:hAnsi="Arial" w:cs="Arial"/>
          <w:color w:val="000000"/>
          <w:sz w:val="22"/>
          <w:szCs w:val="22"/>
        </w:rPr>
        <w:t xml:space="preserve"> Puyo, L. A., &amp; Quiñones Mora, S. M. (2020). </w:t>
      </w:r>
      <w:r w:rsidR="00A05ECF" w:rsidRPr="00A05ECF">
        <w:rPr>
          <w:rFonts w:ascii="Arial" w:eastAsia="Arial" w:hAnsi="Arial" w:cs="Arial"/>
          <w:i/>
          <w:iCs/>
          <w:color w:val="000000"/>
          <w:sz w:val="22"/>
          <w:szCs w:val="22"/>
        </w:rPr>
        <w:t xml:space="preserve">Actualización de perfiles de cargo del área de talento humano, basado en el modelo de gestión por competencias para una empresa que presta servicios a las organizaciones y sus </w:t>
      </w:r>
      <w:r w:rsidR="0032718A">
        <w:rPr>
          <w:rFonts w:ascii="Arial" w:eastAsia="Arial" w:hAnsi="Arial" w:cs="Arial"/>
          <w:i/>
          <w:iCs/>
          <w:color w:val="000000"/>
          <w:sz w:val="22"/>
          <w:szCs w:val="22"/>
        </w:rPr>
        <w:t>colaboradores</w:t>
      </w:r>
      <w:r w:rsidR="00A05ECF" w:rsidRPr="00A05ECF">
        <w:rPr>
          <w:rFonts w:ascii="Arial" w:eastAsia="Arial" w:hAnsi="Arial" w:cs="Arial"/>
          <w:color w:val="000000"/>
          <w:sz w:val="22"/>
          <w:szCs w:val="22"/>
        </w:rPr>
        <w:t xml:space="preserve">. </w:t>
      </w:r>
      <w:hyperlink r:id="rId31">
        <w:r w:rsidR="00A05ECF" w:rsidRPr="00A05ECF">
          <w:rPr>
            <w:rFonts w:ascii="Arial" w:eastAsia="Arial" w:hAnsi="Arial" w:cs="Arial"/>
            <w:color w:val="0563C1"/>
            <w:sz w:val="22"/>
            <w:szCs w:val="22"/>
            <w:u w:val="single"/>
          </w:rPr>
          <w:t>https://fupvirtual.edu.co/repositorio/files/original/660c820ae830c6741c00f685cf92bc1dea67619f.pdf</w:t>
        </w:r>
      </w:hyperlink>
    </w:p>
    <w:p w14:paraId="112043BA" w14:textId="77777777" w:rsidR="00A05ECF" w:rsidRPr="00A05ECF" w:rsidRDefault="00A05ECF" w:rsidP="00A05ECF">
      <w:pPr>
        <w:pBdr>
          <w:top w:val="nil"/>
          <w:left w:val="nil"/>
          <w:bottom w:val="nil"/>
          <w:right w:val="nil"/>
          <w:between w:val="nil"/>
        </w:pBdr>
        <w:ind w:left="720" w:hanging="720"/>
        <w:rPr>
          <w:rFonts w:ascii="Arial" w:eastAsia="Arial" w:hAnsi="Arial" w:cs="Arial"/>
          <w:color w:val="000000"/>
          <w:sz w:val="22"/>
          <w:szCs w:val="22"/>
        </w:rPr>
      </w:pPr>
      <w:r w:rsidRPr="00A05ECF">
        <w:rPr>
          <w:rFonts w:ascii="Arial" w:eastAsia="Arial" w:hAnsi="Arial" w:cs="Arial"/>
          <w:sz w:val="22"/>
          <w:szCs w:val="22"/>
        </w:rPr>
        <w:t>Gamarra Pérez Isabel Patricia, V. L. (2024). Modelo de Gestión de talento humano en APS S.A.S</w:t>
      </w:r>
    </w:p>
    <w:p w14:paraId="1DD2EF85" w14:textId="04EDD90A" w:rsidR="00A05ECF" w:rsidRPr="00A05ECF" w:rsidRDefault="00A05ECF" w:rsidP="00A05ECF">
      <w:pPr>
        <w:pBdr>
          <w:top w:val="nil"/>
          <w:left w:val="nil"/>
          <w:bottom w:val="nil"/>
          <w:right w:val="nil"/>
          <w:between w:val="nil"/>
        </w:pBdr>
        <w:ind w:left="720" w:hanging="720"/>
        <w:rPr>
          <w:rFonts w:ascii="Arial" w:eastAsia="Arial" w:hAnsi="Arial" w:cs="Arial"/>
          <w:color w:val="000000"/>
          <w:sz w:val="22"/>
          <w:szCs w:val="22"/>
        </w:rPr>
      </w:pPr>
      <w:r w:rsidRPr="00A05ECF">
        <w:rPr>
          <w:rFonts w:ascii="Arial" w:eastAsia="Arial" w:hAnsi="Arial" w:cs="Arial"/>
          <w:color w:val="000000"/>
          <w:sz w:val="22"/>
          <w:szCs w:val="22"/>
        </w:rPr>
        <w:t xml:space="preserve">Gómez, M. C. (2006). </w:t>
      </w:r>
      <w:r w:rsidR="006836A3" w:rsidRPr="00A05ECF">
        <w:rPr>
          <w:rFonts w:ascii="Arial" w:eastAsia="Arial" w:hAnsi="Arial" w:cs="Arial"/>
          <w:color w:val="000000"/>
          <w:sz w:val="22"/>
          <w:szCs w:val="22"/>
        </w:rPr>
        <w:t xml:space="preserve">lo público y lo privado en los procesos de selección de personal. </w:t>
      </w:r>
      <w:r w:rsidRPr="00A05ECF">
        <w:rPr>
          <w:rFonts w:ascii="Arial" w:eastAsia="Arial" w:hAnsi="Arial" w:cs="Arial"/>
          <w:i/>
          <w:iCs/>
          <w:color w:val="000000"/>
          <w:sz w:val="22"/>
          <w:szCs w:val="22"/>
        </w:rPr>
        <w:t>Acta Colombiana de Psicología, 9</w:t>
      </w:r>
      <w:r w:rsidRPr="00A05ECF">
        <w:rPr>
          <w:rFonts w:ascii="Arial" w:eastAsia="Arial" w:hAnsi="Arial" w:cs="Arial"/>
          <w:color w:val="000000"/>
          <w:sz w:val="22"/>
          <w:szCs w:val="22"/>
        </w:rPr>
        <w:t>(1).</w:t>
      </w:r>
    </w:p>
    <w:p w14:paraId="403B7697" w14:textId="77777777" w:rsidR="00A05ECF" w:rsidRPr="00A05ECF" w:rsidRDefault="00A05ECF" w:rsidP="00A05ECF">
      <w:pPr>
        <w:pBdr>
          <w:top w:val="nil"/>
          <w:left w:val="nil"/>
          <w:bottom w:val="nil"/>
          <w:right w:val="nil"/>
          <w:between w:val="nil"/>
        </w:pBdr>
        <w:ind w:left="720" w:hanging="720"/>
        <w:rPr>
          <w:rFonts w:ascii="Arial" w:eastAsia="Arial" w:hAnsi="Arial" w:cs="Arial"/>
          <w:color w:val="000000"/>
          <w:sz w:val="22"/>
          <w:szCs w:val="22"/>
        </w:rPr>
      </w:pPr>
      <w:r w:rsidRPr="00A05ECF">
        <w:rPr>
          <w:rFonts w:ascii="Arial" w:eastAsia="Arial" w:hAnsi="Arial" w:cs="Arial"/>
          <w:color w:val="000000"/>
          <w:sz w:val="22"/>
          <w:szCs w:val="22"/>
        </w:rPr>
        <w:t xml:space="preserve">Gómez, S. M. (2019). Modelo de Retención Laboral de Millennials, desde la Perspectiva Mexicana. </w:t>
      </w:r>
      <w:r w:rsidRPr="00A05ECF">
        <w:rPr>
          <w:rFonts w:ascii="Arial" w:eastAsia="Arial" w:hAnsi="Arial" w:cs="Arial"/>
          <w:i/>
          <w:iCs/>
          <w:color w:val="000000"/>
          <w:sz w:val="22"/>
          <w:szCs w:val="22"/>
        </w:rPr>
        <w:t>48</w:t>
      </w:r>
      <w:r w:rsidRPr="00A05ECF">
        <w:rPr>
          <w:rFonts w:ascii="Arial" w:eastAsia="Arial" w:hAnsi="Arial" w:cs="Arial"/>
          <w:color w:val="000000"/>
          <w:sz w:val="22"/>
          <w:szCs w:val="22"/>
        </w:rPr>
        <w:t>(124).</w:t>
      </w:r>
    </w:p>
    <w:p w14:paraId="44415E50" w14:textId="77777777" w:rsidR="00A05ECF" w:rsidRPr="00A05ECF" w:rsidRDefault="00A05ECF" w:rsidP="00A05ECF">
      <w:pPr>
        <w:pBdr>
          <w:top w:val="nil"/>
          <w:left w:val="nil"/>
          <w:bottom w:val="nil"/>
          <w:right w:val="nil"/>
          <w:between w:val="nil"/>
        </w:pBdr>
        <w:ind w:left="720" w:hanging="720"/>
        <w:rPr>
          <w:rFonts w:ascii="Arial" w:eastAsia="Arial" w:hAnsi="Arial" w:cs="Arial"/>
          <w:color w:val="000000"/>
          <w:sz w:val="22"/>
          <w:szCs w:val="22"/>
        </w:rPr>
      </w:pPr>
      <w:r w:rsidRPr="00A05ECF">
        <w:rPr>
          <w:rFonts w:ascii="Arial" w:eastAsia="Arial" w:hAnsi="Arial" w:cs="Arial"/>
          <w:color w:val="000000"/>
          <w:sz w:val="22"/>
          <w:szCs w:val="22"/>
        </w:rPr>
        <w:t xml:space="preserve">Guerra González, L. V. (2021). </w:t>
      </w:r>
      <w:r w:rsidRPr="00A05ECF">
        <w:rPr>
          <w:rFonts w:ascii="Arial" w:eastAsia="Arial" w:hAnsi="Arial" w:cs="Arial"/>
          <w:i/>
          <w:iCs/>
          <w:color w:val="000000"/>
          <w:sz w:val="22"/>
          <w:szCs w:val="22"/>
        </w:rPr>
        <w:t>Beneficios del coaching como herramienta para mejorar las entrevistas en los procesos de selección de las empresas del sector privado en Colombia</w:t>
      </w:r>
      <w:r w:rsidRPr="00A05ECF">
        <w:rPr>
          <w:rFonts w:ascii="Arial" w:eastAsia="Arial" w:hAnsi="Arial" w:cs="Arial"/>
          <w:color w:val="000000"/>
          <w:sz w:val="22"/>
          <w:szCs w:val="22"/>
        </w:rPr>
        <w:t xml:space="preserve">. </w:t>
      </w:r>
      <w:hyperlink r:id="rId32">
        <w:r w:rsidRPr="00A05ECF">
          <w:rPr>
            <w:rFonts w:ascii="Arial" w:eastAsia="Arial" w:hAnsi="Arial" w:cs="Arial"/>
            <w:color w:val="0563C1"/>
            <w:sz w:val="22"/>
            <w:szCs w:val="22"/>
            <w:u w:val="single"/>
          </w:rPr>
          <w:t>https://repository.uamerica.edu.co/items/e31b9df9-37df-4988-93cf-1f8271229e25</w:t>
        </w:r>
      </w:hyperlink>
    </w:p>
    <w:p w14:paraId="1ACC0CA4" w14:textId="2C73858D" w:rsidR="00A05ECF" w:rsidRPr="00A05ECF" w:rsidRDefault="00A05ECF" w:rsidP="00A05ECF">
      <w:pPr>
        <w:pBdr>
          <w:top w:val="nil"/>
          <w:left w:val="nil"/>
          <w:bottom w:val="nil"/>
          <w:right w:val="nil"/>
          <w:between w:val="nil"/>
        </w:pBdr>
        <w:ind w:left="720" w:hanging="720"/>
        <w:rPr>
          <w:rFonts w:ascii="Arial" w:eastAsia="Arial" w:hAnsi="Arial" w:cs="Arial"/>
          <w:color w:val="000000"/>
          <w:sz w:val="22"/>
          <w:szCs w:val="22"/>
        </w:rPr>
      </w:pPr>
      <w:r w:rsidRPr="00A05ECF">
        <w:rPr>
          <w:rFonts w:ascii="Arial" w:eastAsia="Arial" w:hAnsi="Arial" w:cs="Arial"/>
          <w:color w:val="000000"/>
          <w:sz w:val="22"/>
          <w:szCs w:val="22"/>
        </w:rPr>
        <w:lastRenderedPageBreak/>
        <w:t>Gloria Milena Betancur Zuleta, M. G. (2023</w:t>
      </w:r>
      <w:r w:rsidR="006836A3" w:rsidRPr="00A05ECF">
        <w:rPr>
          <w:rFonts w:ascii="Arial" w:eastAsia="Arial" w:hAnsi="Arial" w:cs="Arial"/>
          <w:color w:val="000000"/>
          <w:sz w:val="22"/>
          <w:szCs w:val="22"/>
        </w:rPr>
        <w:t xml:space="preserve">). </w:t>
      </w:r>
      <w:r w:rsidR="006836A3" w:rsidRPr="00A05ECF">
        <w:rPr>
          <w:rFonts w:ascii="Arial" w:eastAsia="Arial" w:hAnsi="Arial" w:cs="Arial"/>
          <w:i/>
          <w:iCs/>
          <w:color w:val="000000"/>
          <w:sz w:val="22"/>
          <w:szCs w:val="22"/>
        </w:rPr>
        <w:t>impacto de la rotación existente del personal en una institución prestadora de servicios de salud de Manizales</w:t>
      </w:r>
      <w:r w:rsidR="006836A3" w:rsidRPr="00A05ECF">
        <w:rPr>
          <w:rFonts w:ascii="Arial" w:eastAsia="Arial" w:hAnsi="Arial" w:cs="Arial"/>
          <w:color w:val="000000"/>
          <w:sz w:val="22"/>
          <w:szCs w:val="22"/>
        </w:rPr>
        <w:t>.</w:t>
      </w:r>
      <w:r w:rsidRPr="00A05ECF">
        <w:rPr>
          <w:rFonts w:ascii="Arial" w:eastAsia="Arial" w:hAnsi="Arial" w:cs="Arial"/>
          <w:color w:val="000000"/>
          <w:sz w:val="22"/>
          <w:szCs w:val="22"/>
        </w:rPr>
        <w:t xml:space="preserve"> Obtenido de Universidad de Manizales: https://repositorio.ucm.edu.co/server/api/core/bitstreams/e8a51b40-0ac4-4762-ab2f-e7ce8b7bffd5/content</w:t>
      </w:r>
    </w:p>
    <w:p w14:paraId="210DA06F" w14:textId="0010B210" w:rsidR="00A05ECF" w:rsidRPr="00A05ECF" w:rsidRDefault="00A05ECF" w:rsidP="00A05ECF">
      <w:pPr>
        <w:pBdr>
          <w:top w:val="nil"/>
          <w:left w:val="nil"/>
          <w:bottom w:val="nil"/>
          <w:right w:val="nil"/>
          <w:between w:val="nil"/>
        </w:pBdr>
        <w:ind w:left="720" w:hanging="720"/>
        <w:rPr>
          <w:rFonts w:ascii="Arial" w:eastAsia="Arial" w:hAnsi="Arial" w:cs="Arial"/>
          <w:color w:val="000000"/>
          <w:sz w:val="22"/>
          <w:szCs w:val="22"/>
        </w:rPr>
      </w:pPr>
      <w:r w:rsidRPr="00A05ECF">
        <w:rPr>
          <w:rFonts w:ascii="Arial" w:eastAsia="Arial" w:hAnsi="Arial" w:cs="Arial"/>
          <w:color w:val="000000"/>
          <w:sz w:val="22"/>
          <w:szCs w:val="22"/>
        </w:rPr>
        <w:t xml:space="preserve">Hernández, C. G., Restrepo, I. L., Conde, K. M., &amp; Gómez, J. M. (2015). Retención de </w:t>
      </w:r>
      <w:r w:rsidR="0032718A">
        <w:rPr>
          <w:rFonts w:ascii="Arial" w:eastAsia="Arial" w:hAnsi="Arial" w:cs="Arial"/>
          <w:color w:val="000000"/>
          <w:sz w:val="22"/>
          <w:szCs w:val="22"/>
        </w:rPr>
        <w:t>colaboradores</w:t>
      </w:r>
      <w:r w:rsidRPr="00A05ECF">
        <w:rPr>
          <w:rFonts w:ascii="Arial" w:eastAsia="Arial" w:hAnsi="Arial" w:cs="Arial"/>
          <w:color w:val="000000"/>
          <w:sz w:val="22"/>
          <w:szCs w:val="22"/>
        </w:rPr>
        <w:t xml:space="preserve">, una estrategia para el éxito de las organizaciones. </w:t>
      </w:r>
      <w:r w:rsidRPr="00A05ECF">
        <w:rPr>
          <w:rFonts w:ascii="Arial" w:eastAsia="Arial" w:hAnsi="Arial" w:cs="Arial"/>
          <w:i/>
          <w:iCs/>
          <w:color w:val="000000"/>
          <w:sz w:val="22"/>
          <w:szCs w:val="22"/>
        </w:rPr>
        <w:t>Fundación Universitaria Luis Amigó, 3</w:t>
      </w:r>
      <w:r w:rsidRPr="00A05ECF">
        <w:rPr>
          <w:rFonts w:ascii="Arial" w:eastAsia="Arial" w:hAnsi="Arial" w:cs="Arial"/>
          <w:color w:val="000000"/>
          <w:sz w:val="22"/>
          <w:szCs w:val="22"/>
        </w:rPr>
        <w:t>(1), 108-115.</w:t>
      </w:r>
    </w:p>
    <w:p w14:paraId="22D08649" w14:textId="77777777" w:rsidR="00A05ECF" w:rsidRPr="00A05ECF" w:rsidRDefault="00A05ECF" w:rsidP="00A05ECF">
      <w:pPr>
        <w:pBdr>
          <w:top w:val="nil"/>
          <w:left w:val="nil"/>
          <w:bottom w:val="nil"/>
          <w:right w:val="nil"/>
          <w:between w:val="nil"/>
        </w:pBdr>
        <w:ind w:left="720" w:hanging="720"/>
        <w:rPr>
          <w:rFonts w:ascii="Arial" w:eastAsia="Arial" w:hAnsi="Arial" w:cs="Arial"/>
          <w:color w:val="000000"/>
          <w:sz w:val="22"/>
          <w:szCs w:val="22"/>
        </w:rPr>
      </w:pPr>
      <w:r w:rsidRPr="00A05ECF">
        <w:rPr>
          <w:rFonts w:ascii="Arial" w:eastAsia="Arial" w:hAnsi="Arial" w:cs="Arial"/>
          <w:color w:val="000000"/>
          <w:sz w:val="22"/>
          <w:szCs w:val="22"/>
        </w:rPr>
        <w:t xml:space="preserve">Hernández, J. A., &amp; Avendaño, S. M. (2014). </w:t>
      </w:r>
      <w:r w:rsidRPr="00A05ECF">
        <w:rPr>
          <w:rFonts w:ascii="Arial" w:eastAsia="Arial" w:hAnsi="Arial" w:cs="Arial"/>
          <w:i/>
          <w:iCs/>
          <w:color w:val="000000"/>
          <w:sz w:val="22"/>
          <w:szCs w:val="22"/>
        </w:rPr>
        <w:t>Diseño de un plan de endomarketing como estrategia de fidelización y de reconocimiento de marca en los colaboradores de Annar Diagnostica Import S.A.S.</w:t>
      </w:r>
      <w:r w:rsidRPr="00A05ECF">
        <w:rPr>
          <w:rFonts w:ascii="Arial" w:eastAsia="Arial" w:hAnsi="Arial" w:cs="Arial"/>
          <w:color w:val="000000"/>
          <w:sz w:val="22"/>
          <w:szCs w:val="22"/>
        </w:rPr>
        <w:t xml:space="preserve"> https://repository.unilibre.edu.co/bitstream/handle/10901/10544/TRABAJO%20%20FINAL.pdf?sequence=1&amp;isAllowed=y</w:t>
      </w:r>
    </w:p>
    <w:p w14:paraId="34BC6EB2" w14:textId="77777777" w:rsidR="00A05ECF" w:rsidRPr="00A05ECF" w:rsidRDefault="00A05ECF" w:rsidP="00A05ECF">
      <w:pPr>
        <w:pBdr>
          <w:top w:val="nil"/>
          <w:left w:val="nil"/>
          <w:bottom w:val="nil"/>
          <w:right w:val="nil"/>
          <w:between w:val="nil"/>
        </w:pBdr>
        <w:ind w:left="720" w:hanging="720"/>
        <w:rPr>
          <w:rFonts w:ascii="Arial" w:eastAsia="Arial" w:hAnsi="Arial" w:cs="Arial"/>
          <w:color w:val="000000"/>
          <w:sz w:val="22"/>
          <w:szCs w:val="22"/>
        </w:rPr>
      </w:pPr>
      <w:r w:rsidRPr="00A05ECF">
        <w:rPr>
          <w:rFonts w:ascii="Arial" w:eastAsia="Arial" w:hAnsi="Arial" w:cs="Arial"/>
          <w:color w:val="000000"/>
          <w:sz w:val="22"/>
          <w:szCs w:val="22"/>
        </w:rPr>
        <w:t xml:space="preserve">Ibañez Castellanos, L. V., Morales Aguirre, M. C., &amp; Paez Villamil, N. I. (2013). </w:t>
      </w:r>
      <w:r w:rsidRPr="00A05ECF">
        <w:rPr>
          <w:rFonts w:ascii="Arial" w:eastAsia="Arial" w:hAnsi="Arial" w:cs="Arial"/>
          <w:i/>
          <w:iCs/>
          <w:color w:val="000000"/>
          <w:sz w:val="22"/>
          <w:szCs w:val="22"/>
        </w:rPr>
        <w:t>Valores y teorias en los procesos de selección del personal</w:t>
      </w:r>
      <w:r w:rsidRPr="00A05ECF">
        <w:rPr>
          <w:rFonts w:ascii="Arial" w:eastAsia="Arial" w:hAnsi="Arial" w:cs="Arial"/>
          <w:color w:val="000000"/>
          <w:sz w:val="22"/>
          <w:szCs w:val="22"/>
        </w:rPr>
        <w:t xml:space="preserve">. </w:t>
      </w:r>
      <w:hyperlink r:id="rId33">
        <w:r w:rsidRPr="00A05ECF">
          <w:rPr>
            <w:rFonts w:ascii="Arial" w:eastAsia="Arial" w:hAnsi="Arial" w:cs="Arial"/>
            <w:color w:val="1155CC"/>
            <w:sz w:val="22"/>
            <w:szCs w:val="22"/>
            <w:u w:val="single"/>
          </w:rPr>
          <w:t>https://repository.unipiloto.edu.co/bitstream/handle/20.500.12277/3058/00001366.pdf?sequence=1&amp;isAllowed=y</w:t>
        </w:r>
      </w:hyperlink>
    </w:p>
    <w:p w14:paraId="3BEF63C7" w14:textId="5E25A4A8" w:rsidR="00A05ECF" w:rsidRPr="00A05ECF" w:rsidRDefault="00A05ECF" w:rsidP="00A05ECF">
      <w:pPr>
        <w:spacing w:before="240" w:after="240"/>
        <w:ind w:left="708" w:hanging="720"/>
        <w:rPr>
          <w:rFonts w:ascii="Arial" w:eastAsia="Arial" w:hAnsi="Arial" w:cs="Arial"/>
          <w:sz w:val="22"/>
          <w:szCs w:val="22"/>
        </w:rPr>
      </w:pPr>
      <w:r w:rsidRPr="00A05ECF">
        <w:rPr>
          <w:rFonts w:ascii="Arial" w:eastAsia="Arial" w:hAnsi="Arial" w:cs="Arial"/>
          <w:sz w:val="22"/>
          <w:szCs w:val="22"/>
        </w:rPr>
        <w:t xml:space="preserve">Inmaculada Beltrán Martín, A. B. (2012). Influencia de las prácticas de recursos humanos en la flexibilidadde los </w:t>
      </w:r>
      <w:r w:rsidR="0032718A">
        <w:rPr>
          <w:rFonts w:ascii="Arial" w:eastAsia="Arial" w:hAnsi="Arial" w:cs="Arial"/>
          <w:sz w:val="22"/>
          <w:szCs w:val="22"/>
        </w:rPr>
        <w:t>colaboradores</w:t>
      </w:r>
      <w:r w:rsidRPr="00A05ECF">
        <w:rPr>
          <w:rFonts w:ascii="Arial" w:eastAsia="Arial" w:hAnsi="Arial" w:cs="Arial"/>
          <w:sz w:val="22"/>
          <w:szCs w:val="22"/>
        </w:rPr>
        <w:t xml:space="preserve">. </w:t>
      </w:r>
      <w:r w:rsidRPr="00A05ECF">
        <w:rPr>
          <w:rFonts w:ascii="Arial" w:eastAsia="Arial" w:hAnsi="Arial" w:cs="Arial"/>
          <w:i/>
          <w:iCs/>
          <w:sz w:val="22"/>
          <w:szCs w:val="22"/>
        </w:rPr>
        <w:t>Cuadernos de Economía y Dirección de la Empresa</w:t>
      </w:r>
      <w:r w:rsidRPr="00A05ECF">
        <w:rPr>
          <w:rFonts w:ascii="Arial" w:eastAsia="Arial" w:hAnsi="Arial" w:cs="Arial"/>
          <w:sz w:val="22"/>
          <w:szCs w:val="22"/>
        </w:rPr>
        <w:t>, 221-237.</w:t>
      </w:r>
    </w:p>
    <w:p w14:paraId="69D39D36" w14:textId="77777777" w:rsidR="00A05ECF" w:rsidRPr="00A05ECF" w:rsidRDefault="00A05ECF" w:rsidP="00A05ECF">
      <w:pPr>
        <w:pBdr>
          <w:top w:val="nil"/>
          <w:left w:val="nil"/>
          <w:bottom w:val="nil"/>
          <w:right w:val="nil"/>
          <w:between w:val="nil"/>
        </w:pBdr>
        <w:ind w:left="720" w:hanging="720"/>
        <w:rPr>
          <w:rFonts w:ascii="Arial" w:eastAsia="Arial" w:hAnsi="Arial" w:cs="Arial"/>
          <w:color w:val="000000"/>
          <w:sz w:val="22"/>
          <w:szCs w:val="22"/>
        </w:rPr>
      </w:pPr>
      <w:r w:rsidRPr="00A05ECF">
        <w:rPr>
          <w:rFonts w:ascii="Arial" w:eastAsia="Arial" w:hAnsi="Arial" w:cs="Arial"/>
          <w:color w:val="000000"/>
          <w:sz w:val="22"/>
          <w:szCs w:val="22"/>
        </w:rPr>
        <w:t>José Fabián Parra Acosta, Y. C. (2014). La teoría de los costos-desempeños ocultos: una aproximación teórica.</w:t>
      </w:r>
    </w:p>
    <w:p w14:paraId="76430B3D" w14:textId="77777777" w:rsidR="00A05ECF" w:rsidRPr="00A05ECF" w:rsidRDefault="00A05ECF" w:rsidP="00A05ECF">
      <w:pPr>
        <w:pBdr>
          <w:top w:val="nil"/>
          <w:left w:val="nil"/>
          <w:bottom w:val="nil"/>
          <w:right w:val="nil"/>
          <w:between w:val="nil"/>
        </w:pBdr>
        <w:ind w:left="720" w:hanging="720"/>
        <w:rPr>
          <w:rFonts w:ascii="Arial" w:eastAsia="Arial" w:hAnsi="Arial" w:cs="Arial"/>
          <w:color w:val="000000"/>
          <w:sz w:val="22"/>
          <w:szCs w:val="22"/>
        </w:rPr>
      </w:pPr>
      <w:r w:rsidRPr="00A05ECF">
        <w:rPr>
          <w:rFonts w:ascii="Arial" w:eastAsia="Arial" w:hAnsi="Arial" w:cs="Arial"/>
          <w:color w:val="000000"/>
          <w:sz w:val="22"/>
          <w:szCs w:val="22"/>
        </w:rPr>
        <w:t xml:space="preserve">Josía Jeseff Isea Arguelles, M. E. (2024). El talento humano como motor en la gestión de la ética en la universidad sustentable. </w:t>
      </w:r>
      <w:r w:rsidRPr="00A05ECF">
        <w:rPr>
          <w:rFonts w:ascii="Arial" w:eastAsia="Arial" w:hAnsi="Arial" w:cs="Arial"/>
          <w:i/>
          <w:iCs/>
          <w:color w:val="000000"/>
          <w:sz w:val="22"/>
          <w:szCs w:val="22"/>
        </w:rPr>
        <w:t>Salud, Ciencia y Tecnología – Serie de Conferencias.</w:t>
      </w:r>
      <w:r w:rsidRPr="00A05ECF">
        <w:rPr>
          <w:rFonts w:ascii="Arial" w:eastAsia="Arial" w:hAnsi="Arial" w:cs="Arial"/>
          <w:color w:val="000000"/>
          <w:sz w:val="22"/>
          <w:szCs w:val="22"/>
        </w:rPr>
        <w:t xml:space="preserve"> </w:t>
      </w:r>
    </w:p>
    <w:p w14:paraId="05130F36" w14:textId="4C25BCDB" w:rsidR="00A05ECF" w:rsidRPr="00A05ECF" w:rsidRDefault="00A05ECF" w:rsidP="00A05ECF">
      <w:pPr>
        <w:pStyle w:val="Bibliografa"/>
        <w:ind w:left="720" w:hanging="720"/>
        <w:rPr>
          <w:rFonts w:ascii="Arial" w:hAnsi="Arial" w:cs="Arial"/>
          <w:noProof/>
          <w:sz w:val="22"/>
          <w:szCs w:val="22"/>
          <w:lang w:val="es-MX"/>
        </w:rPr>
      </w:pPr>
      <w:r w:rsidRPr="00A05ECF">
        <w:rPr>
          <w:rFonts w:ascii="Arial" w:hAnsi="Arial" w:cs="Arial"/>
          <w:noProof/>
          <w:sz w:val="22"/>
          <w:szCs w:val="22"/>
          <w:lang w:val="es-MX"/>
        </w:rPr>
        <w:t xml:space="preserve">Leonardo, Z. P. (2024). </w:t>
      </w:r>
      <w:r w:rsidR="006836A3" w:rsidRPr="00A05ECF">
        <w:rPr>
          <w:rFonts w:ascii="Arial" w:hAnsi="Arial" w:cs="Arial"/>
          <w:i/>
          <w:iCs/>
          <w:noProof/>
          <w:sz w:val="22"/>
          <w:szCs w:val="22"/>
          <w:lang w:val="es-MX"/>
        </w:rPr>
        <w:t>la evaluación de desempeño y su incidencia en la selección de personal del distrito de salud 13d03 jipijapa- puerto lópez</w:t>
      </w:r>
      <w:r w:rsidR="006836A3" w:rsidRPr="00A05ECF">
        <w:rPr>
          <w:rFonts w:ascii="Arial" w:hAnsi="Arial" w:cs="Arial"/>
          <w:noProof/>
          <w:sz w:val="22"/>
          <w:szCs w:val="22"/>
          <w:lang w:val="es-MX"/>
        </w:rPr>
        <w:t xml:space="preserve">. </w:t>
      </w:r>
      <w:r w:rsidRPr="00A05ECF">
        <w:rPr>
          <w:rFonts w:ascii="Arial" w:hAnsi="Arial" w:cs="Arial"/>
          <w:noProof/>
          <w:sz w:val="22"/>
          <w:szCs w:val="22"/>
          <w:lang w:val="es-MX"/>
        </w:rPr>
        <w:t>Obtenido de https://repositorio.unesum.edu.ec/bitstream/53000/7417/1/Zavala%20Pisco%20Jimmy%20Leonardo.pdf</w:t>
      </w:r>
    </w:p>
    <w:p w14:paraId="473B3B65" w14:textId="77777777" w:rsidR="00A05ECF" w:rsidRPr="00A05ECF" w:rsidRDefault="00A05ECF" w:rsidP="00A05ECF">
      <w:pPr>
        <w:pBdr>
          <w:top w:val="nil"/>
          <w:left w:val="nil"/>
          <w:bottom w:val="nil"/>
          <w:right w:val="nil"/>
          <w:between w:val="nil"/>
        </w:pBdr>
        <w:ind w:left="720" w:hanging="720"/>
        <w:rPr>
          <w:rFonts w:ascii="Arial" w:eastAsia="Arial" w:hAnsi="Arial" w:cs="Arial"/>
          <w:color w:val="000000"/>
          <w:sz w:val="22"/>
          <w:szCs w:val="22"/>
        </w:rPr>
      </w:pPr>
      <w:r w:rsidRPr="00A05ECF">
        <w:rPr>
          <w:rFonts w:ascii="Arial" w:eastAsia="Arial" w:hAnsi="Arial" w:cs="Arial"/>
          <w:color w:val="000000"/>
          <w:sz w:val="22"/>
          <w:szCs w:val="22"/>
        </w:rPr>
        <w:t xml:space="preserve">Lotito Catino, F. (2016). Test psicológicos y entrevistas: usos y aplicaciones claves en el proceso de selección e integración de personas a las empresas. </w:t>
      </w:r>
      <w:r w:rsidRPr="00A05ECF">
        <w:rPr>
          <w:rFonts w:ascii="Arial" w:eastAsia="Arial" w:hAnsi="Arial" w:cs="Arial"/>
          <w:i/>
          <w:iCs/>
          <w:color w:val="000000"/>
          <w:sz w:val="22"/>
          <w:szCs w:val="22"/>
        </w:rPr>
        <w:t>Revista Academia &amp; Negocios, 1</w:t>
      </w:r>
      <w:r w:rsidRPr="00A05ECF">
        <w:rPr>
          <w:rFonts w:ascii="Arial" w:eastAsia="Arial" w:hAnsi="Arial" w:cs="Arial"/>
          <w:color w:val="000000"/>
          <w:sz w:val="22"/>
          <w:szCs w:val="22"/>
        </w:rPr>
        <w:t xml:space="preserve">(2), 79-90. </w:t>
      </w:r>
    </w:p>
    <w:p w14:paraId="4662750C" w14:textId="77777777" w:rsidR="00A05ECF" w:rsidRPr="00A05ECF" w:rsidRDefault="00A05ECF" w:rsidP="00A05ECF">
      <w:pPr>
        <w:pBdr>
          <w:top w:val="nil"/>
          <w:left w:val="nil"/>
          <w:bottom w:val="nil"/>
          <w:right w:val="nil"/>
          <w:between w:val="nil"/>
        </w:pBdr>
        <w:ind w:left="720" w:hanging="720"/>
        <w:rPr>
          <w:rFonts w:ascii="Arial" w:eastAsia="Arial" w:hAnsi="Arial" w:cs="Arial"/>
          <w:color w:val="000000"/>
          <w:sz w:val="22"/>
          <w:szCs w:val="22"/>
        </w:rPr>
      </w:pPr>
      <w:r w:rsidRPr="00A05ECF">
        <w:rPr>
          <w:rFonts w:ascii="Arial" w:eastAsia="Arial" w:hAnsi="Arial" w:cs="Arial"/>
          <w:color w:val="000000"/>
          <w:sz w:val="22"/>
          <w:szCs w:val="22"/>
        </w:rPr>
        <w:t xml:space="preserve">María, N. G., Germán, G. C., &amp; Esther, N. H. (2020). </w:t>
      </w:r>
      <w:r w:rsidRPr="00A05ECF">
        <w:rPr>
          <w:rFonts w:ascii="Arial" w:eastAsia="Arial" w:hAnsi="Arial" w:cs="Arial"/>
          <w:i/>
          <w:iCs/>
          <w:color w:val="000000"/>
          <w:sz w:val="22"/>
          <w:szCs w:val="22"/>
        </w:rPr>
        <w:t>Identificación de costos ocultos relacionados con la gestión de competencias laborales</w:t>
      </w:r>
      <w:r w:rsidRPr="00A05ECF">
        <w:rPr>
          <w:rFonts w:ascii="Arial" w:eastAsia="Arial" w:hAnsi="Arial" w:cs="Arial"/>
          <w:color w:val="000000"/>
          <w:sz w:val="22"/>
          <w:szCs w:val="22"/>
        </w:rPr>
        <w:t xml:space="preserve">. Obtenido de Centro de Información y Gestión </w:t>
      </w:r>
      <w:r w:rsidRPr="00A05ECF">
        <w:rPr>
          <w:rFonts w:ascii="Arial" w:eastAsia="Arial" w:hAnsi="Arial" w:cs="Arial"/>
          <w:color w:val="000000"/>
          <w:sz w:val="22"/>
          <w:szCs w:val="22"/>
        </w:rPr>
        <w:lastRenderedPageBreak/>
        <w:t>Tecnológica de Holguín, Cuba: https://www.redalyc.org/journal/1815/181562407002/181562407002.pdf</w:t>
      </w:r>
    </w:p>
    <w:p w14:paraId="4A3121A7" w14:textId="77777777" w:rsidR="00A05ECF" w:rsidRPr="00A05ECF" w:rsidRDefault="00A05ECF" w:rsidP="00A05ECF">
      <w:pPr>
        <w:pBdr>
          <w:top w:val="nil"/>
          <w:left w:val="nil"/>
          <w:bottom w:val="nil"/>
          <w:right w:val="nil"/>
          <w:between w:val="nil"/>
        </w:pBdr>
        <w:ind w:left="720" w:hanging="720"/>
        <w:rPr>
          <w:rFonts w:ascii="Arial" w:eastAsia="Arial" w:hAnsi="Arial" w:cs="Arial"/>
          <w:color w:val="000000"/>
          <w:sz w:val="22"/>
          <w:szCs w:val="22"/>
        </w:rPr>
      </w:pPr>
      <w:r w:rsidRPr="00A05ECF">
        <w:rPr>
          <w:rFonts w:ascii="Arial" w:eastAsia="Arial" w:hAnsi="Arial" w:cs="Arial"/>
          <w:color w:val="000000"/>
          <w:sz w:val="22"/>
          <w:szCs w:val="22"/>
        </w:rPr>
        <w:t xml:space="preserve">María Valbuena, R. M., &amp; Sal, D. (2006). </w:t>
      </w:r>
      <w:r w:rsidRPr="00A05ECF">
        <w:rPr>
          <w:rFonts w:ascii="Arial" w:eastAsia="Arial" w:hAnsi="Arial" w:cs="Arial"/>
          <w:i/>
          <w:iCs/>
          <w:color w:val="000000"/>
          <w:sz w:val="22"/>
          <w:szCs w:val="22"/>
        </w:rPr>
        <w:t>Sistema de valores en las organizaciones.</w:t>
      </w:r>
      <w:r w:rsidRPr="00A05ECF">
        <w:rPr>
          <w:rFonts w:ascii="Arial" w:eastAsia="Arial" w:hAnsi="Arial" w:cs="Arial"/>
          <w:color w:val="000000"/>
          <w:sz w:val="22"/>
          <w:szCs w:val="22"/>
        </w:rPr>
        <w:t xml:space="preserve"> </w:t>
      </w:r>
      <w:hyperlink r:id="rId34">
        <w:r w:rsidRPr="00A05ECF">
          <w:rPr>
            <w:rFonts w:ascii="Arial" w:eastAsia="Arial" w:hAnsi="Arial" w:cs="Arial"/>
            <w:color w:val="0563C1"/>
            <w:sz w:val="22"/>
            <w:szCs w:val="22"/>
            <w:u w:val="single"/>
          </w:rPr>
          <w:t>https://www.redalyc.org/articulo.oa?id=73712303</w:t>
        </w:r>
      </w:hyperlink>
    </w:p>
    <w:p w14:paraId="59E4EAC5" w14:textId="77777777" w:rsidR="00A05ECF" w:rsidRPr="00A05ECF" w:rsidRDefault="00A05ECF" w:rsidP="00A05ECF">
      <w:pPr>
        <w:pBdr>
          <w:top w:val="nil"/>
          <w:left w:val="nil"/>
          <w:bottom w:val="nil"/>
          <w:right w:val="nil"/>
          <w:between w:val="nil"/>
        </w:pBdr>
        <w:ind w:left="720" w:hanging="720"/>
        <w:rPr>
          <w:rFonts w:ascii="Arial" w:eastAsia="Arial" w:hAnsi="Arial" w:cs="Arial"/>
          <w:color w:val="000000"/>
          <w:sz w:val="22"/>
          <w:szCs w:val="22"/>
        </w:rPr>
      </w:pPr>
      <w:r w:rsidRPr="00A05ECF">
        <w:rPr>
          <w:rFonts w:ascii="Arial" w:eastAsia="Arial" w:hAnsi="Arial" w:cs="Arial"/>
          <w:color w:val="000000"/>
          <w:sz w:val="22"/>
          <w:szCs w:val="22"/>
        </w:rPr>
        <w:t xml:space="preserve">Martínez, P. L., Calixto, A. R., &amp; Socarrás, E. M. (2015). Consideraciones sobre los enfoques, definiciones y tendencias de las competencias profesionales. </w:t>
      </w:r>
      <w:r w:rsidRPr="00A05ECF">
        <w:rPr>
          <w:rFonts w:ascii="Arial" w:eastAsia="Arial" w:hAnsi="Arial" w:cs="Arial"/>
          <w:i/>
          <w:iCs/>
          <w:color w:val="000000"/>
          <w:sz w:val="22"/>
          <w:szCs w:val="22"/>
        </w:rPr>
        <w:t>Consejo Nacional de Sociedades Científicas de la Salud</w:t>
      </w:r>
      <w:r w:rsidRPr="00A05ECF">
        <w:rPr>
          <w:rFonts w:ascii="Arial" w:eastAsia="Arial" w:hAnsi="Arial" w:cs="Arial"/>
          <w:color w:val="000000"/>
          <w:sz w:val="22"/>
          <w:szCs w:val="22"/>
        </w:rPr>
        <w:t>.</w:t>
      </w:r>
    </w:p>
    <w:p w14:paraId="3E0F5F02" w14:textId="77777777" w:rsidR="00A05ECF" w:rsidRPr="00A05ECF" w:rsidRDefault="00A05ECF" w:rsidP="00A05ECF">
      <w:pPr>
        <w:pBdr>
          <w:top w:val="nil"/>
          <w:left w:val="nil"/>
          <w:bottom w:val="nil"/>
          <w:right w:val="nil"/>
          <w:between w:val="nil"/>
        </w:pBdr>
        <w:ind w:left="720" w:hanging="720"/>
        <w:rPr>
          <w:rFonts w:ascii="Arial" w:eastAsia="Arial" w:hAnsi="Arial" w:cs="Arial"/>
          <w:color w:val="000000"/>
          <w:sz w:val="22"/>
          <w:szCs w:val="22"/>
        </w:rPr>
      </w:pPr>
      <w:r w:rsidRPr="00A05ECF">
        <w:rPr>
          <w:rFonts w:ascii="Arial" w:eastAsia="Arial" w:hAnsi="Arial" w:cs="Arial"/>
          <w:color w:val="000000"/>
          <w:sz w:val="22"/>
          <w:szCs w:val="22"/>
        </w:rPr>
        <w:t xml:space="preserve">Miranda, D. R. (2009). Estrategias de retención del personal. Una reflexión sobre su efectividad y alcances. </w:t>
      </w:r>
      <w:r w:rsidRPr="00A05ECF">
        <w:rPr>
          <w:rFonts w:ascii="Arial" w:eastAsia="Arial" w:hAnsi="Arial" w:cs="Arial"/>
          <w:i/>
          <w:iCs/>
          <w:color w:val="000000"/>
          <w:sz w:val="22"/>
          <w:szCs w:val="22"/>
        </w:rPr>
        <w:t>Revista academica Universidad EAFIT, 45</w:t>
      </w:r>
      <w:r w:rsidRPr="00A05ECF">
        <w:rPr>
          <w:rFonts w:ascii="Arial" w:eastAsia="Arial" w:hAnsi="Arial" w:cs="Arial"/>
          <w:color w:val="000000"/>
          <w:sz w:val="22"/>
          <w:szCs w:val="22"/>
        </w:rPr>
        <w:t>(156).</w:t>
      </w:r>
    </w:p>
    <w:p w14:paraId="6EBCA897" w14:textId="77777777" w:rsidR="00A05ECF" w:rsidRPr="00A05ECF" w:rsidRDefault="00A05ECF" w:rsidP="00A05ECF">
      <w:pPr>
        <w:pBdr>
          <w:top w:val="nil"/>
          <w:left w:val="nil"/>
          <w:bottom w:val="nil"/>
          <w:right w:val="nil"/>
          <w:between w:val="nil"/>
        </w:pBdr>
        <w:ind w:left="720" w:hanging="720"/>
        <w:rPr>
          <w:rFonts w:ascii="Arial" w:eastAsia="Arial" w:hAnsi="Arial" w:cs="Arial"/>
          <w:color w:val="000000"/>
          <w:sz w:val="22"/>
          <w:szCs w:val="22"/>
        </w:rPr>
      </w:pPr>
      <w:r w:rsidRPr="00A05ECF">
        <w:rPr>
          <w:rFonts w:ascii="Arial" w:eastAsia="Arial" w:hAnsi="Arial" w:cs="Arial"/>
          <w:color w:val="000000"/>
          <w:sz w:val="22"/>
          <w:szCs w:val="22"/>
        </w:rPr>
        <w:t xml:space="preserve">Morales, I. F., Pabón, R. S., Gamboa, V. R., &amp; Bravo, A. H. (2023). Aportes de la inteligencia artificial en los procesos de selección del talento humano en Colombia. </w:t>
      </w:r>
      <w:r w:rsidRPr="00A05ECF">
        <w:rPr>
          <w:rFonts w:ascii="Arial" w:eastAsia="Arial" w:hAnsi="Arial" w:cs="Arial"/>
          <w:i/>
          <w:iCs/>
          <w:color w:val="000000"/>
          <w:sz w:val="22"/>
          <w:szCs w:val="22"/>
        </w:rPr>
        <w:t>Revista Semillas del Saber , 3</w:t>
      </w:r>
      <w:r w:rsidRPr="00A05ECF">
        <w:rPr>
          <w:rFonts w:ascii="Arial" w:eastAsia="Arial" w:hAnsi="Arial" w:cs="Arial"/>
          <w:color w:val="000000"/>
          <w:sz w:val="22"/>
          <w:szCs w:val="22"/>
        </w:rPr>
        <w:t>(2).</w:t>
      </w:r>
    </w:p>
    <w:p w14:paraId="569C9307" w14:textId="77777777" w:rsidR="00A05ECF" w:rsidRPr="00A05ECF" w:rsidRDefault="00A05ECF" w:rsidP="00A05ECF">
      <w:pPr>
        <w:pBdr>
          <w:top w:val="nil"/>
          <w:left w:val="nil"/>
          <w:bottom w:val="nil"/>
          <w:right w:val="nil"/>
          <w:between w:val="nil"/>
        </w:pBdr>
        <w:ind w:left="720" w:hanging="720"/>
        <w:rPr>
          <w:rFonts w:ascii="Arial" w:eastAsia="Arial" w:hAnsi="Arial" w:cs="Arial"/>
          <w:color w:val="000000"/>
          <w:sz w:val="22"/>
          <w:szCs w:val="22"/>
        </w:rPr>
      </w:pPr>
      <w:r w:rsidRPr="00A05ECF">
        <w:rPr>
          <w:rFonts w:ascii="Arial" w:eastAsia="Arial" w:hAnsi="Arial" w:cs="Arial"/>
          <w:color w:val="000000"/>
          <w:sz w:val="22"/>
          <w:szCs w:val="22"/>
        </w:rPr>
        <w:t>Morán, F. S. (2014). Diseño e implementación de un modelo de gestión por competencias para mejorar el sub sistema de reclutamiento y selección enfocado a disminuir el nivel de rotación de personal en el área operativa de la compañía Aerogal.</w:t>
      </w:r>
    </w:p>
    <w:p w14:paraId="4FC15C38" w14:textId="77777777" w:rsidR="00A05ECF" w:rsidRPr="00A05ECF" w:rsidRDefault="00A05ECF" w:rsidP="00A05ECF">
      <w:pPr>
        <w:pBdr>
          <w:top w:val="nil"/>
          <w:left w:val="nil"/>
          <w:bottom w:val="nil"/>
          <w:right w:val="nil"/>
          <w:between w:val="nil"/>
        </w:pBdr>
        <w:ind w:left="720" w:hanging="720"/>
        <w:rPr>
          <w:rFonts w:ascii="Arial" w:eastAsia="Arial" w:hAnsi="Arial" w:cs="Arial"/>
          <w:color w:val="000000"/>
          <w:sz w:val="22"/>
          <w:szCs w:val="22"/>
        </w:rPr>
      </w:pPr>
      <w:r w:rsidRPr="00A05ECF">
        <w:rPr>
          <w:rFonts w:ascii="Arial" w:eastAsia="Arial" w:hAnsi="Arial" w:cs="Arial"/>
          <w:color w:val="000000"/>
          <w:sz w:val="22"/>
          <w:szCs w:val="22"/>
        </w:rPr>
        <w:t xml:space="preserve">Moreno Fuentes, S. M. (2020). </w:t>
      </w:r>
      <w:r w:rsidRPr="00A05ECF">
        <w:rPr>
          <w:rFonts w:ascii="Arial" w:eastAsia="Arial" w:hAnsi="Arial" w:cs="Arial"/>
          <w:i/>
          <w:iCs/>
          <w:color w:val="000000"/>
          <w:sz w:val="22"/>
          <w:szCs w:val="22"/>
        </w:rPr>
        <w:t>Construcción de perfiles de cargo con base en las competencias</w:t>
      </w:r>
      <w:r w:rsidRPr="00A05ECF">
        <w:rPr>
          <w:rFonts w:ascii="Arial" w:eastAsia="Arial" w:hAnsi="Arial" w:cs="Arial"/>
          <w:color w:val="000000"/>
          <w:sz w:val="22"/>
          <w:szCs w:val="22"/>
        </w:rPr>
        <w:t>. Obtenido de https://repository.ucatolica.edu.co/server/api/core/bitstreams/387d86fd-6db2-41f0-bc6e-601830f2a16a/content</w:t>
      </w:r>
    </w:p>
    <w:p w14:paraId="47FBA0AB" w14:textId="77777777" w:rsidR="00A05ECF" w:rsidRPr="00A05ECF" w:rsidRDefault="00A05ECF" w:rsidP="00A05ECF">
      <w:pPr>
        <w:pBdr>
          <w:top w:val="nil"/>
          <w:left w:val="nil"/>
          <w:bottom w:val="nil"/>
          <w:right w:val="nil"/>
          <w:between w:val="nil"/>
        </w:pBdr>
        <w:ind w:left="720" w:hanging="720"/>
        <w:rPr>
          <w:rFonts w:ascii="Arial" w:eastAsia="Arial" w:hAnsi="Arial" w:cs="Arial"/>
          <w:color w:val="000000"/>
          <w:sz w:val="22"/>
          <w:szCs w:val="22"/>
        </w:rPr>
      </w:pPr>
      <w:r w:rsidRPr="00A05ECF">
        <w:rPr>
          <w:rFonts w:ascii="Arial" w:eastAsia="Arial" w:hAnsi="Arial" w:cs="Arial"/>
          <w:color w:val="000000"/>
          <w:sz w:val="22"/>
          <w:szCs w:val="22"/>
          <w:lang w:val="en-US"/>
        </w:rPr>
        <w:t xml:space="preserve">McClelland, D. C. (1973). </w:t>
      </w:r>
      <w:r w:rsidRPr="00A05ECF">
        <w:rPr>
          <w:rFonts w:ascii="Arial" w:eastAsia="Arial" w:hAnsi="Arial" w:cs="Arial"/>
          <w:i/>
          <w:iCs/>
          <w:color w:val="000000"/>
          <w:sz w:val="22"/>
          <w:szCs w:val="22"/>
          <w:lang w:val="en-US"/>
        </w:rPr>
        <w:t>Testing for Competence Rather Than for "Intelligence"</w:t>
      </w:r>
      <w:r w:rsidRPr="00A05ECF">
        <w:rPr>
          <w:rFonts w:ascii="Arial" w:eastAsia="Arial" w:hAnsi="Arial" w:cs="Arial"/>
          <w:color w:val="000000"/>
          <w:sz w:val="22"/>
          <w:szCs w:val="22"/>
          <w:lang w:val="en-US"/>
        </w:rPr>
        <w:t xml:space="preserve">. </w:t>
      </w:r>
      <w:r w:rsidRPr="00A05ECF">
        <w:rPr>
          <w:rFonts w:ascii="Arial" w:eastAsia="Arial" w:hAnsi="Arial" w:cs="Arial"/>
          <w:color w:val="000000"/>
          <w:sz w:val="22"/>
          <w:szCs w:val="22"/>
        </w:rPr>
        <w:t xml:space="preserve">Obtenido de Harvard Universit: </w:t>
      </w:r>
      <w:hyperlink r:id="rId35">
        <w:r w:rsidRPr="00A05ECF">
          <w:rPr>
            <w:rFonts w:ascii="Arial" w:eastAsia="Arial" w:hAnsi="Arial" w:cs="Arial"/>
            <w:color w:val="0563C1"/>
            <w:sz w:val="22"/>
            <w:szCs w:val="22"/>
            <w:u w:val="single"/>
          </w:rPr>
          <w:t>https://www.therapiebreve.be/documents/mcclelland-1973.pdf</w:t>
        </w:r>
      </w:hyperlink>
    </w:p>
    <w:p w14:paraId="1B4F8F2C" w14:textId="77777777" w:rsidR="00A05ECF" w:rsidRPr="00A05ECF" w:rsidRDefault="00A05ECF" w:rsidP="00A05ECF">
      <w:pPr>
        <w:pBdr>
          <w:top w:val="nil"/>
          <w:left w:val="nil"/>
          <w:bottom w:val="nil"/>
          <w:right w:val="nil"/>
          <w:between w:val="nil"/>
        </w:pBdr>
        <w:ind w:left="720" w:hanging="720"/>
        <w:rPr>
          <w:rFonts w:ascii="Arial" w:hAnsi="Arial" w:cs="Arial"/>
          <w:noProof/>
          <w:sz w:val="22"/>
          <w:szCs w:val="22"/>
          <w:lang w:val="es-MX"/>
        </w:rPr>
      </w:pPr>
      <w:r w:rsidRPr="00A05ECF">
        <w:rPr>
          <w:rFonts w:ascii="Arial" w:eastAsia="Arial" w:hAnsi="Arial" w:cs="Arial"/>
          <w:color w:val="000000"/>
          <w:sz w:val="22"/>
          <w:szCs w:val="22"/>
        </w:rPr>
        <w:t xml:space="preserve">Omaira Lucely Araujo Rosero, P. A. (2021). </w:t>
      </w:r>
      <w:r w:rsidRPr="00A05ECF">
        <w:rPr>
          <w:rFonts w:ascii="Arial" w:eastAsia="Arial" w:hAnsi="Arial" w:cs="Arial"/>
          <w:i/>
          <w:iCs/>
          <w:color w:val="000000"/>
          <w:sz w:val="22"/>
          <w:szCs w:val="22"/>
        </w:rPr>
        <w:t>Revisión sistemática: eventos adversos y gestión del talento humano en el contexto hospitalario latinoamericano</w:t>
      </w:r>
      <w:r w:rsidRPr="00A05ECF">
        <w:rPr>
          <w:rFonts w:ascii="Arial" w:eastAsia="Arial" w:hAnsi="Arial" w:cs="Arial"/>
          <w:color w:val="000000"/>
          <w:sz w:val="22"/>
          <w:szCs w:val="22"/>
        </w:rPr>
        <w:t xml:space="preserve">. Obtenido de Universidad y Salud : </w:t>
      </w:r>
      <w:hyperlink r:id="rId36">
        <w:r w:rsidRPr="00A05ECF">
          <w:rPr>
            <w:rFonts w:ascii="Arial" w:eastAsia="Arial" w:hAnsi="Arial" w:cs="Arial"/>
            <w:color w:val="0563C1"/>
            <w:sz w:val="22"/>
            <w:szCs w:val="22"/>
            <w:u w:val="single"/>
          </w:rPr>
          <w:t>http://www.scielo.org.co/pdf/reus/v23n3s1/2389-7066-reus-23-03-s1-351.pdf</w:t>
        </w:r>
      </w:hyperlink>
    </w:p>
    <w:sdt>
      <w:sdtPr>
        <w:rPr>
          <w:rFonts w:ascii="Arial" w:hAnsi="Arial" w:cs="Arial"/>
          <w:sz w:val="22"/>
          <w:szCs w:val="22"/>
        </w:rPr>
        <w:id w:val="-573587230"/>
        <w:bibliography/>
      </w:sdtPr>
      <w:sdtContent>
        <w:p w14:paraId="563456A9" w14:textId="77777777" w:rsidR="00A05ECF" w:rsidRPr="00A05ECF" w:rsidRDefault="00A05ECF" w:rsidP="00A05ECF">
          <w:pPr>
            <w:pBdr>
              <w:top w:val="nil"/>
              <w:left w:val="nil"/>
              <w:bottom w:val="nil"/>
              <w:right w:val="nil"/>
              <w:between w:val="nil"/>
            </w:pBdr>
            <w:ind w:left="720" w:hanging="720"/>
            <w:rPr>
              <w:rFonts w:ascii="Arial" w:hAnsi="Arial" w:cs="Arial"/>
              <w:noProof/>
              <w:sz w:val="22"/>
              <w:szCs w:val="22"/>
              <w:lang w:val="es-MX"/>
            </w:rPr>
          </w:pPr>
          <w:r w:rsidRPr="00A05ECF">
            <w:rPr>
              <w:rFonts w:ascii="Arial" w:hAnsi="Arial" w:cs="Arial"/>
              <w:sz w:val="22"/>
              <w:szCs w:val="22"/>
            </w:rPr>
            <w:fldChar w:fldCharType="begin"/>
          </w:r>
          <w:r w:rsidRPr="00A05ECF">
            <w:rPr>
              <w:rFonts w:ascii="Arial" w:hAnsi="Arial" w:cs="Arial"/>
              <w:sz w:val="22"/>
              <w:szCs w:val="22"/>
            </w:rPr>
            <w:instrText>BIBLIOGRAPHY</w:instrText>
          </w:r>
          <w:r w:rsidRPr="00A05ECF">
            <w:rPr>
              <w:rFonts w:ascii="Arial" w:hAnsi="Arial" w:cs="Arial"/>
              <w:sz w:val="22"/>
              <w:szCs w:val="22"/>
            </w:rPr>
            <w:fldChar w:fldCharType="separate"/>
          </w:r>
        </w:p>
        <w:p w14:paraId="30ED7CC5" w14:textId="77777777" w:rsidR="00A05ECF" w:rsidRPr="00A05ECF" w:rsidRDefault="00A05ECF" w:rsidP="00A05ECF">
          <w:pPr>
            <w:pStyle w:val="Bibliografa"/>
            <w:ind w:left="720" w:hanging="720"/>
            <w:rPr>
              <w:rFonts w:ascii="Arial" w:hAnsi="Arial" w:cs="Arial"/>
              <w:sz w:val="22"/>
              <w:szCs w:val="22"/>
            </w:rPr>
          </w:pPr>
          <w:r w:rsidRPr="00A05ECF">
            <w:rPr>
              <w:rFonts w:ascii="Arial" w:hAnsi="Arial" w:cs="Arial"/>
              <w:noProof/>
              <w:sz w:val="22"/>
              <w:szCs w:val="22"/>
              <w:lang w:val="es-MX"/>
            </w:rPr>
            <w:t xml:space="preserve">Patricia, G. P., &amp; María, V. L. (2024). </w:t>
          </w:r>
          <w:r w:rsidRPr="00A05ECF">
            <w:rPr>
              <w:rFonts w:ascii="Arial" w:hAnsi="Arial" w:cs="Arial"/>
              <w:i/>
              <w:iCs/>
              <w:noProof/>
              <w:sz w:val="22"/>
              <w:szCs w:val="22"/>
              <w:lang w:val="es-MX"/>
            </w:rPr>
            <w:t>Modelo de Gestión de talento humano en APS S.A.S</w:t>
          </w:r>
          <w:r w:rsidRPr="00A05ECF">
            <w:rPr>
              <w:rFonts w:ascii="Arial" w:hAnsi="Arial" w:cs="Arial"/>
              <w:noProof/>
              <w:sz w:val="22"/>
              <w:szCs w:val="22"/>
              <w:lang w:val="es-MX"/>
            </w:rPr>
            <w:t>. Obtenido de https://ridum.umanizales.edu.co/server/api/core/bitstreams/a30e733f-1eda-434b-a501-1478b774dd9e/content</w:t>
          </w:r>
          <w:r w:rsidRPr="00A05ECF">
            <w:rPr>
              <w:rFonts w:ascii="Arial" w:hAnsi="Arial" w:cs="Arial"/>
              <w:b/>
              <w:bCs/>
              <w:sz w:val="22"/>
              <w:szCs w:val="22"/>
            </w:rPr>
            <w:fldChar w:fldCharType="end"/>
          </w:r>
        </w:p>
      </w:sdtContent>
    </w:sdt>
    <w:p w14:paraId="21D85035" w14:textId="77777777" w:rsidR="00A05ECF" w:rsidRPr="00A05ECF" w:rsidRDefault="00A05ECF" w:rsidP="00A05ECF">
      <w:pPr>
        <w:pBdr>
          <w:top w:val="nil"/>
          <w:left w:val="nil"/>
          <w:bottom w:val="nil"/>
          <w:right w:val="nil"/>
          <w:between w:val="nil"/>
        </w:pBdr>
        <w:ind w:left="720" w:hanging="720"/>
        <w:rPr>
          <w:rFonts w:ascii="Arial" w:eastAsia="Arial" w:hAnsi="Arial" w:cs="Arial"/>
          <w:color w:val="000000"/>
          <w:sz w:val="22"/>
          <w:szCs w:val="22"/>
        </w:rPr>
      </w:pPr>
      <w:r w:rsidRPr="00A05ECF">
        <w:rPr>
          <w:rFonts w:ascii="Arial" w:eastAsia="Arial" w:hAnsi="Arial" w:cs="Arial"/>
          <w:color w:val="000000"/>
          <w:sz w:val="22"/>
          <w:szCs w:val="22"/>
        </w:rPr>
        <w:t xml:space="preserve">Peñaranda, H. C. (2019). </w:t>
      </w:r>
      <w:r w:rsidRPr="00A05ECF">
        <w:rPr>
          <w:rFonts w:ascii="Arial" w:eastAsia="Arial" w:hAnsi="Arial" w:cs="Arial"/>
          <w:i/>
          <w:iCs/>
          <w:color w:val="000000"/>
          <w:sz w:val="22"/>
          <w:szCs w:val="22"/>
        </w:rPr>
        <w:t>Metodologías de evaluación utilizadas para la aplicación de Perfiles Ocupacionales</w:t>
      </w:r>
      <w:r w:rsidRPr="00A05ECF">
        <w:rPr>
          <w:rFonts w:ascii="Arial" w:eastAsia="Arial" w:hAnsi="Arial" w:cs="Arial"/>
          <w:color w:val="000000"/>
          <w:sz w:val="22"/>
          <w:szCs w:val="22"/>
        </w:rPr>
        <w:t>. Obtenido de Universidad del Rosario: https://repository.urosario.edu.co/server/api/core/bitstreams/877efcd0-8c38-415c-bbeb-2354bf13a7d8/content</w:t>
      </w:r>
    </w:p>
    <w:p w14:paraId="0289D567" w14:textId="6577B871" w:rsidR="00A05ECF" w:rsidRPr="00A05ECF" w:rsidRDefault="006836A3" w:rsidP="00A05ECF">
      <w:pPr>
        <w:pBdr>
          <w:top w:val="nil"/>
          <w:left w:val="nil"/>
          <w:bottom w:val="nil"/>
          <w:right w:val="nil"/>
          <w:between w:val="nil"/>
        </w:pBdr>
        <w:ind w:left="720" w:hanging="720"/>
        <w:rPr>
          <w:rFonts w:ascii="Arial" w:eastAsia="Arial" w:hAnsi="Arial" w:cs="Arial"/>
          <w:color w:val="000000"/>
          <w:sz w:val="22"/>
          <w:szCs w:val="22"/>
        </w:rPr>
      </w:pPr>
      <w:r>
        <w:rPr>
          <w:rFonts w:ascii="Arial" w:eastAsia="Arial" w:hAnsi="Arial" w:cs="Arial"/>
          <w:color w:val="000000"/>
          <w:sz w:val="22"/>
          <w:szCs w:val="22"/>
        </w:rPr>
        <w:lastRenderedPageBreak/>
        <w:t>P</w:t>
      </w:r>
      <w:r w:rsidRPr="00A05ECF">
        <w:rPr>
          <w:rFonts w:ascii="Arial" w:eastAsia="Arial" w:hAnsi="Arial" w:cs="Arial"/>
          <w:color w:val="000000"/>
          <w:sz w:val="22"/>
          <w:szCs w:val="22"/>
        </w:rPr>
        <w:t xml:space="preserve">uyo, l. a., &amp; mora, s. m. (2020). </w:t>
      </w:r>
      <w:r w:rsidR="00CE18BB" w:rsidRPr="00A05ECF">
        <w:rPr>
          <w:rFonts w:ascii="Arial" w:eastAsia="Arial" w:hAnsi="Arial" w:cs="Arial"/>
          <w:color w:val="000000"/>
          <w:sz w:val="22"/>
          <w:szCs w:val="22"/>
        </w:rPr>
        <w:t xml:space="preserve">Actualización de perfiles de cargo del área de talento humano, basado en el modelo de gestión por competencias para una empresa que presta servicios a las organizaciones y sus </w:t>
      </w:r>
      <w:r w:rsidR="00CE18BB">
        <w:rPr>
          <w:rFonts w:ascii="Arial" w:eastAsia="Arial" w:hAnsi="Arial" w:cs="Arial"/>
          <w:color w:val="000000"/>
          <w:sz w:val="22"/>
          <w:szCs w:val="22"/>
        </w:rPr>
        <w:t>colaboradores</w:t>
      </w:r>
      <w:r w:rsidR="00CE18BB" w:rsidRPr="00A05ECF">
        <w:rPr>
          <w:rFonts w:ascii="Arial" w:eastAsia="Arial" w:hAnsi="Arial" w:cs="Arial"/>
          <w:color w:val="000000"/>
          <w:sz w:val="22"/>
          <w:szCs w:val="22"/>
        </w:rPr>
        <w:t>.</w:t>
      </w:r>
    </w:p>
    <w:p w14:paraId="7CCC8337" w14:textId="77777777" w:rsidR="00A05ECF" w:rsidRPr="00A05ECF" w:rsidRDefault="00A05ECF" w:rsidP="00A05ECF">
      <w:pPr>
        <w:pBdr>
          <w:top w:val="nil"/>
          <w:left w:val="nil"/>
          <w:bottom w:val="nil"/>
          <w:right w:val="nil"/>
          <w:between w:val="nil"/>
        </w:pBdr>
        <w:ind w:left="720" w:hanging="720"/>
        <w:rPr>
          <w:rFonts w:ascii="Arial" w:eastAsia="Arial" w:hAnsi="Arial" w:cs="Arial"/>
          <w:color w:val="000000"/>
          <w:sz w:val="22"/>
          <w:szCs w:val="22"/>
        </w:rPr>
      </w:pPr>
      <w:r w:rsidRPr="00A05ECF">
        <w:rPr>
          <w:rFonts w:ascii="Arial" w:eastAsia="Arial" w:hAnsi="Arial" w:cs="Arial"/>
          <w:color w:val="000000"/>
          <w:sz w:val="22"/>
          <w:szCs w:val="22"/>
        </w:rPr>
        <w:t xml:space="preserve">Ramírez, D. M., Hernández, D., &amp; Rey, A. P. (2022). </w:t>
      </w:r>
      <w:r w:rsidRPr="00A05ECF">
        <w:rPr>
          <w:rFonts w:ascii="Arial" w:eastAsia="Arial" w:hAnsi="Arial" w:cs="Arial"/>
          <w:i/>
          <w:iCs/>
          <w:color w:val="000000"/>
          <w:sz w:val="22"/>
          <w:szCs w:val="22"/>
        </w:rPr>
        <w:t>Estrategias empresariales para enfrentar alta rotación de talento humano en cargos medios para empresas en Colombia.</w:t>
      </w:r>
      <w:r w:rsidRPr="00A05ECF">
        <w:rPr>
          <w:rFonts w:ascii="Arial" w:eastAsia="Arial" w:hAnsi="Arial" w:cs="Arial"/>
          <w:color w:val="000000"/>
          <w:sz w:val="22"/>
          <w:szCs w:val="22"/>
        </w:rPr>
        <w:t xml:space="preserve"> </w:t>
      </w:r>
      <w:hyperlink r:id="rId37">
        <w:r w:rsidRPr="00A05ECF">
          <w:rPr>
            <w:rFonts w:ascii="Arial" w:eastAsia="Arial" w:hAnsi="Arial" w:cs="Arial"/>
            <w:color w:val="0563C1"/>
            <w:sz w:val="22"/>
            <w:szCs w:val="22"/>
            <w:u w:val="single"/>
          </w:rPr>
          <w:t>https://repository.urosario.edu.co/server/api/core/bitstreams/4eb16480-f070-4a6b-a22b-cbf75917f4e0/content</w:t>
        </w:r>
      </w:hyperlink>
    </w:p>
    <w:p w14:paraId="4CD2DB07" w14:textId="77777777" w:rsidR="00A05ECF" w:rsidRPr="00A05ECF" w:rsidRDefault="00A05ECF" w:rsidP="00A05ECF">
      <w:pPr>
        <w:pBdr>
          <w:top w:val="nil"/>
          <w:left w:val="nil"/>
          <w:bottom w:val="nil"/>
          <w:right w:val="nil"/>
          <w:between w:val="nil"/>
        </w:pBdr>
        <w:ind w:left="720" w:hanging="720"/>
        <w:rPr>
          <w:rFonts w:ascii="Arial" w:eastAsia="Arial" w:hAnsi="Arial" w:cs="Arial"/>
          <w:color w:val="000000"/>
          <w:sz w:val="22"/>
          <w:szCs w:val="22"/>
        </w:rPr>
      </w:pPr>
      <w:r w:rsidRPr="00A05ECF">
        <w:rPr>
          <w:rFonts w:ascii="Arial" w:eastAsia="Arial" w:hAnsi="Arial" w:cs="Arial"/>
          <w:color w:val="000000"/>
          <w:sz w:val="22"/>
          <w:szCs w:val="22"/>
        </w:rPr>
        <w:t xml:space="preserve">Ravines, M. E. (2025). Competencias laborales y calidad de los servicios en salud pública del Perú. </w:t>
      </w:r>
      <w:r w:rsidRPr="00A05ECF">
        <w:rPr>
          <w:rFonts w:ascii="Arial" w:eastAsia="Arial" w:hAnsi="Arial" w:cs="Arial"/>
          <w:i/>
          <w:iCs/>
          <w:color w:val="000000"/>
          <w:sz w:val="22"/>
          <w:szCs w:val="22"/>
        </w:rPr>
        <w:t>Revista Electrónica de Investigación</w:t>
      </w:r>
      <w:r w:rsidRPr="00A05ECF">
        <w:rPr>
          <w:rFonts w:ascii="Arial" w:eastAsia="Arial" w:hAnsi="Arial" w:cs="Arial"/>
          <w:color w:val="000000"/>
          <w:sz w:val="22"/>
          <w:szCs w:val="22"/>
        </w:rPr>
        <w:t>.</w:t>
      </w:r>
    </w:p>
    <w:p w14:paraId="50298AA9" w14:textId="77777777" w:rsidR="00A05ECF" w:rsidRPr="00A05ECF" w:rsidRDefault="00A05ECF" w:rsidP="00A05ECF">
      <w:pPr>
        <w:pBdr>
          <w:top w:val="nil"/>
          <w:left w:val="nil"/>
          <w:bottom w:val="nil"/>
          <w:right w:val="nil"/>
          <w:between w:val="nil"/>
        </w:pBdr>
        <w:ind w:left="720" w:hanging="720"/>
        <w:rPr>
          <w:rFonts w:ascii="Arial" w:eastAsia="Arial" w:hAnsi="Arial" w:cs="Arial"/>
          <w:color w:val="000000"/>
          <w:sz w:val="22"/>
          <w:szCs w:val="22"/>
        </w:rPr>
      </w:pPr>
      <w:r w:rsidRPr="00A05ECF">
        <w:rPr>
          <w:rFonts w:ascii="Arial" w:eastAsia="Arial" w:hAnsi="Arial" w:cs="Arial"/>
          <w:color w:val="000000"/>
          <w:sz w:val="22"/>
          <w:szCs w:val="22"/>
        </w:rPr>
        <w:t xml:space="preserve">Roa, C. F. (2020). La Innovación en salud y la formación del talento humano en salud. Reflexiones en medio de la pandemia. </w:t>
      </w:r>
      <w:r w:rsidRPr="00A05ECF">
        <w:rPr>
          <w:rFonts w:ascii="Arial" w:eastAsia="Arial" w:hAnsi="Arial" w:cs="Arial"/>
          <w:i/>
          <w:iCs/>
          <w:color w:val="000000"/>
          <w:sz w:val="22"/>
          <w:szCs w:val="22"/>
        </w:rPr>
        <w:t>Rev. salud. bosque</w:t>
      </w:r>
      <w:r w:rsidRPr="00A05ECF">
        <w:rPr>
          <w:rFonts w:ascii="Arial" w:eastAsia="Arial" w:hAnsi="Arial" w:cs="Arial"/>
          <w:color w:val="000000"/>
          <w:sz w:val="22"/>
          <w:szCs w:val="22"/>
        </w:rPr>
        <w:t>, 5-7. doi:DOI: https://doi.org/10.18270/rsb.v10i1.3100</w:t>
      </w:r>
    </w:p>
    <w:p w14:paraId="64B95D8B" w14:textId="77777777" w:rsidR="00A05ECF" w:rsidRPr="00A05ECF" w:rsidRDefault="00A05ECF" w:rsidP="00A05ECF">
      <w:pPr>
        <w:pBdr>
          <w:top w:val="nil"/>
          <w:left w:val="nil"/>
          <w:bottom w:val="nil"/>
          <w:right w:val="nil"/>
          <w:between w:val="nil"/>
        </w:pBdr>
        <w:ind w:left="720" w:hanging="720"/>
        <w:rPr>
          <w:rFonts w:ascii="Arial" w:eastAsia="Arial" w:hAnsi="Arial" w:cs="Arial"/>
          <w:color w:val="000000"/>
          <w:sz w:val="22"/>
          <w:szCs w:val="22"/>
        </w:rPr>
      </w:pPr>
      <w:r w:rsidRPr="00A05ECF">
        <w:rPr>
          <w:rFonts w:ascii="Arial" w:eastAsia="Arial" w:hAnsi="Arial" w:cs="Arial"/>
          <w:color w:val="000000"/>
          <w:sz w:val="22"/>
          <w:szCs w:val="22"/>
        </w:rPr>
        <w:t xml:space="preserve">Rodriguez, M. d. (2018). </w:t>
      </w:r>
      <w:r w:rsidRPr="00A05ECF">
        <w:rPr>
          <w:rFonts w:ascii="Arial" w:eastAsia="Arial" w:hAnsi="Arial" w:cs="Arial"/>
          <w:i/>
          <w:iCs/>
          <w:color w:val="000000"/>
          <w:sz w:val="22"/>
          <w:szCs w:val="22"/>
        </w:rPr>
        <w:t>Reestructuracion del proceso de Assessment Center en el proceso de selección de personal.</w:t>
      </w:r>
      <w:r w:rsidRPr="00A05ECF">
        <w:rPr>
          <w:rFonts w:ascii="Arial" w:eastAsia="Arial" w:hAnsi="Arial" w:cs="Arial"/>
          <w:color w:val="000000"/>
          <w:sz w:val="22"/>
          <w:szCs w:val="22"/>
        </w:rPr>
        <w:t xml:space="preserve"> </w:t>
      </w:r>
      <w:hyperlink r:id="rId38">
        <w:r w:rsidRPr="00A05ECF">
          <w:rPr>
            <w:rFonts w:ascii="Arial" w:eastAsia="Arial" w:hAnsi="Arial" w:cs="Arial"/>
            <w:color w:val="1155CC"/>
            <w:sz w:val="22"/>
            <w:szCs w:val="22"/>
            <w:u w:val="single"/>
          </w:rPr>
          <w:t>https://repository.upb.edu.co/bitstream/handle/20.500.11912/6238/digital_37749.pdf?sequence=1&amp;isAllowed=y</w:t>
        </w:r>
      </w:hyperlink>
    </w:p>
    <w:p w14:paraId="364689C5" w14:textId="22054B18" w:rsidR="00A05ECF" w:rsidRPr="00A05ECF" w:rsidRDefault="00A05ECF" w:rsidP="00A05ECF">
      <w:pPr>
        <w:spacing w:before="240" w:after="240"/>
        <w:ind w:left="141" w:hanging="720"/>
        <w:rPr>
          <w:rFonts w:ascii="Arial" w:eastAsia="Arial" w:hAnsi="Arial" w:cs="Arial"/>
          <w:sz w:val="22"/>
          <w:szCs w:val="22"/>
        </w:rPr>
      </w:pPr>
      <w:r w:rsidRPr="00A05ECF">
        <w:rPr>
          <w:rFonts w:ascii="Arial" w:eastAsia="Arial" w:hAnsi="Arial" w:cs="Arial"/>
          <w:sz w:val="22"/>
          <w:szCs w:val="22"/>
        </w:rPr>
        <w:t xml:space="preserve">Rueda Sánchez, M. P., Sigala Paparella, L. E., &amp; Zapata Rotundo, G. J. (2022). </w:t>
      </w:r>
      <w:r w:rsidR="006836A3" w:rsidRPr="00A05ECF">
        <w:rPr>
          <w:rFonts w:ascii="Arial" w:eastAsia="Arial" w:hAnsi="Arial" w:cs="Arial"/>
          <w:sz w:val="22"/>
          <w:szCs w:val="22"/>
        </w:rPr>
        <w:t xml:space="preserve">teoría de capacidades dinámicas: aportes y evolución a partir de los trabajos de david teece. </w:t>
      </w:r>
      <w:r w:rsidR="006836A3" w:rsidRPr="00A05ECF">
        <w:rPr>
          <w:rFonts w:ascii="Arial" w:eastAsia="Arial" w:hAnsi="Arial" w:cs="Arial"/>
          <w:i/>
          <w:iCs/>
          <w:sz w:val="22"/>
          <w:szCs w:val="22"/>
        </w:rPr>
        <w:t>compedium, 25</w:t>
      </w:r>
      <w:r w:rsidR="006836A3" w:rsidRPr="00A05ECF">
        <w:rPr>
          <w:rFonts w:ascii="Arial" w:eastAsia="Arial" w:hAnsi="Arial" w:cs="Arial"/>
          <w:sz w:val="22"/>
          <w:szCs w:val="22"/>
        </w:rPr>
        <w:t>(48). https://doi.org/https://doi.org/10.5281/zenodo.7</w:t>
      </w:r>
      <w:r w:rsidRPr="00A05ECF">
        <w:rPr>
          <w:rFonts w:ascii="Arial" w:eastAsia="Arial" w:hAnsi="Arial" w:cs="Arial"/>
          <w:sz w:val="22"/>
          <w:szCs w:val="22"/>
        </w:rPr>
        <w:t>127188</w:t>
      </w:r>
    </w:p>
    <w:p w14:paraId="4B201019" w14:textId="77777777" w:rsidR="00A05ECF" w:rsidRPr="00A05ECF" w:rsidRDefault="00A05ECF" w:rsidP="00A05ECF">
      <w:pPr>
        <w:pBdr>
          <w:top w:val="nil"/>
          <w:left w:val="nil"/>
          <w:bottom w:val="nil"/>
          <w:right w:val="nil"/>
          <w:between w:val="nil"/>
        </w:pBdr>
        <w:ind w:left="720" w:hanging="720"/>
        <w:rPr>
          <w:rFonts w:ascii="Arial" w:eastAsia="Arial" w:hAnsi="Arial" w:cs="Arial"/>
          <w:color w:val="000000"/>
          <w:sz w:val="22"/>
          <w:szCs w:val="22"/>
        </w:rPr>
      </w:pPr>
      <w:r w:rsidRPr="00A05ECF">
        <w:rPr>
          <w:rFonts w:ascii="Arial" w:eastAsia="Arial" w:hAnsi="Arial" w:cs="Arial"/>
          <w:color w:val="000000"/>
          <w:sz w:val="22"/>
          <w:szCs w:val="22"/>
        </w:rPr>
        <w:t xml:space="preserve">Salcedo, B. (2019). </w:t>
      </w:r>
      <w:r w:rsidRPr="00A05ECF">
        <w:rPr>
          <w:rFonts w:ascii="Arial" w:eastAsia="Arial" w:hAnsi="Arial" w:cs="Arial"/>
          <w:i/>
          <w:iCs/>
          <w:color w:val="000000"/>
          <w:sz w:val="22"/>
          <w:szCs w:val="22"/>
        </w:rPr>
        <w:t>Compensación y beneficios en la gestión del talento.</w:t>
      </w:r>
      <w:r w:rsidRPr="00A05ECF">
        <w:rPr>
          <w:rFonts w:ascii="Arial" w:eastAsia="Arial" w:hAnsi="Arial" w:cs="Arial"/>
          <w:color w:val="000000"/>
          <w:sz w:val="22"/>
          <w:szCs w:val="22"/>
        </w:rPr>
        <w:t xml:space="preserve"> </w:t>
      </w:r>
      <w:hyperlink r:id="rId39">
        <w:r w:rsidRPr="00A05ECF">
          <w:rPr>
            <w:rFonts w:ascii="Arial" w:eastAsia="Arial" w:hAnsi="Arial" w:cs="Arial"/>
            <w:color w:val="0563C1"/>
            <w:sz w:val="22"/>
            <w:szCs w:val="22"/>
            <w:u w:val="single"/>
          </w:rPr>
          <w:t>http://bibliotecadigital.econ.uba.ar/download/tpos/1502-2037_SalcedoB.pdf</w:t>
        </w:r>
      </w:hyperlink>
    </w:p>
    <w:p w14:paraId="28167E81" w14:textId="6FDD02AD" w:rsidR="00A05ECF" w:rsidRPr="00A05ECF" w:rsidRDefault="00A05ECF" w:rsidP="00A05ECF">
      <w:pPr>
        <w:pBdr>
          <w:top w:val="nil"/>
          <w:left w:val="nil"/>
          <w:bottom w:val="nil"/>
          <w:right w:val="nil"/>
          <w:between w:val="nil"/>
        </w:pBdr>
        <w:ind w:left="720" w:hanging="720"/>
        <w:rPr>
          <w:rFonts w:ascii="Arial" w:eastAsia="Arial" w:hAnsi="Arial" w:cs="Arial"/>
          <w:color w:val="000000"/>
          <w:sz w:val="22"/>
          <w:szCs w:val="22"/>
        </w:rPr>
      </w:pPr>
      <w:r w:rsidRPr="00A05ECF">
        <w:rPr>
          <w:rFonts w:ascii="Arial" w:eastAsia="Arial" w:hAnsi="Arial" w:cs="Arial"/>
          <w:color w:val="000000"/>
          <w:sz w:val="22"/>
          <w:szCs w:val="22"/>
        </w:rPr>
        <w:t xml:space="preserve">Sampieri, R. H., Collado, C. F., &amp; Lucio, P. B. (1997). </w:t>
      </w:r>
      <w:r w:rsidRPr="00A05ECF">
        <w:rPr>
          <w:rFonts w:ascii="Arial" w:eastAsia="Arial" w:hAnsi="Arial" w:cs="Arial"/>
          <w:i/>
          <w:iCs/>
          <w:color w:val="000000"/>
          <w:sz w:val="22"/>
          <w:szCs w:val="22"/>
        </w:rPr>
        <w:t>Metodología de la investigación.</w:t>
      </w:r>
      <w:r w:rsidRPr="00A05ECF">
        <w:rPr>
          <w:rFonts w:ascii="Arial" w:eastAsia="Arial" w:hAnsi="Arial" w:cs="Arial"/>
          <w:color w:val="000000"/>
          <w:sz w:val="22"/>
          <w:szCs w:val="22"/>
        </w:rPr>
        <w:t xml:space="preserve"> McGRAW </w:t>
      </w:r>
      <w:r w:rsidR="006836A3" w:rsidRPr="00A05ECF">
        <w:rPr>
          <w:rFonts w:ascii="Arial" w:eastAsia="Arial" w:hAnsi="Arial" w:cs="Arial"/>
          <w:color w:val="000000"/>
          <w:sz w:val="22"/>
          <w:szCs w:val="22"/>
        </w:rPr>
        <w:t>- hill interamericana de méxico.</w:t>
      </w:r>
    </w:p>
    <w:p w14:paraId="01FFD22A" w14:textId="77777777" w:rsidR="00A05ECF" w:rsidRPr="00A05ECF" w:rsidRDefault="00A05ECF" w:rsidP="00A05ECF">
      <w:pPr>
        <w:pBdr>
          <w:top w:val="nil"/>
          <w:left w:val="nil"/>
          <w:bottom w:val="nil"/>
          <w:right w:val="nil"/>
          <w:between w:val="nil"/>
        </w:pBdr>
        <w:ind w:left="720" w:hanging="720"/>
        <w:rPr>
          <w:rFonts w:ascii="Arial" w:eastAsia="Arial" w:hAnsi="Arial" w:cs="Arial"/>
          <w:color w:val="000000"/>
          <w:sz w:val="22"/>
          <w:szCs w:val="22"/>
        </w:rPr>
      </w:pPr>
      <w:r w:rsidRPr="00A05ECF">
        <w:rPr>
          <w:rFonts w:ascii="Arial" w:eastAsia="Arial" w:hAnsi="Arial" w:cs="Arial"/>
          <w:color w:val="000000"/>
          <w:sz w:val="22"/>
          <w:szCs w:val="22"/>
        </w:rPr>
        <w:t xml:space="preserve">Sampieri, R. H., Collado, C. F., &amp; Lucio, P. B. (2014). </w:t>
      </w:r>
      <w:r w:rsidRPr="00A05ECF">
        <w:rPr>
          <w:rFonts w:ascii="Arial" w:eastAsia="Arial" w:hAnsi="Arial" w:cs="Arial"/>
          <w:i/>
          <w:iCs/>
          <w:color w:val="000000"/>
          <w:sz w:val="22"/>
          <w:szCs w:val="22"/>
        </w:rPr>
        <w:t>Definiciones de los enfoques cuantitativo y cualitativo, sus similitudes y diferencias.</w:t>
      </w:r>
      <w:r w:rsidRPr="00A05ECF">
        <w:rPr>
          <w:rFonts w:ascii="Arial" w:eastAsia="Arial" w:hAnsi="Arial" w:cs="Arial"/>
          <w:color w:val="000000"/>
          <w:sz w:val="22"/>
          <w:szCs w:val="22"/>
        </w:rPr>
        <w:t xml:space="preserve"> McGraw Hill Education.</w:t>
      </w:r>
    </w:p>
    <w:p w14:paraId="4E2E4AAE" w14:textId="77777777" w:rsidR="00A05ECF" w:rsidRPr="00A05ECF" w:rsidRDefault="00A05ECF" w:rsidP="00A05ECF">
      <w:pPr>
        <w:pBdr>
          <w:top w:val="nil"/>
          <w:left w:val="nil"/>
          <w:bottom w:val="nil"/>
          <w:right w:val="nil"/>
          <w:between w:val="nil"/>
        </w:pBdr>
        <w:rPr>
          <w:rFonts w:ascii="Arial" w:eastAsia="Arial" w:hAnsi="Arial" w:cs="Arial"/>
          <w:color w:val="000000"/>
          <w:sz w:val="22"/>
          <w:szCs w:val="22"/>
          <w:lang w:val="en-US"/>
        </w:rPr>
      </w:pPr>
      <w:r w:rsidRPr="00A05ECF">
        <w:rPr>
          <w:rFonts w:ascii="Arial" w:eastAsia="Arial" w:hAnsi="Arial" w:cs="Arial"/>
          <w:color w:val="000000"/>
          <w:sz w:val="22"/>
          <w:szCs w:val="22"/>
        </w:rPr>
        <w:t xml:space="preserve">Sato, R. M., &amp; Sugano, S. (2009). El sueldo no es suficiente para atraer y retener a los    mejores. </w:t>
      </w:r>
      <w:r w:rsidRPr="00A05ECF">
        <w:rPr>
          <w:rFonts w:ascii="Arial" w:eastAsia="Arial" w:hAnsi="Arial" w:cs="Arial"/>
          <w:i/>
          <w:iCs/>
          <w:color w:val="000000"/>
          <w:sz w:val="22"/>
          <w:szCs w:val="22"/>
          <w:lang w:val="en-US"/>
        </w:rPr>
        <w:t>Journal of business, 1</w:t>
      </w:r>
      <w:r w:rsidRPr="00A05ECF">
        <w:rPr>
          <w:rFonts w:ascii="Arial" w:eastAsia="Arial" w:hAnsi="Arial" w:cs="Arial"/>
          <w:color w:val="000000"/>
          <w:sz w:val="22"/>
          <w:szCs w:val="22"/>
          <w:lang w:val="en-US"/>
        </w:rPr>
        <w:t>(2).</w:t>
      </w:r>
    </w:p>
    <w:p w14:paraId="60F3E29B" w14:textId="77777777" w:rsidR="00A05ECF" w:rsidRPr="00A05ECF" w:rsidRDefault="00A05ECF" w:rsidP="00A05ECF">
      <w:pPr>
        <w:pBdr>
          <w:top w:val="nil"/>
          <w:left w:val="nil"/>
          <w:bottom w:val="nil"/>
          <w:right w:val="nil"/>
          <w:between w:val="nil"/>
        </w:pBdr>
        <w:ind w:left="720" w:hanging="720"/>
        <w:rPr>
          <w:rFonts w:ascii="Arial" w:eastAsia="Arial" w:hAnsi="Arial" w:cs="Arial"/>
          <w:color w:val="000000"/>
          <w:sz w:val="22"/>
          <w:szCs w:val="22"/>
          <w:lang w:val="en-US"/>
        </w:rPr>
      </w:pPr>
      <w:r w:rsidRPr="00A05ECF">
        <w:rPr>
          <w:rFonts w:ascii="Arial" w:eastAsia="Arial" w:hAnsi="Arial" w:cs="Arial"/>
          <w:color w:val="000000"/>
          <w:sz w:val="22"/>
          <w:szCs w:val="22"/>
          <w:lang w:val="en-US"/>
        </w:rPr>
        <w:t xml:space="preserve">Sanaeifar, E., Houshmand, E., Moghri, J., Vejdani, M., &amp; Tabatabaee, S. S. (2025). Requirements for evidence-based management competency in healthcare: a scoping review. </w:t>
      </w:r>
      <w:r w:rsidRPr="00A05ECF">
        <w:rPr>
          <w:rFonts w:ascii="Arial" w:eastAsia="Arial" w:hAnsi="Arial" w:cs="Arial"/>
          <w:i/>
          <w:iCs/>
          <w:color w:val="000000"/>
          <w:sz w:val="22"/>
          <w:szCs w:val="22"/>
          <w:lang w:val="en-US"/>
        </w:rPr>
        <w:t>SYSTEMATIC REVIEW article</w:t>
      </w:r>
      <w:r w:rsidRPr="00A05ECF">
        <w:rPr>
          <w:rFonts w:ascii="Arial" w:eastAsia="Arial" w:hAnsi="Arial" w:cs="Arial"/>
          <w:color w:val="000000"/>
          <w:sz w:val="22"/>
          <w:szCs w:val="22"/>
          <w:lang w:val="en-US"/>
        </w:rPr>
        <w:t>. doi:doi.org/10.3389/fpubh.2025.1490454</w:t>
      </w:r>
    </w:p>
    <w:p w14:paraId="07494CA6" w14:textId="77777777" w:rsidR="00A05ECF" w:rsidRPr="00A05ECF" w:rsidRDefault="00A05ECF" w:rsidP="00A05ECF">
      <w:pPr>
        <w:pBdr>
          <w:top w:val="nil"/>
          <w:left w:val="nil"/>
          <w:bottom w:val="nil"/>
          <w:right w:val="nil"/>
          <w:between w:val="nil"/>
        </w:pBdr>
        <w:ind w:left="720" w:hanging="720"/>
        <w:rPr>
          <w:rFonts w:ascii="Arial" w:eastAsia="Arial" w:hAnsi="Arial" w:cs="Arial"/>
          <w:color w:val="000000"/>
          <w:sz w:val="22"/>
          <w:szCs w:val="22"/>
        </w:rPr>
      </w:pPr>
      <w:r w:rsidRPr="00A05ECF">
        <w:rPr>
          <w:rFonts w:ascii="Arial" w:eastAsia="Arial" w:hAnsi="Arial" w:cs="Arial"/>
          <w:color w:val="000000"/>
          <w:sz w:val="22"/>
          <w:szCs w:val="22"/>
          <w:lang w:val="en-US"/>
        </w:rPr>
        <w:t xml:space="preserve">Siles Nates, M. M. (2013). </w:t>
      </w:r>
      <w:r w:rsidRPr="00A05ECF">
        <w:rPr>
          <w:rFonts w:ascii="Arial" w:eastAsia="Arial" w:hAnsi="Arial" w:cs="Arial"/>
          <w:color w:val="000000"/>
          <w:sz w:val="22"/>
          <w:szCs w:val="22"/>
        </w:rPr>
        <w:t xml:space="preserve">Competencias profesionales requeridas por las empresas en Tarapoto. </w:t>
      </w:r>
      <w:r w:rsidRPr="00A05ECF">
        <w:rPr>
          <w:rFonts w:ascii="Arial" w:eastAsia="Arial" w:hAnsi="Arial" w:cs="Arial"/>
          <w:i/>
          <w:iCs/>
          <w:color w:val="000000"/>
          <w:sz w:val="22"/>
          <w:szCs w:val="22"/>
        </w:rPr>
        <w:t>3</w:t>
      </w:r>
      <w:r w:rsidRPr="00A05ECF">
        <w:rPr>
          <w:rFonts w:ascii="Arial" w:eastAsia="Arial" w:hAnsi="Arial" w:cs="Arial"/>
          <w:color w:val="000000"/>
          <w:sz w:val="22"/>
          <w:szCs w:val="22"/>
        </w:rPr>
        <w:t>(2). Universidad de Manizales.</w:t>
      </w:r>
    </w:p>
    <w:p w14:paraId="220E24D8" w14:textId="77777777" w:rsidR="00A05ECF" w:rsidRPr="00A05ECF" w:rsidRDefault="00A05ECF" w:rsidP="00A05ECF">
      <w:pPr>
        <w:pStyle w:val="Bibliografa"/>
        <w:ind w:left="720" w:hanging="720"/>
        <w:rPr>
          <w:rFonts w:ascii="Arial" w:hAnsi="Arial" w:cs="Arial"/>
          <w:noProof/>
          <w:sz w:val="22"/>
          <w:szCs w:val="22"/>
          <w:lang w:val="es-MX"/>
        </w:rPr>
      </w:pPr>
      <w:r w:rsidRPr="00A05ECF">
        <w:rPr>
          <w:rFonts w:ascii="Arial" w:hAnsi="Arial" w:cs="Arial"/>
          <w:noProof/>
          <w:sz w:val="22"/>
          <w:szCs w:val="22"/>
          <w:lang w:val="es-MX"/>
        </w:rPr>
        <w:lastRenderedPageBreak/>
        <w:t xml:space="preserve">Sigüenza, J. P., &amp; Relica, L. G. (2025). </w:t>
      </w:r>
      <w:r w:rsidRPr="00A05ECF">
        <w:rPr>
          <w:rFonts w:ascii="Arial" w:hAnsi="Arial" w:cs="Arial"/>
          <w:i/>
          <w:iCs/>
          <w:noProof/>
          <w:sz w:val="22"/>
          <w:szCs w:val="22"/>
          <w:lang w:val="es-MX"/>
        </w:rPr>
        <w:t>Impacto de la gestión del talento humano en la calidad de atención en instituciones de salud: una revisión sistemática de la literatura (2020-2025)</w:t>
      </w:r>
      <w:r w:rsidRPr="00A05ECF">
        <w:rPr>
          <w:rFonts w:ascii="Arial" w:hAnsi="Arial" w:cs="Arial"/>
          <w:noProof/>
          <w:sz w:val="22"/>
          <w:szCs w:val="22"/>
          <w:lang w:val="es-MX"/>
        </w:rPr>
        <w:t>. Obtenido de https://doi.org/10.69639/arandu.v12i2.1073</w:t>
      </w:r>
    </w:p>
    <w:p w14:paraId="13A83036" w14:textId="3BC076B6" w:rsidR="00A05ECF" w:rsidRPr="00A05ECF" w:rsidRDefault="00A05ECF" w:rsidP="00A05ECF">
      <w:pPr>
        <w:pBdr>
          <w:top w:val="nil"/>
          <w:left w:val="nil"/>
          <w:bottom w:val="nil"/>
          <w:right w:val="nil"/>
          <w:between w:val="nil"/>
        </w:pBdr>
        <w:ind w:left="720" w:hanging="720"/>
        <w:rPr>
          <w:rFonts w:ascii="Arial" w:eastAsia="Arial" w:hAnsi="Arial" w:cs="Arial"/>
          <w:color w:val="000000"/>
          <w:sz w:val="22"/>
          <w:szCs w:val="22"/>
        </w:rPr>
      </w:pPr>
      <w:r w:rsidRPr="00A05ECF">
        <w:rPr>
          <w:rFonts w:ascii="Arial" w:eastAsia="Arial" w:hAnsi="Arial" w:cs="Arial"/>
          <w:color w:val="000000"/>
          <w:sz w:val="22"/>
          <w:szCs w:val="22"/>
        </w:rPr>
        <w:t xml:space="preserve">Spencer, L. M., &amp; Spencer, S. M. (1993). </w:t>
      </w:r>
      <w:r w:rsidR="006836A3" w:rsidRPr="00A05ECF">
        <w:rPr>
          <w:rFonts w:ascii="Arial" w:eastAsia="Arial" w:hAnsi="Arial" w:cs="Arial"/>
          <w:i/>
          <w:iCs/>
          <w:color w:val="000000"/>
          <w:sz w:val="22"/>
          <w:szCs w:val="22"/>
        </w:rPr>
        <w:t>evaluación de competencia en el trabajo</w:t>
      </w:r>
      <w:r w:rsidRPr="00A05ECF">
        <w:rPr>
          <w:rFonts w:ascii="Arial" w:eastAsia="Arial" w:hAnsi="Arial" w:cs="Arial"/>
          <w:color w:val="000000"/>
          <w:sz w:val="22"/>
          <w:szCs w:val="22"/>
        </w:rPr>
        <w:t xml:space="preserve">. </w:t>
      </w:r>
      <w:hyperlink r:id="rId40">
        <w:r w:rsidRPr="00A05ECF">
          <w:rPr>
            <w:rFonts w:ascii="Arial" w:eastAsia="Arial" w:hAnsi="Arial" w:cs="Arial"/>
            <w:color w:val="0563C1"/>
            <w:sz w:val="22"/>
            <w:szCs w:val="22"/>
            <w:u w:val="single"/>
          </w:rPr>
          <w:t>https://d1wqtxts1xzle7.cloudfront.net/57498257/Libro_-_Competencias-Spencer.pdf?1738377909=&amp;response-content-disposition=inline%3B+filename%3DEVALUACION_DE_COMPETENCIA_EN_EL_TRABAJO.pdf&amp;Expires=1745091872&amp;Signature=A3mI8yAtNk3sk0rgJ2EikX7XjJLdRDNDSJhzwyv0</w:t>
        </w:r>
      </w:hyperlink>
    </w:p>
    <w:p w14:paraId="364E54DF" w14:textId="481DD0EF" w:rsidR="00A05ECF" w:rsidRPr="00A05ECF" w:rsidRDefault="006836A3" w:rsidP="00A05ECF">
      <w:pPr>
        <w:pBdr>
          <w:top w:val="nil"/>
          <w:left w:val="nil"/>
          <w:bottom w:val="nil"/>
          <w:right w:val="nil"/>
          <w:between w:val="nil"/>
        </w:pBdr>
        <w:ind w:left="720" w:hanging="720"/>
        <w:rPr>
          <w:rFonts w:ascii="Arial" w:eastAsia="Arial" w:hAnsi="Arial" w:cs="Arial"/>
          <w:color w:val="000000"/>
          <w:sz w:val="22"/>
          <w:szCs w:val="22"/>
        </w:rPr>
      </w:pPr>
      <w:r>
        <w:rPr>
          <w:rFonts w:ascii="Arial" w:eastAsia="Arial" w:hAnsi="Arial" w:cs="Arial"/>
          <w:color w:val="000000"/>
          <w:sz w:val="22"/>
          <w:szCs w:val="22"/>
        </w:rPr>
        <w:t>Q</w:t>
      </w:r>
      <w:r w:rsidRPr="00A05ECF">
        <w:rPr>
          <w:rFonts w:ascii="Arial" w:eastAsia="Arial" w:hAnsi="Arial" w:cs="Arial"/>
          <w:color w:val="000000"/>
          <w:sz w:val="22"/>
          <w:szCs w:val="22"/>
        </w:rPr>
        <w:t xml:space="preserve">uintero, d. k., &amp; arroyo, l. m. (2018). </w:t>
      </w:r>
      <w:r w:rsidRPr="00A05ECF">
        <w:rPr>
          <w:rFonts w:ascii="Arial" w:eastAsia="Arial" w:hAnsi="Arial" w:cs="Arial"/>
          <w:i/>
          <w:iCs/>
          <w:color w:val="000000"/>
          <w:sz w:val="22"/>
          <w:szCs w:val="22"/>
        </w:rPr>
        <w:t>elaboración de los perfiles de cargo por competencias de la empresa prollantas e.s.a de garzón- huila</w:t>
      </w:r>
      <w:r w:rsidR="00A05ECF" w:rsidRPr="00A05ECF">
        <w:rPr>
          <w:rFonts w:ascii="Arial" w:eastAsia="Arial" w:hAnsi="Arial" w:cs="Arial"/>
          <w:color w:val="000000"/>
          <w:sz w:val="22"/>
          <w:szCs w:val="22"/>
        </w:rPr>
        <w:t>. Obtenido de https://repository.ucc.edu.co/server/api/core/bitstreams/b1533916-e0d7-42ea-a40d-28bd1cd47619/content</w:t>
      </w:r>
    </w:p>
    <w:p w14:paraId="761AACE6" w14:textId="77777777" w:rsidR="00A05ECF" w:rsidRPr="00A05ECF" w:rsidRDefault="00A05ECF" w:rsidP="00A05ECF">
      <w:pPr>
        <w:pBdr>
          <w:top w:val="nil"/>
          <w:left w:val="nil"/>
          <w:bottom w:val="nil"/>
          <w:right w:val="nil"/>
          <w:between w:val="nil"/>
        </w:pBdr>
        <w:ind w:left="720" w:hanging="720"/>
        <w:rPr>
          <w:rFonts w:ascii="Arial" w:eastAsia="Arial" w:hAnsi="Arial" w:cs="Arial"/>
          <w:color w:val="000000"/>
          <w:sz w:val="22"/>
          <w:szCs w:val="22"/>
        </w:rPr>
      </w:pPr>
      <w:r w:rsidRPr="00A05ECF">
        <w:rPr>
          <w:rFonts w:ascii="Arial" w:eastAsia="Arial" w:hAnsi="Arial" w:cs="Arial"/>
          <w:color w:val="000000"/>
          <w:sz w:val="22"/>
          <w:szCs w:val="22"/>
        </w:rPr>
        <w:t xml:space="preserve">Torres Flórez, D., Godoy González, B., &amp; Gallardo Lichaá, N. (2019). Procesos de reclutamiento y selección en organizaciones de salud. </w:t>
      </w:r>
      <w:r w:rsidRPr="00A05ECF">
        <w:rPr>
          <w:rFonts w:ascii="Arial" w:eastAsia="Arial" w:hAnsi="Arial" w:cs="Arial"/>
          <w:i/>
          <w:iCs/>
          <w:color w:val="000000"/>
          <w:sz w:val="22"/>
          <w:szCs w:val="22"/>
        </w:rPr>
        <w:t>Dialnet, 11</w:t>
      </w:r>
      <w:r w:rsidRPr="00A05ECF">
        <w:rPr>
          <w:rFonts w:ascii="Arial" w:eastAsia="Arial" w:hAnsi="Arial" w:cs="Arial"/>
          <w:color w:val="000000"/>
          <w:sz w:val="22"/>
          <w:szCs w:val="22"/>
        </w:rPr>
        <w:t>(1).</w:t>
      </w:r>
    </w:p>
    <w:p w14:paraId="7867F51A" w14:textId="77777777" w:rsidR="00A05ECF" w:rsidRPr="00A05ECF" w:rsidRDefault="00A05ECF" w:rsidP="00A05ECF">
      <w:pPr>
        <w:pBdr>
          <w:top w:val="nil"/>
          <w:left w:val="nil"/>
          <w:bottom w:val="nil"/>
          <w:right w:val="nil"/>
          <w:between w:val="nil"/>
        </w:pBdr>
        <w:ind w:left="720" w:hanging="720"/>
        <w:rPr>
          <w:rFonts w:ascii="Arial" w:eastAsia="Arial" w:hAnsi="Arial" w:cs="Arial"/>
          <w:color w:val="000000"/>
          <w:sz w:val="22"/>
          <w:szCs w:val="22"/>
        </w:rPr>
      </w:pPr>
      <w:r w:rsidRPr="00A05ECF">
        <w:rPr>
          <w:rFonts w:ascii="Arial" w:eastAsia="Arial" w:hAnsi="Arial" w:cs="Arial"/>
          <w:color w:val="000000"/>
          <w:sz w:val="22"/>
          <w:szCs w:val="22"/>
        </w:rPr>
        <w:t>Vanegas, G. E., &amp; Plaza, A. C. (2023). Modelo estratégico de planificación del Talento Humano para el fortalecimiento de la calidad en los servicios de Salud en Salud Sogamoso E.S.E.</w:t>
      </w:r>
    </w:p>
    <w:p w14:paraId="4732E8E5" w14:textId="77777777" w:rsidR="00A05ECF" w:rsidRPr="00A05ECF" w:rsidRDefault="00A05ECF" w:rsidP="00A05ECF">
      <w:pPr>
        <w:pBdr>
          <w:top w:val="nil"/>
          <w:left w:val="nil"/>
          <w:bottom w:val="nil"/>
          <w:right w:val="nil"/>
          <w:between w:val="nil"/>
        </w:pBdr>
        <w:ind w:left="720" w:hanging="720"/>
        <w:rPr>
          <w:rFonts w:ascii="Arial" w:eastAsia="Arial" w:hAnsi="Arial" w:cs="Arial"/>
          <w:color w:val="000000"/>
          <w:sz w:val="22"/>
          <w:szCs w:val="22"/>
        </w:rPr>
      </w:pPr>
      <w:r w:rsidRPr="00A05ECF">
        <w:rPr>
          <w:rFonts w:ascii="Arial" w:eastAsia="Arial" w:hAnsi="Arial" w:cs="Arial"/>
          <w:color w:val="000000"/>
          <w:sz w:val="22"/>
          <w:szCs w:val="22"/>
        </w:rPr>
        <w:t xml:space="preserve">Vergara, M. J., Padilla, D. C., &amp; Vega, L. T. (2022). </w:t>
      </w:r>
      <w:r w:rsidRPr="00A05ECF">
        <w:rPr>
          <w:rFonts w:ascii="Arial" w:eastAsia="Arial" w:hAnsi="Arial" w:cs="Arial"/>
          <w:i/>
          <w:iCs/>
          <w:color w:val="000000"/>
          <w:sz w:val="22"/>
          <w:szCs w:val="22"/>
        </w:rPr>
        <w:t>Plan de mejoramiento orientado a aumentar la retención del talento humano en una IPS privada de atención domiciliaria en la ciudad de Bogotá.</w:t>
      </w:r>
      <w:r w:rsidRPr="00A05ECF">
        <w:rPr>
          <w:rFonts w:ascii="Arial" w:eastAsia="Arial" w:hAnsi="Arial" w:cs="Arial"/>
          <w:color w:val="000000"/>
          <w:sz w:val="22"/>
          <w:szCs w:val="22"/>
        </w:rPr>
        <w:t xml:space="preserve"> </w:t>
      </w:r>
      <w:hyperlink r:id="rId41">
        <w:r w:rsidRPr="00A05ECF">
          <w:rPr>
            <w:rFonts w:ascii="Arial" w:eastAsia="Arial" w:hAnsi="Arial" w:cs="Arial"/>
            <w:color w:val="0563C1"/>
            <w:sz w:val="22"/>
            <w:szCs w:val="22"/>
            <w:u w:val="single"/>
          </w:rPr>
          <w:t>https://repositorio.fucsalud.edu.co/server/api/core/bitstreams/b7a66acc-66e3-4066-9987-4ef886124520/content</w:t>
        </w:r>
      </w:hyperlink>
    </w:p>
    <w:p w14:paraId="071D7C2D" w14:textId="77777777" w:rsidR="00A05ECF" w:rsidRPr="00A05ECF" w:rsidRDefault="00A05ECF" w:rsidP="00A05ECF">
      <w:pPr>
        <w:pBdr>
          <w:top w:val="nil"/>
          <w:left w:val="nil"/>
          <w:bottom w:val="nil"/>
          <w:right w:val="nil"/>
          <w:between w:val="nil"/>
        </w:pBdr>
        <w:ind w:left="720" w:hanging="720"/>
        <w:rPr>
          <w:rFonts w:ascii="Arial" w:eastAsia="Arial" w:hAnsi="Arial" w:cs="Arial"/>
          <w:color w:val="000000"/>
          <w:sz w:val="22"/>
          <w:szCs w:val="22"/>
        </w:rPr>
      </w:pPr>
      <w:r w:rsidRPr="00A05ECF">
        <w:rPr>
          <w:rFonts w:ascii="Arial" w:eastAsia="Arial" w:hAnsi="Arial" w:cs="Arial"/>
          <w:color w:val="000000"/>
          <w:sz w:val="22"/>
          <w:szCs w:val="22"/>
        </w:rPr>
        <w:t xml:space="preserve">Zambrano, I. J. (2020). </w:t>
      </w:r>
      <w:r w:rsidRPr="00A05ECF">
        <w:rPr>
          <w:rFonts w:ascii="Arial" w:eastAsia="Arial" w:hAnsi="Arial" w:cs="Arial"/>
          <w:i/>
          <w:iCs/>
          <w:color w:val="000000"/>
          <w:sz w:val="22"/>
          <w:szCs w:val="22"/>
        </w:rPr>
        <w:t>Diseño de un sistema de reclutamiento y selección por competencias para disminuir la rotación de personal en Sepronac. Cía. Ltda. Quito</w:t>
      </w:r>
      <w:r w:rsidRPr="00A05ECF">
        <w:rPr>
          <w:rFonts w:ascii="Arial" w:eastAsia="Arial" w:hAnsi="Arial" w:cs="Arial"/>
          <w:color w:val="000000"/>
          <w:sz w:val="22"/>
          <w:szCs w:val="22"/>
        </w:rPr>
        <w:t>. Obtenido de Universidad Andina Simon Bolivar: https://repositorio.uasb.edu.ec/bitstream/10644/7763/1/T3352-MDTH-S%C3%A1nchez-Dise%C3%B1o.pdf</w:t>
      </w:r>
    </w:p>
    <w:p w14:paraId="11317BCE" w14:textId="0602C934" w:rsidR="00A05ECF" w:rsidRPr="00A05ECF" w:rsidRDefault="00A05ECF" w:rsidP="00A05ECF">
      <w:pPr>
        <w:pBdr>
          <w:top w:val="nil"/>
          <w:left w:val="nil"/>
          <w:bottom w:val="nil"/>
          <w:right w:val="nil"/>
          <w:between w:val="nil"/>
        </w:pBdr>
        <w:ind w:left="720" w:hanging="720"/>
        <w:rPr>
          <w:rFonts w:ascii="Arial" w:eastAsia="Arial" w:hAnsi="Arial" w:cs="Arial"/>
          <w:color w:val="000000"/>
          <w:sz w:val="22"/>
          <w:szCs w:val="22"/>
        </w:rPr>
      </w:pPr>
      <w:r w:rsidRPr="00A05ECF">
        <w:rPr>
          <w:rFonts w:ascii="Arial" w:eastAsia="Arial" w:hAnsi="Arial" w:cs="Arial"/>
          <w:color w:val="000000"/>
          <w:sz w:val="22"/>
          <w:szCs w:val="22"/>
        </w:rPr>
        <w:t xml:space="preserve">Zavala Pisco Jimmy, L. (2024). </w:t>
      </w:r>
      <w:r w:rsidRPr="00A05ECF">
        <w:rPr>
          <w:rFonts w:ascii="Arial" w:eastAsia="Arial" w:hAnsi="Arial" w:cs="Arial"/>
          <w:i/>
          <w:iCs/>
          <w:color w:val="000000"/>
          <w:sz w:val="22"/>
          <w:szCs w:val="22"/>
        </w:rPr>
        <w:t>La evaluación de desempeño y su incidencia en la selección de personal del distrito de salud 13d03 jipijapa- puerto López</w:t>
      </w:r>
      <w:r w:rsidRPr="00A05ECF">
        <w:rPr>
          <w:rFonts w:ascii="Arial" w:eastAsia="Arial" w:hAnsi="Arial" w:cs="Arial"/>
          <w:color w:val="000000"/>
          <w:sz w:val="22"/>
          <w:szCs w:val="22"/>
        </w:rPr>
        <w:t xml:space="preserve">. Obtenido de </w:t>
      </w:r>
      <w:r w:rsidR="006836A3" w:rsidRPr="00A05ECF">
        <w:rPr>
          <w:rFonts w:ascii="Arial" w:eastAsia="Arial" w:hAnsi="Arial" w:cs="Arial"/>
          <w:color w:val="000000"/>
          <w:sz w:val="22"/>
          <w:szCs w:val="22"/>
        </w:rPr>
        <w:t>universidad estatal del sur de manabí</w:t>
      </w:r>
      <w:r w:rsidRPr="00A05ECF">
        <w:rPr>
          <w:rFonts w:ascii="Arial" w:eastAsia="Arial" w:hAnsi="Arial" w:cs="Arial"/>
          <w:color w:val="000000"/>
          <w:sz w:val="22"/>
          <w:szCs w:val="22"/>
        </w:rPr>
        <w:t>: https://repositorio.unesum.edu.ec/bitstream/53000/7417/1/Zavala%20Pisco%20Jimmy%20Leonardo.pdf</w:t>
      </w:r>
    </w:p>
    <w:p w14:paraId="32673CD1" w14:textId="77777777" w:rsidR="00A05ECF" w:rsidRPr="00A05ECF" w:rsidRDefault="00A05ECF" w:rsidP="00A05ECF">
      <w:pPr>
        <w:pBdr>
          <w:top w:val="nil"/>
          <w:left w:val="nil"/>
          <w:bottom w:val="nil"/>
          <w:right w:val="nil"/>
          <w:between w:val="nil"/>
        </w:pBdr>
        <w:ind w:left="720" w:hanging="720"/>
        <w:rPr>
          <w:rFonts w:ascii="Arial" w:eastAsia="Arial" w:hAnsi="Arial" w:cs="Arial"/>
          <w:color w:val="000000"/>
          <w:sz w:val="22"/>
          <w:szCs w:val="22"/>
        </w:rPr>
      </w:pPr>
      <w:r w:rsidRPr="00A05ECF">
        <w:rPr>
          <w:rFonts w:ascii="Arial" w:eastAsia="Arial" w:hAnsi="Arial" w:cs="Arial"/>
          <w:color w:val="000000"/>
          <w:sz w:val="22"/>
          <w:szCs w:val="22"/>
        </w:rPr>
        <w:t xml:space="preserve">Zurita Surichaqui Nilda Nélida, C. A. (2022). </w:t>
      </w:r>
      <w:r w:rsidRPr="00A05ECF">
        <w:rPr>
          <w:rFonts w:ascii="Arial" w:eastAsia="Arial" w:hAnsi="Arial" w:cs="Arial"/>
          <w:i/>
          <w:iCs/>
          <w:color w:val="000000"/>
          <w:sz w:val="22"/>
          <w:szCs w:val="22"/>
        </w:rPr>
        <w:t>Gestión de selección de personal y competencias para el ejercicio de cargos directivos en una red integrada de salud, 2022</w:t>
      </w:r>
      <w:r w:rsidRPr="00A05ECF">
        <w:rPr>
          <w:rFonts w:ascii="Arial" w:eastAsia="Arial" w:hAnsi="Arial" w:cs="Arial"/>
          <w:color w:val="000000"/>
          <w:sz w:val="22"/>
          <w:szCs w:val="22"/>
        </w:rPr>
        <w:t xml:space="preserve">. Obtenido de </w:t>
      </w:r>
      <w:r w:rsidRPr="00A05ECF">
        <w:rPr>
          <w:rFonts w:ascii="Arial" w:eastAsia="Arial" w:hAnsi="Arial" w:cs="Arial"/>
          <w:color w:val="000000"/>
          <w:sz w:val="22"/>
          <w:szCs w:val="22"/>
        </w:rPr>
        <w:lastRenderedPageBreak/>
        <w:t>Ciencia Latina, Revista Multidisciplinar: https://ciencialatina.org/index.php/cienciala/article/view/3648/5522</w:t>
      </w:r>
    </w:p>
    <w:p w14:paraId="000002D7" w14:textId="7094CE54" w:rsidR="00351C3E" w:rsidRPr="00A05ECF" w:rsidRDefault="00A05ECF" w:rsidP="006E7884">
      <w:pPr>
        <w:pBdr>
          <w:top w:val="nil"/>
          <w:left w:val="nil"/>
          <w:bottom w:val="nil"/>
          <w:right w:val="nil"/>
          <w:between w:val="nil"/>
        </w:pBdr>
        <w:ind w:left="720" w:hanging="720"/>
        <w:rPr>
          <w:rFonts w:ascii="Arial" w:eastAsia="Arial" w:hAnsi="Arial" w:cs="Arial"/>
          <w:b/>
          <w:bCs/>
          <w:color w:val="FF0000"/>
          <w:sz w:val="22"/>
          <w:szCs w:val="22"/>
        </w:rPr>
      </w:pPr>
      <w:r w:rsidRPr="00A05ECF">
        <w:rPr>
          <w:rFonts w:ascii="Arial" w:eastAsia="Arial" w:hAnsi="Arial" w:cs="Arial"/>
          <w:color w:val="000000"/>
          <w:sz w:val="22"/>
          <w:szCs w:val="22"/>
        </w:rPr>
        <w:t xml:space="preserve">Zuluaga Arias, M. C., &amp; Zuluaga García, M. H. (2013). </w:t>
      </w:r>
      <w:r w:rsidRPr="00A05ECF">
        <w:rPr>
          <w:rFonts w:ascii="Arial" w:eastAsia="Arial" w:hAnsi="Arial" w:cs="Arial"/>
          <w:i/>
          <w:iCs/>
          <w:color w:val="000000"/>
          <w:sz w:val="22"/>
          <w:szCs w:val="22"/>
        </w:rPr>
        <w:t>Propuesta para articular las prácticas de GTH a la estrategia empresarial de las Instituciones Prestadoras de Servicios de Salud (IPS) en la ciudad de Manizales</w:t>
      </w:r>
      <w:r w:rsidRPr="00A05ECF">
        <w:rPr>
          <w:rFonts w:ascii="Arial" w:eastAsia="Arial" w:hAnsi="Arial" w:cs="Arial"/>
          <w:color w:val="000000"/>
          <w:sz w:val="22"/>
          <w:szCs w:val="22"/>
        </w:rPr>
        <w:t>. Repositorio institucional Universiad de Manizales: https://ridum.umanizales.edu.co/handle/20.500.12746/751</w:t>
      </w:r>
    </w:p>
    <w:p w14:paraId="000002D8" w14:textId="77777777" w:rsidR="00351C3E" w:rsidRPr="00A05ECF" w:rsidRDefault="00351C3E" w:rsidP="00A05ECF">
      <w:pPr>
        <w:rPr>
          <w:rFonts w:ascii="Arial" w:eastAsia="Arial" w:hAnsi="Arial" w:cs="Arial"/>
          <w:b/>
          <w:bCs/>
          <w:color w:val="FF0000"/>
          <w:sz w:val="22"/>
          <w:szCs w:val="22"/>
        </w:rPr>
      </w:pPr>
    </w:p>
    <w:p w14:paraId="000002D9" w14:textId="77777777" w:rsidR="00351C3E" w:rsidRPr="00A05ECF" w:rsidRDefault="00351C3E" w:rsidP="00A05ECF">
      <w:pPr>
        <w:rPr>
          <w:rFonts w:ascii="Arial" w:eastAsia="Arial" w:hAnsi="Arial" w:cs="Arial"/>
          <w:b/>
          <w:bCs/>
          <w:color w:val="FF0000"/>
          <w:sz w:val="22"/>
          <w:szCs w:val="22"/>
        </w:rPr>
      </w:pPr>
    </w:p>
    <w:p w14:paraId="000002DA" w14:textId="77777777" w:rsidR="00351C3E" w:rsidRPr="00A05ECF" w:rsidRDefault="00351C3E" w:rsidP="00A05ECF">
      <w:pPr>
        <w:rPr>
          <w:rFonts w:ascii="Arial" w:eastAsia="Arial" w:hAnsi="Arial" w:cs="Arial"/>
          <w:b/>
          <w:bCs/>
          <w:color w:val="FF0000"/>
          <w:sz w:val="22"/>
          <w:szCs w:val="22"/>
        </w:rPr>
      </w:pPr>
    </w:p>
    <w:p w14:paraId="000002DB" w14:textId="77777777" w:rsidR="00351C3E" w:rsidRPr="00A05ECF" w:rsidRDefault="00351C3E" w:rsidP="00A05ECF">
      <w:pPr>
        <w:rPr>
          <w:rFonts w:ascii="Arial" w:eastAsia="Arial" w:hAnsi="Arial" w:cs="Arial"/>
          <w:b/>
          <w:bCs/>
          <w:color w:val="FF0000"/>
          <w:sz w:val="22"/>
          <w:szCs w:val="22"/>
        </w:rPr>
      </w:pPr>
    </w:p>
    <w:p w14:paraId="000002DC" w14:textId="77777777" w:rsidR="00351C3E" w:rsidRPr="00A05ECF" w:rsidRDefault="00351C3E" w:rsidP="00A05ECF">
      <w:pPr>
        <w:rPr>
          <w:rFonts w:ascii="Arial" w:eastAsia="Arial" w:hAnsi="Arial" w:cs="Arial"/>
          <w:b/>
          <w:bCs/>
          <w:color w:val="FF0000"/>
          <w:sz w:val="22"/>
          <w:szCs w:val="22"/>
        </w:rPr>
      </w:pPr>
    </w:p>
    <w:p w14:paraId="000002DD" w14:textId="77777777" w:rsidR="00351C3E" w:rsidRPr="00A05ECF" w:rsidRDefault="00351C3E" w:rsidP="00A05ECF">
      <w:pPr>
        <w:rPr>
          <w:rFonts w:ascii="Arial" w:eastAsia="Arial" w:hAnsi="Arial" w:cs="Arial"/>
          <w:b/>
          <w:bCs/>
          <w:color w:val="FF0000"/>
          <w:sz w:val="22"/>
          <w:szCs w:val="22"/>
        </w:rPr>
      </w:pPr>
    </w:p>
    <w:p w14:paraId="000002DE" w14:textId="77777777" w:rsidR="00351C3E" w:rsidRPr="00A05ECF" w:rsidRDefault="00351C3E">
      <w:pPr>
        <w:rPr>
          <w:rFonts w:ascii="Arial" w:eastAsia="Arial" w:hAnsi="Arial" w:cs="Arial"/>
          <w:b/>
          <w:bCs/>
          <w:color w:val="FF0000"/>
          <w:sz w:val="22"/>
          <w:szCs w:val="22"/>
        </w:rPr>
      </w:pPr>
    </w:p>
    <w:p w14:paraId="00000301" w14:textId="77777777" w:rsidR="00351C3E" w:rsidRPr="00A05ECF" w:rsidRDefault="00351C3E" w:rsidP="006E7884">
      <w:pPr>
        <w:pBdr>
          <w:top w:val="nil"/>
          <w:left w:val="nil"/>
          <w:bottom w:val="nil"/>
          <w:right w:val="nil"/>
          <w:between w:val="nil"/>
        </w:pBdr>
        <w:rPr>
          <w:rFonts w:ascii="Arial" w:eastAsia="Arial" w:hAnsi="Arial" w:cs="Arial"/>
          <w:color w:val="FF0000"/>
          <w:sz w:val="22"/>
          <w:szCs w:val="22"/>
        </w:rPr>
      </w:pPr>
      <w:bookmarkStart w:id="58" w:name="_heading=h.7rj3li8nvchy" w:colFirst="0" w:colLast="0"/>
      <w:bookmarkEnd w:id="58"/>
    </w:p>
    <w:p w14:paraId="269A8042" w14:textId="2AEEA868" w:rsidR="008530C1" w:rsidRDefault="008530C1" w:rsidP="00CE18BB">
      <w:pPr>
        <w:pBdr>
          <w:top w:val="nil"/>
          <w:left w:val="nil"/>
          <w:bottom w:val="nil"/>
          <w:right w:val="nil"/>
          <w:between w:val="nil"/>
        </w:pBdr>
        <w:ind w:firstLine="709"/>
        <w:rPr>
          <w:rFonts w:ascii="Arial" w:eastAsia="Arial" w:hAnsi="Arial" w:cs="Arial"/>
          <w:color w:val="FF0000"/>
          <w:sz w:val="22"/>
          <w:szCs w:val="22"/>
        </w:rPr>
      </w:pPr>
      <w:bookmarkStart w:id="59" w:name="_heading=h.32y24vcuyf6" w:colFirst="0" w:colLast="0"/>
      <w:bookmarkEnd w:id="59"/>
    </w:p>
    <w:p w14:paraId="78DC021F" w14:textId="20BF66EA" w:rsidR="00992F80" w:rsidRPr="00A05ECF" w:rsidRDefault="00992F80" w:rsidP="00CE18BB">
      <w:pPr>
        <w:rPr>
          <w:rFonts w:ascii="Arial" w:eastAsia="Arial" w:hAnsi="Arial" w:cs="Arial"/>
          <w:color w:val="FF0000"/>
          <w:sz w:val="22"/>
          <w:szCs w:val="22"/>
        </w:rPr>
      </w:pPr>
    </w:p>
    <w:p w14:paraId="00000305" w14:textId="77777777" w:rsidR="00351C3E" w:rsidRPr="00A05ECF" w:rsidRDefault="00351C3E">
      <w:pPr>
        <w:pBdr>
          <w:top w:val="nil"/>
          <w:left w:val="nil"/>
          <w:bottom w:val="nil"/>
          <w:right w:val="nil"/>
          <w:between w:val="nil"/>
        </w:pBdr>
        <w:ind w:firstLine="709"/>
        <w:rPr>
          <w:rFonts w:ascii="Arial" w:eastAsia="Arial" w:hAnsi="Arial" w:cs="Arial"/>
          <w:color w:val="FF0000"/>
          <w:sz w:val="22"/>
          <w:szCs w:val="22"/>
        </w:rPr>
      </w:pPr>
    </w:p>
    <w:p w14:paraId="00000306" w14:textId="77777777" w:rsidR="00351C3E" w:rsidRPr="00A05ECF" w:rsidRDefault="00351C3E">
      <w:pPr>
        <w:rPr>
          <w:rFonts w:ascii="Arial" w:eastAsia="Arial" w:hAnsi="Arial" w:cs="Arial"/>
          <w:b/>
          <w:bCs/>
          <w:color w:val="FF0000"/>
          <w:sz w:val="22"/>
          <w:szCs w:val="22"/>
        </w:rPr>
      </w:pPr>
    </w:p>
    <w:p w14:paraId="00000325" w14:textId="22B1B9B7" w:rsidR="00351C3E" w:rsidRPr="00A05ECF" w:rsidRDefault="00351C3E">
      <w:pPr>
        <w:spacing w:after="160" w:line="259" w:lineRule="auto"/>
        <w:jc w:val="left"/>
        <w:rPr>
          <w:rFonts w:ascii="Arial" w:eastAsia="Arial" w:hAnsi="Arial" w:cs="Arial"/>
          <w:b/>
          <w:bCs/>
          <w:color w:val="FF0000"/>
          <w:sz w:val="22"/>
          <w:szCs w:val="22"/>
        </w:rPr>
      </w:pPr>
    </w:p>
    <w:sectPr w:rsidR="00351C3E" w:rsidRPr="00A05ECF" w:rsidSect="00A05ECF">
      <w:headerReference w:type="default" r:id="rId42"/>
      <w:type w:val="continuous"/>
      <w:pgSz w:w="12240" w:h="15840"/>
      <w:pgMar w:top="1418" w:right="1418" w:bottom="1418" w:left="1418" w:header="709" w:footer="709"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6B0053" w14:textId="77777777" w:rsidR="006D35F7" w:rsidRDefault="006D35F7">
      <w:pPr>
        <w:spacing w:line="240" w:lineRule="auto"/>
      </w:pPr>
      <w:r>
        <w:separator/>
      </w:r>
    </w:p>
  </w:endnote>
  <w:endnote w:type="continuationSeparator" w:id="0">
    <w:p w14:paraId="36E83635" w14:textId="77777777" w:rsidR="006D35F7" w:rsidRDefault="006D35F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embedRegular r:id="rId1" w:fontKey="{7592D2C7-B84F-454D-BEC2-7B760EB5F9AE}"/>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2" w:fontKey="{39A9650F-5571-4321-9CA8-C09F6C3A7D79}"/>
  </w:font>
  <w:font w:name="Segoe UI">
    <w:panose1 w:val="020B0502040204020203"/>
    <w:charset w:val="00"/>
    <w:family w:val="swiss"/>
    <w:pitch w:val="variable"/>
    <w:sig w:usb0="E4002EFF" w:usb1="C000E47F" w:usb2="00000009" w:usb3="00000000" w:csb0="000001FF" w:csb1="00000000"/>
    <w:embedRegular r:id="rId3" w:fontKey="{A4383013-E04A-45C2-98FB-9D3DE5588A37}"/>
  </w:font>
  <w:font w:name="Calibri">
    <w:panose1 w:val="020F0502020204030204"/>
    <w:charset w:val="00"/>
    <w:family w:val="swiss"/>
    <w:pitch w:val="variable"/>
    <w:sig w:usb0="E4002EFF" w:usb1="C200247B" w:usb2="00000009" w:usb3="00000000" w:csb0="000001FF" w:csb1="00000000"/>
    <w:embedRegular r:id="rId4" w:fontKey="{8E7FF84B-3579-46E8-B365-1B857B1E4D51}"/>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0D8EC1" w14:textId="77777777" w:rsidR="006D35F7" w:rsidRDefault="006D35F7">
      <w:pPr>
        <w:spacing w:line="240" w:lineRule="auto"/>
      </w:pPr>
      <w:r>
        <w:separator/>
      </w:r>
    </w:p>
  </w:footnote>
  <w:footnote w:type="continuationSeparator" w:id="0">
    <w:p w14:paraId="599C0771" w14:textId="77777777" w:rsidR="006D35F7" w:rsidRDefault="006D35F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419" w14:textId="69AB23DF" w:rsidR="00351C3E" w:rsidRDefault="00000000">
    <w:pPr>
      <w:spacing w:line="276" w:lineRule="auto"/>
      <w:jc w:val="center"/>
      <w:rPr>
        <w:rFonts w:ascii="Arial" w:eastAsia="Arial" w:hAnsi="Arial" w:cs="Arial"/>
        <w:sz w:val="22"/>
        <w:szCs w:val="22"/>
      </w:rPr>
    </w:pPr>
    <w:r>
      <w:rPr>
        <w:rFonts w:ascii="Arial" w:eastAsia="Arial" w:hAnsi="Arial" w:cs="Arial"/>
        <w:b/>
        <w:bCs/>
        <w:sz w:val="22"/>
        <w:szCs w:val="22"/>
        <w:highlight w:val="white"/>
      </w:rPr>
      <w:t xml:space="preserve">Diseño de un proceso de selección por competencias </w:t>
    </w:r>
    <w:r w:rsidR="00AF6DBC">
      <w:rPr>
        <w:rFonts w:ascii="Arial" w:eastAsia="Arial" w:hAnsi="Arial" w:cs="Arial"/>
        <w:b/>
        <w:bCs/>
        <w:sz w:val="22"/>
        <w:szCs w:val="22"/>
      </w:rPr>
      <w:t>para una IPS del eje cafetero.</w:t>
    </w:r>
  </w:p>
  <w:p w14:paraId="0000041A" w14:textId="2E310F6D" w:rsidR="00351C3E" w:rsidRDefault="00000000">
    <w:pPr>
      <w:pBdr>
        <w:top w:val="nil"/>
        <w:left w:val="nil"/>
        <w:bottom w:val="nil"/>
        <w:right w:val="nil"/>
        <w:between w:val="nil"/>
      </w:pBdr>
      <w:tabs>
        <w:tab w:val="center" w:pos="4419"/>
        <w:tab w:val="right" w:pos="8838"/>
      </w:tabs>
      <w:spacing w:line="240" w:lineRule="auto"/>
      <w:jc w:val="center"/>
      <w:rPr>
        <w:color w:val="000000"/>
        <w:sz w:val="20"/>
        <w:szCs w:val="20"/>
      </w:rPr>
    </w:pPr>
    <w:r>
      <w:rPr>
        <w:color w:val="000000"/>
        <w:sz w:val="20"/>
        <w:szCs w:val="20"/>
      </w:rPr>
      <w:fldChar w:fldCharType="begin"/>
    </w:r>
    <w:r>
      <w:rPr>
        <w:color w:val="000000"/>
        <w:sz w:val="20"/>
        <w:szCs w:val="20"/>
      </w:rPr>
      <w:instrText>PAGE</w:instrText>
    </w:r>
    <w:r>
      <w:rPr>
        <w:color w:val="000000"/>
        <w:sz w:val="20"/>
        <w:szCs w:val="20"/>
      </w:rPr>
      <w:fldChar w:fldCharType="separate"/>
    </w:r>
    <w:r w:rsidR="008267D0">
      <w:rPr>
        <w:noProof/>
        <w:color w:val="000000"/>
        <w:sz w:val="20"/>
        <w:szCs w:val="20"/>
      </w:rPr>
      <w:t>3</w:t>
    </w:r>
    <w:r>
      <w:rPr>
        <w:color w:val="000000"/>
        <w:sz w:val="20"/>
        <w:szCs w:val="20"/>
      </w:rPr>
      <w:fldChar w:fldCharType="end"/>
    </w:r>
  </w:p>
  <w:p w14:paraId="0000041B" w14:textId="77777777" w:rsidR="00351C3E" w:rsidRDefault="00000000">
    <w:pPr>
      <w:pBdr>
        <w:top w:val="nil"/>
        <w:left w:val="nil"/>
        <w:bottom w:val="nil"/>
        <w:right w:val="nil"/>
        <w:between w:val="nil"/>
      </w:pBdr>
      <w:tabs>
        <w:tab w:val="center" w:pos="4419"/>
        <w:tab w:val="right" w:pos="8838"/>
      </w:tabs>
      <w:spacing w:line="240" w:lineRule="auto"/>
      <w:jc w:val="left"/>
      <w:rPr>
        <w:color w:val="000000"/>
        <w:sz w:val="20"/>
        <w:szCs w:val="20"/>
      </w:rPr>
    </w:pPr>
    <w:bookmarkStart w:id="60" w:name="_heading=h.cl9u24f8sn8l" w:colFirst="0" w:colLast="0"/>
    <w:bookmarkEnd w:id="60"/>
    <w:r>
      <w:rPr>
        <w:noProof/>
        <w:color w:val="000000"/>
        <w:sz w:val="20"/>
        <w:szCs w:val="20"/>
      </w:rPr>
      <mc:AlternateContent>
        <mc:Choice Requires="wps">
          <w:drawing>
            <wp:inline distT="0" distB="0" distL="0" distR="0" wp14:anchorId="147F6471" wp14:editId="763CFE8A">
              <wp:extent cx="635" cy="12700"/>
              <wp:effectExtent l="0" t="0" r="0" b="0"/>
              <wp:docPr id="1980797400" name="Rectángulo 1980797400"/>
              <wp:cNvGraphicFramePr/>
              <a:graphic xmlns:a="http://schemas.openxmlformats.org/drawingml/2006/main">
                <a:graphicData uri="http://schemas.microsoft.com/office/word/2010/wordprocessingShape">
                  <wps:wsp>
                    <wps:cNvSpPr/>
                    <wps:spPr>
                      <a:xfrm>
                        <a:off x="2539935" y="3779683"/>
                        <a:ext cx="5612130" cy="635"/>
                      </a:xfrm>
                      <a:prstGeom prst="rect">
                        <a:avLst/>
                      </a:prstGeom>
                      <a:solidFill>
                        <a:srgbClr val="548134"/>
                      </a:solidFill>
                      <a:ln>
                        <a:noFill/>
                      </a:ln>
                    </wps:spPr>
                    <wps:txbx>
                      <w:txbxContent>
                        <w:p w14:paraId="5E79AE70" w14:textId="77777777" w:rsidR="00351C3E" w:rsidRDefault="00351C3E">
                          <w:pPr>
                            <w:spacing w:line="240" w:lineRule="auto"/>
                            <w:jc w:val="left"/>
                            <w:textDirection w:val="btLr"/>
                          </w:pPr>
                        </w:p>
                      </w:txbxContent>
                    </wps:txbx>
                    <wps:bodyPr spcFirstLastPara="1" wrap="square" lIns="91425" tIns="91425" rIns="91425" bIns="91425" anchor="ctr" anchorCtr="0">
                      <a:noAutofit/>
                    </wps:bodyPr>
                  </wps:wsp>
                </a:graphicData>
              </a:graphic>
            </wp:inline>
          </w:drawing>
        </mc:Choice>
        <mc:Fallback>
          <w:pict>
            <v:rect w14:anchorId="147F6471" id="Rectángulo 1980797400" o:spid="_x0000_s1027" style="width:.05pt;height: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OqIywEAAIIDAAAOAAAAZHJzL2Uyb0RvYy54bWysU9GO2yAQfK/Uf0C8N47tJJdYcU7VnVJV&#10;OrWRrv0AjCFGwkAXEjt/3wWnl7R9q/qCWTweZmbX28ex1+QswCtraprP5pQIw22rzLGm37/tP6wp&#10;8YGZlmlrRE0vwtPH3ft328FVorCd1a0AgiTGV4OraReCq7LM8070zM+sEwZfSgs9C1jCMWuBDcje&#10;66yYz1fZYKF1YLnwHk+fp5d0l/ilFDx8ldKLQHRNUVtIK6S1iWu227LqCMx1il9lsH9Q0TNl8NI3&#10;qmcWGDmB+ouqVxystzLMuO0zK6XiInlAN/n8DzevHXMiecFwvHuLyf8/Wv7l/OoOgDEMzlcet9HF&#10;KKGPT9RHxpoWy3KzKZeUXGpaPjxsVutyCk6MgXAELFd5kZeYL0fECpHIl91oHPjwSdiexE1NAbuS&#10;wmLnFx8m6C9IvNVbrdq90joVcGyeNJAzww4uF+u8XFzZf4NpE8HGxs8mxniS3UzFXRib8eq0se3l&#10;AMQ7vlco6oX5cGCArc8pGXAcaup/nBgISvRng3lv8kWBAYT7Au6L5r5ghncWp4wHoGQqnkKauknl&#10;x1OwUiXrUdck5ioXG53Cuw5lnKT7OqFuv87uJwAAAP//AwBQSwMEFAAGAAgAAAAhAD5ZgofWAAAA&#10;AAEAAA8AAABkcnMvZG93bnJldi54bWxMj8FqwzAQRO+B/oPYQm+JHJcW41oOpdBDIQSS5tDjxtrY&#10;JtLKSIrj/H3UXNrLwjDDzNtqNVkjRvKhd6xguchAEDdO99wq2H9/zgsQISJrNI5JwZUCrOqHWYWl&#10;dhfe0riLrUglHEpU0MU4lFKGpiOLYeEG4uQdnbcYk/St1B4vqdwamWfZq7TYc1rocKCPjprT7mwV&#10;bIt8/PoZ9i+bdeFw/Xxd9tIbpZ4ep/c3EJGm+BeGX/yEDnViOrgz6yCMgvRIvN+7Jw4K8gxkXcn/&#10;4PUNAAD//wMAUEsBAi0AFAAGAAgAAAAhALaDOJL+AAAA4QEAABMAAAAAAAAAAAAAAAAAAAAAAFtD&#10;b250ZW50X1R5cGVzXS54bWxQSwECLQAUAAYACAAAACEAOP0h/9YAAACUAQAACwAAAAAAAAAAAAAA&#10;AAAvAQAAX3JlbHMvLnJlbHNQSwECLQAUAAYACAAAACEAxTTqiMsBAACCAwAADgAAAAAAAAAAAAAA&#10;AAAuAgAAZHJzL2Uyb0RvYy54bWxQSwECLQAUAAYACAAAACEAPlmCh9YAAAAAAQAADwAAAAAAAAAA&#10;AAAAAAAlBAAAZHJzL2Rvd25yZXYueG1sUEsFBgAAAAAEAAQA8wAAACgFAAAAAA==&#10;" fillcolor="#548134" stroked="f">
              <v:textbox inset="2.53958mm,2.53958mm,2.53958mm,2.53958mm">
                <w:txbxContent>
                  <w:p w14:paraId="5E79AE70" w14:textId="77777777" w:rsidR="00351C3E" w:rsidRDefault="00351C3E">
                    <w:pPr>
                      <w:spacing w:line="240" w:lineRule="auto"/>
                      <w:jc w:val="left"/>
                      <w:textDirection w:val="btLr"/>
                    </w:pPr>
                  </w:p>
                </w:txbxContent>
              </v:textbox>
              <w10:anchorlock/>
            </v:rect>
          </w:pict>
        </mc:Fallback>
      </mc:AlternateContent>
    </w:r>
  </w:p>
  <w:p w14:paraId="0000041C" w14:textId="77777777" w:rsidR="00351C3E" w:rsidRDefault="00351C3E">
    <w:pPr>
      <w:tabs>
        <w:tab w:val="left" w:pos="6437"/>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0A1D5E"/>
    <w:multiLevelType w:val="hybridMultilevel"/>
    <w:tmpl w:val="ECD408EE"/>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 w15:restartNumberingAfterBreak="0">
    <w:nsid w:val="03D405BB"/>
    <w:multiLevelType w:val="hybridMultilevel"/>
    <w:tmpl w:val="30406482"/>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41C5317"/>
    <w:multiLevelType w:val="hybridMultilevel"/>
    <w:tmpl w:val="AB72E05E"/>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3" w15:restartNumberingAfterBreak="0">
    <w:nsid w:val="04A846F5"/>
    <w:multiLevelType w:val="multilevel"/>
    <w:tmpl w:val="82289E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53D1A77"/>
    <w:multiLevelType w:val="hybridMultilevel"/>
    <w:tmpl w:val="E3DABBBC"/>
    <w:lvl w:ilvl="0" w:tplc="9F3C5834">
      <w:start w:val="1"/>
      <w:numFmt w:val="decimal"/>
      <w:lvlText w:val="%1."/>
      <w:lvlJc w:val="left"/>
      <w:pPr>
        <w:ind w:left="1020" w:hanging="360"/>
      </w:pPr>
    </w:lvl>
    <w:lvl w:ilvl="1" w:tplc="5F385094">
      <w:start w:val="1"/>
      <w:numFmt w:val="decimal"/>
      <w:lvlText w:val="%2."/>
      <w:lvlJc w:val="left"/>
      <w:pPr>
        <w:ind w:left="1020" w:hanging="360"/>
      </w:pPr>
    </w:lvl>
    <w:lvl w:ilvl="2" w:tplc="9F1EE184">
      <w:start w:val="1"/>
      <w:numFmt w:val="decimal"/>
      <w:lvlText w:val="%3."/>
      <w:lvlJc w:val="left"/>
      <w:pPr>
        <w:ind w:left="1020" w:hanging="360"/>
      </w:pPr>
    </w:lvl>
    <w:lvl w:ilvl="3" w:tplc="3808F19E">
      <w:start w:val="1"/>
      <w:numFmt w:val="decimal"/>
      <w:lvlText w:val="%4."/>
      <w:lvlJc w:val="left"/>
      <w:pPr>
        <w:ind w:left="1020" w:hanging="360"/>
      </w:pPr>
    </w:lvl>
    <w:lvl w:ilvl="4" w:tplc="BEF0A2F0">
      <w:start w:val="1"/>
      <w:numFmt w:val="decimal"/>
      <w:lvlText w:val="%5."/>
      <w:lvlJc w:val="left"/>
      <w:pPr>
        <w:ind w:left="1020" w:hanging="360"/>
      </w:pPr>
    </w:lvl>
    <w:lvl w:ilvl="5" w:tplc="79124586">
      <w:start w:val="1"/>
      <w:numFmt w:val="decimal"/>
      <w:lvlText w:val="%6."/>
      <w:lvlJc w:val="left"/>
      <w:pPr>
        <w:ind w:left="1020" w:hanging="360"/>
      </w:pPr>
    </w:lvl>
    <w:lvl w:ilvl="6" w:tplc="A8E2948A">
      <w:start w:val="1"/>
      <w:numFmt w:val="decimal"/>
      <w:lvlText w:val="%7."/>
      <w:lvlJc w:val="left"/>
      <w:pPr>
        <w:ind w:left="1020" w:hanging="360"/>
      </w:pPr>
    </w:lvl>
    <w:lvl w:ilvl="7" w:tplc="EFCE5AC6">
      <w:start w:val="1"/>
      <w:numFmt w:val="decimal"/>
      <w:lvlText w:val="%8."/>
      <w:lvlJc w:val="left"/>
      <w:pPr>
        <w:ind w:left="1020" w:hanging="360"/>
      </w:pPr>
    </w:lvl>
    <w:lvl w:ilvl="8" w:tplc="D2467508">
      <w:start w:val="1"/>
      <w:numFmt w:val="decimal"/>
      <w:lvlText w:val="%9."/>
      <w:lvlJc w:val="left"/>
      <w:pPr>
        <w:ind w:left="1020" w:hanging="360"/>
      </w:pPr>
    </w:lvl>
  </w:abstractNum>
  <w:abstractNum w:abstractNumId="5" w15:restartNumberingAfterBreak="0">
    <w:nsid w:val="05ED15CA"/>
    <w:multiLevelType w:val="hybridMultilevel"/>
    <w:tmpl w:val="52108D7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09412E0B"/>
    <w:multiLevelType w:val="hybridMultilevel"/>
    <w:tmpl w:val="C24EB4D8"/>
    <w:lvl w:ilvl="0" w:tplc="240A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0BB97522"/>
    <w:multiLevelType w:val="multilevel"/>
    <w:tmpl w:val="2B780042"/>
    <w:lvl w:ilvl="0">
      <w:start w:val="1"/>
      <w:numFmt w:val="decimal"/>
      <w:lvlText w:val="%1."/>
      <w:lvlJc w:val="left"/>
      <w:pPr>
        <w:ind w:left="720" w:hanging="360"/>
      </w:pPr>
      <w:rPr>
        <w:b/>
        <w:bCs w:val="0"/>
      </w:rPr>
    </w:lvl>
    <w:lvl w:ilvl="1">
      <w:start w:val="1"/>
      <w:numFmt w:val="decimal"/>
      <w:isLgl/>
      <w:lvlText w:val="%1.%2"/>
      <w:lvlJc w:val="left"/>
      <w:pPr>
        <w:ind w:left="1120" w:hanging="40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8" w15:restartNumberingAfterBreak="0">
    <w:nsid w:val="0DE35FF4"/>
    <w:multiLevelType w:val="hybridMultilevel"/>
    <w:tmpl w:val="A01CC6EC"/>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9" w15:restartNumberingAfterBreak="0">
    <w:nsid w:val="10DE445C"/>
    <w:multiLevelType w:val="hybridMultilevel"/>
    <w:tmpl w:val="83469EA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142D35FB"/>
    <w:multiLevelType w:val="hybridMultilevel"/>
    <w:tmpl w:val="336C363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176F2F0F"/>
    <w:multiLevelType w:val="hybridMultilevel"/>
    <w:tmpl w:val="20105530"/>
    <w:lvl w:ilvl="0" w:tplc="4D180D9A">
      <w:numFmt w:val="bullet"/>
      <w:lvlText w:val="•"/>
      <w:lvlJc w:val="left"/>
      <w:pPr>
        <w:ind w:left="720" w:hanging="360"/>
      </w:pPr>
      <w:rPr>
        <w:rFonts w:ascii="Arial" w:eastAsia="Arial"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1B2E5B68"/>
    <w:multiLevelType w:val="multilevel"/>
    <w:tmpl w:val="C8F61E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C174FC1"/>
    <w:multiLevelType w:val="hybridMultilevel"/>
    <w:tmpl w:val="B5448660"/>
    <w:lvl w:ilvl="0" w:tplc="4D180D9A">
      <w:numFmt w:val="bullet"/>
      <w:lvlText w:val="•"/>
      <w:lvlJc w:val="left"/>
      <w:pPr>
        <w:ind w:left="720" w:hanging="360"/>
      </w:pPr>
      <w:rPr>
        <w:rFonts w:ascii="Arial" w:eastAsia="Arial"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29352268"/>
    <w:multiLevelType w:val="multilevel"/>
    <w:tmpl w:val="6B842D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9B95262"/>
    <w:multiLevelType w:val="hybridMultilevel"/>
    <w:tmpl w:val="7D1C3138"/>
    <w:lvl w:ilvl="0" w:tplc="240A000F">
      <w:start w:val="1"/>
      <w:numFmt w:val="decimal"/>
      <w:lvlText w:val="%1."/>
      <w:lvlJc w:val="left"/>
      <w:pPr>
        <w:ind w:left="2160" w:hanging="360"/>
      </w:pPr>
    </w:lvl>
    <w:lvl w:ilvl="1" w:tplc="240A0019" w:tentative="1">
      <w:start w:val="1"/>
      <w:numFmt w:val="lowerLetter"/>
      <w:lvlText w:val="%2."/>
      <w:lvlJc w:val="left"/>
      <w:pPr>
        <w:ind w:left="2880" w:hanging="360"/>
      </w:pPr>
    </w:lvl>
    <w:lvl w:ilvl="2" w:tplc="240A001B" w:tentative="1">
      <w:start w:val="1"/>
      <w:numFmt w:val="lowerRoman"/>
      <w:lvlText w:val="%3."/>
      <w:lvlJc w:val="right"/>
      <w:pPr>
        <w:ind w:left="3600" w:hanging="180"/>
      </w:pPr>
    </w:lvl>
    <w:lvl w:ilvl="3" w:tplc="240A000F" w:tentative="1">
      <w:start w:val="1"/>
      <w:numFmt w:val="decimal"/>
      <w:lvlText w:val="%4."/>
      <w:lvlJc w:val="left"/>
      <w:pPr>
        <w:ind w:left="4320" w:hanging="360"/>
      </w:pPr>
    </w:lvl>
    <w:lvl w:ilvl="4" w:tplc="240A0019" w:tentative="1">
      <w:start w:val="1"/>
      <w:numFmt w:val="lowerLetter"/>
      <w:lvlText w:val="%5."/>
      <w:lvlJc w:val="left"/>
      <w:pPr>
        <w:ind w:left="5040" w:hanging="360"/>
      </w:pPr>
    </w:lvl>
    <w:lvl w:ilvl="5" w:tplc="240A001B" w:tentative="1">
      <w:start w:val="1"/>
      <w:numFmt w:val="lowerRoman"/>
      <w:lvlText w:val="%6."/>
      <w:lvlJc w:val="right"/>
      <w:pPr>
        <w:ind w:left="5760" w:hanging="180"/>
      </w:pPr>
    </w:lvl>
    <w:lvl w:ilvl="6" w:tplc="240A000F" w:tentative="1">
      <w:start w:val="1"/>
      <w:numFmt w:val="decimal"/>
      <w:lvlText w:val="%7."/>
      <w:lvlJc w:val="left"/>
      <w:pPr>
        <w:ind w:left="6480" w:hanging="360"/>
      </w:pPr>
    </w:lvl>
    <w:lvl w:ilvl="7" w:tplc="240A0019" w:tentative="1">
      <w:start w:val="1"/>
      <w:numFmt w:val="lowerLetter"/>
      <w:lvlText w:val="%8."/>
      <w:lvlJc w:val="left"/>
      <w:pPr>
        <w:ind w:left="7200" w:hanging="360"/>
      </w:pPr>
    </w:lvl>
    <w:lvl w:ilvl="8" w:tplc="240A001B" w:tentative="1">
      <w:start w:val="1"/>
      <w:numFmt w:val="lowerRoman"/>
      <w:lvlText w:val="%9."/>
      <w:lvlJc w:val="right"/>
      <w:pPr>
        <w:ind w:left="7920" w:hanging="180"/>
      </w:pPr>
    </w:lvl>
  </w:abstractNum>
  <w:abstractNum w:abstractNumId="16" w15:restartNumberingAfterBreak="0">
    <w:nsid w:val="29DA49A2"/>
    <w:multiLevelType w:val="multilevel"/>
    <w:tmpl w:val="2B1EAA0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7" w15:restartNumberingAfterBreak="0">
    <w:nsid w:val="2C0B5543"/>
    <w:multiLevelType w:val="multilevel"/>
    <w:tmpl w:val="741A80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2D111C1D"/>
    <w:multiLevelType w:val="hybridMultilevel"/>
    <w:tmpl w:val="865E642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2D420572"/>
    <w:multiLevelType w:val="hybridMultilevel"/>
    <w:tmpl w:val="E5C690C6"/>
    <w:lvl w:ilvl="0" w:tplc="240A000F">
      <w:start w:val="1"/>
      <w:numFmt w:val="decimal"/>
      <w:lvlText w:val="%1."/>
      <w:lvlJc w:val="left"/>
      <w:pPr>
        <w:ind w:left="720" w:hanging="360"/>
      </w:pPr>
    </w:lvl>
    <w:lvl w:ilvl="1" w:tplc="A712E6EC">
      <w:numFmt w:val="bullet"/>
      <w:lvlText w:val="•"/>
      <w:lvlJc w:val="left"/>
      <w:pPr>
        <w:ind w:left="1440" w:hanging="360"/>
      </w:pPr>
      <w:rPr>
        <w:rFonts w:ascii="Arial" w:eastAsia="Arial" w:hAnsi="Arial" w:cs="Arial" w:hint="default"/>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2DD87E76"/>
    <w:multiLevelType w:val="hybridMultilevel"/>
    <w:tmpl w:val="6D9A4DD8"/>
    <w:lvl w:ilvl="0" w:tplc="4D180D9A">
      <w:numFmt w:val="bullet"/>
      <w:lvlText w:val="•"/>
      <w:lvlJc w:val="left"/>
      <w:pPr>
        <w:ind w:left="720" w:hanging="360"/>
      </w:pPr>
      <w:rPr>
        <w:rFonts w:ascii="Arial" w:eastAsia="Arial"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2ED44639"/>
    <w:multiLevelType w:val="hybridMultilevel"/>
    <w:tmpl w:val="814233A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34E276E2"/>
    <w:multiLevelType w:val="hybridMultilevel"/>
    <w:tmpl w:val="099CF88A"/>
    <w:lvl w:ilvl="0" w:tplc="4D180D9A">
      <w:numFmt w:val="bullet"/>
      <w:lvlText w:val="•"/>
      <w:lvlJc w:val="left"/>
      <w:pPr>
        <w:ind w:left="720" w:hanging="360"/>
      </w:pPr>
      <w:rPr>
        <w:rFonts w:ascii="Arial" w:eastAsia="Arial"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39DF674B"/>
    <w:multiLevelType w:val="hybridMultilevel"/>
    <w:tmpl w:val="E834A6B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3BC949FC"/>
    <w:multiLevelType w:val="hybridMultilevel"/>
    <w:tmpl w:val="EBB6401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15:restartNumberingAfterBreak="0">
    <w:nsid w:val="3BDE618E"/>
    <w:multiLevelType w:val="hybridMultilevel"/>
    <w:tmpl w:val="B20AA4E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3F630200"/>
    <w:multiLevelType w:val="hybridMultilevel"/>
    <w:tmpl w:val="8F52B44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7" w15:restartNumberingAfterBreak="0">
    <w:nsid w:val="40792ADB"/>
    <w:multiLevelType w:val="hybridMultilevel"/>
    <w:tmpl w:val="849CD52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412F7D01"/>
    <w:multiLevelType w:val="hybridMultilevel"/>
    <w:tmpl w:val="E938B86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416751F8"/>
    <w:multiLevelType w:val="hybridMultilevel"/>
    <w:tmpl w:val="DF100398"/>
    <w:lvl w:ilvl="0" w:tplc="3872F212">
      <w:start w:val="1"/>
      <w:numFmt w:val="decimal"/>
      <w:lvlText w:val="%1."/>
      <w:lvlJc w:val="left"/>
      <w:pPr>
        <w:ind w:left="720" w:hanging="360"/>
      </w:pPr>
      <w:rPr>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0" w15:restartNumberingAfterBreak="0">
    <w:nsid w:val="42D65A68"/>
    <w:multiLevelType w:val="hybridMultilevel"/>
    <w:tmpl w:val="16CE2CBE"/>
    <w:lvl w:ilvl="0" w:tplc="240A000F">
      <w:start w:val="1"/>
      <w:numFmt w:val="decimal"/>
      <w:lvlText w:val="%1."/>
      <w:lvlJc w:val="left"/>
      <w:pPr>
        <w:ind w:left="1440" w:hanging="360"/>
      </w:p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31" w15:restartNumberingAfterBreak="0">
    <w:nsid w:val="43AC699F"/>
    <w:multiLevelType w:val="hybridMultilevel"/>
    <w:tmpl w:val="B038C5B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15:restartNumberingAfterBreak="0">
    <w:nsid w:val="43D92444"/>
    <w:multiLevelType w:val="multilevel"/>
    <w:tmpl w:val="EEC46F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4386B7C"/>
    <w:multiLevelType w:val="multilevel"/>
    <w:tmpl w:val="A61AC8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62C39A0"/>
    <w:multiLevelType w:val="hybridMultilevel"/>
    <w:tmpl w:val="06CC38A6"/>
    <w:lvl w:ilvl="0" w:tplc="240A0003">
      <w:start w:val="1"/>
      <w:numFmt w:val="bullet"/>
      <w:lvlText w:val="o"/>
      <w:lvlJc w:val="left"/>
      <w:pPr>
        <w:ind w:left="1440" w:hanging="360"/>
      </w:pPr>
      <w:rPr>
        <w:rFonts w:ascii="Courier New" w:hAnsi="Courier New" w:cs="Courier New"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5" w15:restartNumberingAfterBreak="0">
    <w:nsid w:val="46880F20"/>
    <w:multiLevelType w:val="hybridMultilevel"/>
    <w:tmpl w:val="F866151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15:restartNumberingAfterBreak="0">
    <w:nsid w:val="4DC4227F"/>
    <w:multiLevelType w:val="multilevel"/>
    <w:tmpl w:val="58E4A3EC"/>
    <w:lvl w:ilvl="0">
      <w:start w:val="1"/>
      <w:numFmt w:val="decimal"/>
      <w:lvlText w:val="%1."/>
      <w:lvlJc w:val="left"/>
      <w:pPr>
        <w:ind w:left="720" w:hanging="360"/>
      </w:pPr>
      <w:rPr>
        <w:b/>
        <w:bC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541746B6"/>
    <w:multiLevelType w:val="hybridMultilevel"/>
    <w:tmpl w:val="E48209D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8" w15:restartNumberingAfterBreak="0">
    <w:nsid w:val="5DFE12CF"/>
    <w:multiLevelType w:val="hybridMultilevel"/>
    <w:tmpl w:val="62C4726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9" w15:restartNumberingAfterBreak="0">
    <w:nsid w:val="5EA9545C"/>
    <w:multiLevelType w:val="hybridMultilevel"/>
    <w:tmpl w:val="1E9EDD1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0" w15:restartNumberingAfterBreak="0">
    <w:nsid w:val="5EF7677C"/>
    <w:multiLevelType w:val="hybridMultilevel"/>
    <w:tmpl w:val="74DEFB9C"/>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41" w15:restartNumberingAfterBreak="0">
    <w:nsid w:val="60530ACB"/>
    <w:multiLevelType w:val="multilevel"/>
    <w:tmpl w:val="8A88EF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1FC404C"/>
    <w:multiLevelType w:val="hybridMultilevel"/>
    <w:tmpl w:val="B7364246"/>
    <w:lvl w:ilvl="0" w:tplc="4D180D9A">
      <w:numFmt w:val="bullet"/>
      <w:lvlText w:val="•"/>
      <w:lvlJc w:val="left"/>
      <w:pPr>
        <w:ind w:left="720" w:hanging="360"/>
      </w:pPr>
      <w:rPr>
        <w:rFonts w:ascii="Arial" w:eastAsia="Arial"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3" w15:restartNumberingAfterBreak="0">
    <w:nsid w:val="62C14DB5"/>
    <w:multiLevelType w:val="hybridMultilevel"/>
    <w:tmpl w:val="B35EB3D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4" w15:restartNumberingAfterBreak="0">
    <w:nsid w:val="62F6447B"/>
    <w:multiLevelType w:val="hybridMultilevel"/>
    <w:tmpl w:val="7450B7CA"/>
    <w:lvl w:ilvl="0" w:tplc="70DC178C">
      <w:start w:val="1"/>
      <w:numFmt w:val="decimal"/>
      <w:lvlText w:val="%1."/>
      <w:lvlJc w:val="left"/>
      <w:pPr>
        <w:ind w:left="720" w:hanging="360"/>
      </w:pPr>
      <w:rPr>
        <w:b/>
        <w:bCs/>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5" w15:restartNumberingAfterBreak="0">
    <w:nsid w:val="675D17EA"/>
    <w:multiLevelType w:val="multilevel"/>
    <w:tmpl w:val="474A6D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6" w15:restartNumberingAfterBreak="0">
    <w:nsid w:val="6C280937"/>
    <w:multiLevelType w:val="hybridMultilevel"/>
    <w:tmpl w:val="593CC27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7" w15:restartNumberingAfterBreak="0">
    <w:nsid w:val="6CEE331A"/>
    <w:multiLevelType w:val="hybridMultilevel"/>
    <w:tmpl w:val="3D6E35D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8" w15:restartNumberingAfterBreak="0">
    <w:nsid w:val="6DFD6165"/>
    <w:multiLevelType w:val="hybridMultilevel"/>
    <w:tmpl w:val="4236838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9" w15:restartNumberingAfterBreak="0">
    <w:nsid w:val="77170D89"/>
    <w:multiLevelType w:val="hybridMultilevel"/>
    <w:tmpl w:val="E6FE402A"/>
    <w:lvl w:ilvl="0" w:tplc="240A0001">
      <w:start w:val="1"/>
      <w:numFmt w:val="bullet"/>
      <w:lvlText w:val=""/>
      <w:lvlJc w:val="left"/>
      <w:pPr>
        <w:ind w:left="1440" w:hanging="360"/>
      </w:pPr>
      <w:rPr>
        <w:rFonts w:ascii="Symbol" w:hAnsi="Symbol"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50" w15:restartNumberingAfterBreak="0">
    <w:nsid w:val="77B07365"/>
    <w:multiLevelType w:val="hybridMultilevel"/>
    <w:tmpl w:val="6E16A25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1" w15:restartNumberingAfterBreak="0">
    <w:nsid w:val="78A40A34"/>
    <w:multiLevelType w:val="hybridMultilevel"/>
    <w:tmpl w:val="374CB9C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2" w15:restartNumberingAfterBreak="0">
    <w:nsid w:val="78F0587C"/>
    <w:multiLevelType w:val="hybridMultilevel"/>
    <w:tmpl w:val="86FC037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814104153">
    <w:abstractNumId w:val="3"/>
  </w:num>
  <w:num w:numId="2" w16cid:durableId="1285425765">
    <w:abstractNumId w:val="45"/>
  </w:num>
  <w:num w:numId="3" w16cid:durableId="752164819">
    <w:abstractNumId w:val="36"/>
  </w:num>
  <w:num w:numId="4" w16cid:durableId="1235894352">
    <w:abstractNumId w:val="16"/>
  </w:num>
  <w:num w:numId="5" w16cid:durableId="568420482">
    <w:abstractNumId w:val="4"/>
  </w:num>
  <w:num w:numId="6" w16cid:durableId="644897470">
    <w:abstractNumId w:val="24"/>
  </w:num>
  <w:num w:numId="7" w16cid:durableId="106507620">
    <w:abstractNumId w:val="17"/>
  </w:num>
  <w:num w:numId="8" w16cid:durableId="1027178204">
    <w:abstractNumId w:val="14"/>
  </w:num>
  <w:num w:numId="9" w16cid:durableId="142310546">
    <w:abstractNumId w:val="12"/>
  </w:num>
  <w:num w:numId="10" w16cid:durableId="540442470">
    <w:abstractNumId w:val="25"/>
  </w:num>
  <w:num w:numId="11" w16cid:durableId="1324894403">
    <w:abstractNumId w:val="18"/>
  </w:num>
  <w:num w:numId="12" w16cid:durableId="1770807124">
    <w:abstractNumId w:val="38"/>
  </w:num>
  <w:num w:numId="13" w16cid:durableId="377750349">
    <w:abstractNumId w:val="31"/>
  </w:num>
  <w:num w:numId="14" w16cid:durableId="2146122901">
    <w:abstractNumId w:val="47"/>
  </w:num>
  <w:num w:numId="15" w16cid:durableId="1740444862">
    <w:abstractNumId w:val="43"/>
  </w:num>
  <w:num w:numId="16" w16cid:durableId="1276521807">
    <w:abstractNumId w:val="48"/>
  </w:num>
  <w:num w:numId="17" w16cid:durableId="1380744120">
    <w:abstractNumId w:val="10"/>
  </w:num>
  <w:num w:numId="18" w16cid:durableId="589389049">
    <w:abstractNumId w:val="52"/>
  </w:num>
  <w:num w:numId="19" w16cid:durableId="878083406">
    <w:abstractNumId w:val="46"/>
  </w:num>
  <w:num w:numId="20" w16cid:durableId="159204209">
    <w:abstractNumId w:val="7"/>
  </w:num>
  <w:num w:numId="21" w16cid:durableId="1989743759">
    <w:abstractNumId w:val="39"/>
  </w:num>
  <w:num w:numId="22" w16cid:durableId="1948737117">
    <w:abstractNumId w:val="44"/>
  </w:num>
  <w:num w:numId="23" w16cid:durableId="386301930">
    <w:abstractNumId w:val="8"/>
  </w:num>
  <w:num w:numId="24" w16cid:durableId="1490370171">
    <w:abstractNumId w:val="29"/>
  </w:num>
  <w:num w:numId="25" w16cid:durableId="1121530461">
    <w:abstractNumId w:val="40"/>
  </w:num>
  <w:num w:numId="26" w16cid:durableId="1258557160">
    <w:abstractNumId w:val="2"/>
  </w:num>
  <w:num w:numId="27" w16cid:durableId="1204908496">
    <w:abstractNumId w:val="0"/>
  </w:num>
  <w:num w:numId="28" w16cid:durableId="300110895">
    <w:abstractNumId w:val="35"/>
  </w:num>
  <w:num w:numId="29" w16cid:durableId="1586914362">
    <w:abstractNumId w:val="28"/>
  </w:num>
  <w:num w:numId="30" w16cid:durableId="2008172419">
    <w:abstractNumId w:val="30"/>
  </w:num>
  <w:num w:numId="31" w16cid:durableId="945698754">
    <w:abstractNumId w:val="37"/>
  </w:num>
  <w:num w:numId="32" w16cid:durableId="1931427047">
    <w:abstractNumId w:val="15"/>
  </w:num>
  <w:num w:numId="33" w16cid:durableId="841313504">
    <w:abstractNumId w:val="19"/>
  </w:num>
  <w:num w:numId="34" w16cid:durableId="1259950126">
    <w:abstractNumId w:val="27"/>
  </w:num>
  <w:num w:numId="35" w16cid:durableId="1015691237">
    <w:abstractNumId w:val="1"/>
  </w:num>
  <w:num w:numId="36" w16cid:durableId="315498157">
    <w:abstractNumId w:val="9"/>
  </w:num>
  <w:num w:numId="37" w16cid:durableId="925728153">
    <w:abstractNumId w:val="22"/>
  </w:num>
  <w:num w:numId="38" w16cid:durableId="1519613763">
    <w:abstractNumId w:val="13"/>
  </w:num>
  <w:num w:numId="39" w16cid:durableId="840657107">
    <w:abstractNumId w:val="20"/>
  </w:num>
  <w:num w:numId="40" w16cid:durableId="505756262">
    <w:abstractNumId w:val="11"/>
  </w:num>
  <w:num w:numId="41" w16cid:durableId="530605775">
    <w:abstractNumId w:val="42"/>
  </w:num>
  <w:num w:numId="42" w16cid:durableId="739327227">
    <w:abstractNumId w:val="41"/>
  </w:num>
  <w:num w:numId="43" w16cid:durableId="1705248482">
    <w:abstractNumId w:val="32"/>
  </w:num>
  <w:num w:numId="44" w16cid:durableId="1098020291">
    <w:abstractNumId w:val="51"/>
  </w:num>
  <w:num w:numId="45" w16cid:durableId="345257345">
    <w:abstractNumId w:val="6"/>
  </w:num>
  <w:num w:numId="46" w16cid:durableId="1010762963">
    <w:abstractNumId w:val="23"/>
  </w:num>
  <w:num w:numId="47" w16cid:durableId="294599695">
    <w:abstractNumId w:val="26"/>
  </w:num>
  <w:num w:numId="48" w16cid:durableId="992174002">
    <w:abstractNumId w:val="5"/>
  </w:num>
  <w:num w:numId="49" w16cid:durableId="1874878473">
    <w:abstractNumId w:val="50"/>
  </w:num>
  <w:num w:numId="50" w16cid:durableId="701593600">
    <w:abstractNumId w:val="33"/>
  </w:num>
  <w:num w:numId="51" w16cid:durableId="31654882">
    <w:abstractNumId w:val="21"/>
  </w:num>
  <w:num w:numId="52" w16cid:durableId="2003923561">
    <w:abstractNumId w:val="49"/>
  </w:num>
  <w:num w:numId="53" w16cid:durableId="1566799793">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1C3E"/>
    <w:rsid w:val="0000319A"/>
    <w:rsid w:val="00022CAA"/>
    <w:rsid w:val="00025648"/>
    <w:rsid w:val="00026D86"/>
    <w:rsid w:val="000522E4"/>
    <w:rsid w:val="0008233C"/>
    <w:rsid w:val="00085A74"/>
    <w:rsid w:val="00090C74"/>
    <w:rsid w:val="00094F7C"/>
    <w:rsid w:val="000B25F1"/>
    <w:rsid w:val="000C069B"/>
    <w:rsid w:val="000C0A6B"/>
    <w:rsid w:val="000D5ED9"/>
    <w:rsid w:val="00120A35"/>
    <w:rsid w:val="001377DD"/>
    <w:rsid w:val="00144C91"/>
    <w:rsid w:val="00150A4D"/>
    <w:rsid w:val="0016463B"/>
    <w:rsid w:val="00175A4A"/>
    <w:rsid w:val="001779D1"/>
    <w:rsid w:val="00182ABD"/>
    <w:rsid w:val="001A7E4F"/>
    <w:rsid w:val="001B7366"/>
    <w:rsid w:val="001C0381"/>
    <w:rsid w:val="001C46B4"/>
    <w:rsid w:val="001D1001"/>
    <w:rsid w:val="001D1C8B"/>
    <w:rsid w:val="00212FD3"/>
    <w:rsid w:val="002272E6"/>
    <w:rsid w:val="002506F6"/>
    <w:rsid w:val="00262F7B"/>
    <w:rsid w:val="00263793"/>
    <w:rsid w:val="00276993"/>
    <w:rsid w:val="002822F7"/>
    <w:rsid w:val="002A20B1"/>
    <w:rsid w:val="002C070B"/>
    <w:rsid w:val="002C091C"/>
    <w:rsid w:val="002D568D"/>
    <w:rsid w:val="002F1CBC"/>
    <w:rsid w:val="002F5A6C"/>
    <w:rsid w:val="00301A94"/>
    <w:rsid w:val="00301ED7"/>
    <w:rsid w:val="003067A7"/>
    <w:rsid w:val="0030722B"/>
    <w:rsid w:val="003155E6"/>
    <w:rsid w:val="0032718A"/>
    <w:rsid w:val="00351C3E"/>
    <w:rsid w:val="00366532"/>
    <w:rsid w:val="003852E3"/>
    <w:rsid w:val="00387DA6"/>
    <w:rsid w:val="003A5E2D"/>
    <w:rsid w:val="003C5AAC"/>
    <w:rsid w:val="00403A46"/>
    <w:rsid w:val="0041062E"/>
    <w:rsid w:val="00432D99"/>
    <w:rsid w:val="00436E11"/>
    <w:rsid w:val="004543E6"/>
    <w:rsid w:val="004558AF"/>
    <w:rsid w:val="004643A9"/>
    <w:rsid w:val="00464793"/>
    <w:rsid w:val="00464BA6"/>
    <w:rsid w:val="00465A47"/>
    <w:rsid w:val="004821B1"/>
    <w:rsid w:val="00492243"/>
    <w:rsid w:val="004A14D6"/>
    <w:rsid w:val="004B2AE7"/>
    <w:rsid w:val="004B5799"/>
    <w:rsid w:val="004C715A"/>
    <w:rsid w:val="004D4C82"/>
    <w:rsid w:val="004E3E1A"/>
    <w:rsid w:val="004F7A1A"/>
    <w:rsid w:val="0050428D"/>
    <w:rsid w:val="00504C34"/>
    <w:rsid w:val="005116DE"/>
    <w:rsid w:val="00511B6A"/>
    <w:rsid w:val="00534BF2"/>
    <w:rsid w:val="00541158"/>
    <w:rsid w:val="00552FA6"/>
    <w:rsid w:val="005564FB"/>
    <w:rsid w:val="005711EC"/>
    <w:rsid w:val="0057266A"/>
    <w:rsid w:val="005A131F"/>
    <w:rsid w:val="005B3610"/>
    <w:rsid w:val="005B4BE2"/>
    <w:rsid w:val="005D6D46"/>
    <w:rsid w:val="005E0027"/>
    <w:rsid w:val="005E0CCE"/>
    <w:rsid w:val="006034D4"/>
    <w:rsid w:val="006158F0"/>
    <w:rsid w:val="0062624B"/>
    <w:rsid w:val="006558AA"/>
    <w:rsid w:val="006700E7"/>
    <w:rsid w:val="006836A3"/>
    <w:rsid w:val="006839AC"/>
    <w:rsid w:val="006A2ABC"/>
    <w:rsid w:val="006B1F84"/>
    <w:rsid w:val="006B44B4"/>
    <w:rsid w:val="006C0122"/>
    <w:rsid w:val="006C118E"/>
    <w:rsid w:val="006D35F7"/>
    <w:rsid w:val="006D7BF4"/>
    <w:rsid w:val="006E7884"/>
    <w:rsid w:val="007030FE"/>
    <w:rsid w:val="0071541C"/>
    <w:rsid w:val="007201C5"/>
    <w:rsid w:val="007325C7"/>
    <w:rsid w:val="00732ADE"/>
    <w:rsid w:val="00732F07"/>
    <w:rsid w:val="0073322E"/>
    <w:rsid w:val="00770E28"/>
    <w:rsid w:val="00777A90"/>
    <w:rsid w:val="00782BEF"/>
    <w:rsid w:val="0078678E"/>
    <w:rsid w:val="007A1B14"/>
    <w:rsid w:val="007B6A8B"/>
    <w:rsid w:val="007C4DBE"/>
    <w:rsid w:val="007D2365"/>
    <w:rsid w:val="007D3424"/>
    <w:rsid w:val="007D3BD2"/>
    <w:rsid w:val="0081289E"/>
    <w:rsid w:val="008267D0"/>
    <w:rsid w:val="00833101"/>
    <w:rsid w:val="008530C1"/>
    <w:rsid w:val="008577E8"/>
    <w:rsid w:val="00872AC7"/>
    <w:rsid w:val="0087711F"/>
    <w:rsid w:val="0088095C"/>
    <w:rsid w:val="00886160"/>
    <w:rsid w:val="008905C9"/>
    <w:rsid w:val="008B532E"/>
    <w:rsid w:val="008C3169"/>
    <w:rsid w:val="008D0ECE"/>
    <w:rsid w:val="008E3300"/>
    <w:rsid w:val="008E4663"/>
    <w:rsid w:val="008F66BB"/>
    <w:rsid w:val="00903527"/>
    <w:rsid w:val="00916A9E"/>
    <w:rsid w:val="00917B90"/>
    <w:rsid w:val="00941C58"/>
    <w:rsid w:val="00962674"/>
    <w:rsid w:val="0096300B"/>
    <w:rsid w:val="00965683"/>
    <w:rsid w:val="00965CDD"/>
    <w:rsid w:val="0096604B"/>
    <w:rsid w:val="00985AC3"/>
    <w:rsid w:val="00986D45"/>
    <w:rsid w:val="00990BD8"/>
    <w:rsid w:val="00992F80"/>
    <w:rsid w:val="009B60E4"/>
    <w:rsid w:val="009B6B89"/>
    <w:rsid w:val="009C6C8C"/>
    <w:rsid w:val="009E05F5"/>
    <w:rsid w:val="009F2BA1"/>
    <w:rsid w:val="00A01347"/>
    <w:rsid w:val="00A04C70"/>
    <w:rsid w:val="00A05ECF"/>
    <w:rsid w:val="00A4056A"/>
    <w:rsid w:val="00A40971"/>
    <w:rsid w:val="00A56E73"/>
    <w:rsid w:val="00A622F2"/>
    <w:rsid w:val="00AC02AC"/>
    <w:rsid w:val="00AD1199"/>
    <w:rsid w:val="00AF320C"/>
    <w:rsid w:val="00AF5F5A"/>
    <w:rsid w:val="00AF6DBC"/>
    <w:rsid w:val="00B12287"/>
    <w:rsid w:val="00B1788C"/>
    <w:rsid w:val="00B56A67"/>
    <w:rsid w:val="00B70792"/>
    <w:rsid w:val="00B716EE"/>
    <w:rsid w:val="00B761BE"/>
    <w:rsid w:val="00BA6EBC"/>
    <w:rsid w:val="00BB218C"/>
    <w:rsid w:val="00BB7733"/>
    <w:rsid w:val="00BC1385"/>
    <w:rsid w:val="00BE060B"/>
    <w:rsid w:val="00BE33C7"/>
    <w:rsid w:val="00BF2F8C"/>
    <w:rsid w:val="00BF3BFE"/>
    <w:rsid w:val="00BF55AB"/>
    <w:rsid w:val="00C30ED6"/>
    <w:rsid w:val="00C6372D"/>
    <w:rsid w:val="00C85510"/>
    <w:rsid w:val="00C928EF"/>
    <w:rsid w:val="00CA2CCE"/>
    <w:rsid w:val="00CA797A"/>
    <w:rsid w:val="00CB4715"/>
    <w:rsid w:val="00CC272F"/>
    <w:rsid w:val="00CC29BA"/>
    <w:rsid w:val="00CC42B8"/>
    <w:rsid w:val="00CD4880"/>
    <w:rsid w:val="00CE18BB"/>
    <w:rsid w:val="00CE70B1"/>
    <w:rsid w:val="00CF0140"/>
    <w:rsid w:val="00D1170D"/>
    <w:rsid w:val="00D35245"/>
    <w:rsid w:val="00D67573"/>
    <w:rsid w:val="00D775B3"/>
    <w:rsid w:val="00D911B4"/>
    <w:rsid w:val="00D91B03"/>
    <w:rsid w:val="00DC3D88"/>
    <w:rsid w:val="00DD30B0"/>
    <w:rsid w:val="00DD3E6D"/>
    <w:rsid w:val="00DD5638"/>
    <w:rsid w:val="00DE6F0A"/>
    <w:rsid w:val="00DE75A1"/>
    <w:rsid w:val="00DF6635"/>
    <w:rsid w:val="00E07129"/>
    <w:rsid w:val="00E14DD3"/>
    <w:rsid w:val="00E2093D"/>
    <w:rsid w:val="00E20CCE"/>
    <w:rsid w:val="00E42C7F"/>
    <w:rsid w:val="00E62447"/>
    <w:rsid w:val="00E727B2"/>
    <w:rsid w:val="00E77627"/>
    <w:rsid w:val="00E912DD"/>
    <w:rsid w:val="00EB238A"/>
    <w:rsid w:val="00ED74E9"/>
    <w:rsid w:val="00ED772A"/>
    <w:rsid w:val="00F25E6D"/>
    <w:rsid w:val="00F2716D"/>
    <w:rsid w:val="00F40E87"/>
    <w:rsid w:val="00F411F7"/>
    <w:rsid w:val="00F54937"/>
    <w:rsid w:val="00F550AB"/>
    <w:rsid w:val="00F55679"/>
    <w:rsid w:val="00F7244E"/>
    <w:rsid w:val="00F90202"/>
    <w:rsid w:val="00FB019B"/>
    <w:rsid w:val="00FC53C2"/>
    <w:rsid w:val="00FC699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41BC94"/>
  <w15:docId w15:val="{866E3A81-9FE9-48BB-BB54-4BFBD3532C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s-CO" w:eastAsia="es-CO" w:bidi="ar-SA"/>
      </w:rPr>
    </w:rPrDefault>
    <w:pPrDefault>
      <w:pPr>
        <w:spacing w:line="36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F375A"/>
  </w:style>
  <w:style w:type="paragraph" w:styleId="Ttulo1">
    <w:name w:val="heading 1"/>
    <w:aliases w:val="Nivel 1 APA"/>
    <w:basedOn w:val="Normal"/>
    <w:next w:val="Normal"/>
    <w:link w:val="Ttulo1Car"/>
    <w:uiPriority w:val="9"/>
    <w:qFormat/>
    <w:rsid w:val="00883AF0"/>
    <w:pPr>
      <w:keepNext/>
      <w:keepLines/>
      <w:jc w:val="center"/>
      <w:outlineLvl w:val="0"/>
    </w:pPr>
    <w:rPr>
      <w:rFonts w:eastAsiaTheme="majorEastAsia" w:cstheme="majorBidi"/>
      <w:b/>
      <w:szCs w:val="32"/>
    </w:rPr>
  </w:style>
  <w:style w:type="paragraph" w:styleId="Ttulo2">
    <w:name w:val="heading 2"/>
    <w:aliases w:val="Nivel 2 APA"/>
    <w:basedOn w:val="Normal"/>
    <w:next w:val="Normal"/>
    <w:link w:val="Ttulo2Car"/>
    <w:uiPriority w:val="9"/>
    <w:unhideWhenUsed/>
    <w:qFormat/>
    <w:rsid w:val="000A7650"/>
    <w:pPr>
      <w:keepNext/>
      <w:keepLines/>
      <w:jc w:val="left"/>
      <w:outlineLvl w:val="1"/>
    </w:pPr>
    <w:rPr>
      <w:rFonts w:eastAsiaTheme="majorEastAsia" w:cstheme="majorBidi"/>
      <w:b/>
      <w:szCs w:val="26"/>
    </w:rPr>
  </w:style>
  <w:style w:type="paragraph" w:styleId="Ttulo3">
    <w:name w:val="heading 3"/>
    <w:aliases w:val="Nivel 3 APA"/>
    <w:basedOn w:val="Normal"/>
    <w:next w:val="Normal"/>
    <w:link w:val="Ttulo3Car"/>
    <w:uiPriority w:val="9"/>
    <w:unhideWhenUsed/>
    <w:qFormat/>
    <w:rsid w:val="000559D7"/>
    <w:pPr>
      <w:keepNext/>
      <w:keepLines/>
      <w:jc w:val="left"/>
      <w:outlineLvl w:val="2"/>
    </w:pPr>
    <w:rPr>
      <w:rFonts w:eastAsiaTheme="majorEastAsia" w:cstheme="majorBidi"/>
      <w:b/>
      <w:i/>
    </w:rPr>
  </w:style>
  <w:style w:type="paragraph" w:styleId="Ttulo4">
    <w:name w:val="heading 4"/>
    <w:aliases w:val="Nivel 4 APA"/>
    <w:basedOn w:val="Normal"/>
    <w:next w:val="Normal"/>
    <w:link w:val="Ttulo4Car"/>
    <w:uiPriority w:val="9"/>
    <w:semiHidden/>
    <w:unhideWhenUsed/>
    <w:qFormat/>
    <w:rsid w:val="000A1F65"/>
    <w:pPr>
      <w:keepNext/>
      <w:keepLines/>
      <w:ind w:left="709"/>
      <w:jc w:val="left"/>
      <w:outlineLvl w:val="3"/>
    </w:pPr>
    <w:rPr>
      <w:rFonts w:eastAsiaTheme="majorEastAsia" w:cstheme="majorBidi"/>
      <w:b/>
      <w:iCs/>
    </w:rPr>
  </w:style>
  <w:style w:type="paragraph" w:styleId="Ttulo5">
    <w:name w:val="heading 5"/>
    <w:aliases w:val="Nivel 5 APA"/>
    <w:basedOn w:val="Normal"/>
    <w:next w:val="Normal"/>
    <w:link w:val="Ttulo5Car"/>
    <w:uiPriority w:val="9"/>
    <w:semiHidden/>
    <w:unhideWhenUsed/>
    <w:qFormat/>
    <w:rsid w:val="008203A8"/>
    <w:pPr>
      <w:keepNext/>
      <w:keepLines/>
      <w:ind w:left="709"/>
      <w:jc w:val="left"/>
      <w:outlineLvl w:val="4"/>
    </w:pPr>
    <w:rPr>
      <w:rFonts w:eastAsiaTheme="majorEastAsia" w:cstheme="majorBidi"/>
      <w:b/>
      <w:i/>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link w:val="TtuloCar"/>
    <w:uiPriority w:val="10"/>
    <w:qFormat/>
    <w:rsid w:val="00892860"/>
    <w:pPr>
      <w:spacing w:line="240" w:lineRule="auto"/>
      <w:contextualSpacing/>
    </w:pPr>
    <w:rPr>
      <w:rFonts w:asciiTheme="majorHAnsi" w:eastAsiaTheme="majorEastAsia" w:hAnsiTheme="majorHAnsi" w:cstheme="majorBidi"/>
      <w:spacing w:val="-10"/>
      <w:kern w:val="28"/>
      <w:sz w:val="56"/>
      <w:szCs w:val="56"/>
    </w:rPr>
  </w:style>
  <w:style w:type="table" w:customStyle="1" w:styleId="TableNormal0">
    <w:name w:val="Table Normal"/>
    <w:tblPr>
      <w:tblCellMar>
        <w:top w:w="0" w:type="dxa"/>
        <w:left w:w="0" w:type="dxa"/>
        <w:bottom w:w="0" w:type="dxa"/>
        <w:right w:w="0" w:type="dxa"/>
      </w:tblCellMar>
    </w:tblPr>
  </w:style>
  <w:style w:type="character" w:styleId="Textodelmarcadordeposicin">
    <w:name w:val="Placeholder Text"/>
    <w:basedOn w:val="Fuentedeprrafopredeter"/>
    <w:uiPriority w:val="99"/>
    <w:semiHidden/>
    <w:rsid w:val="000511AB"/>
    <w:rPr>
      <w:color w:val="808080"/>
    </w:rPr>
  </w:style>
  <w:style w:type="character" w:customStyle="1" w:styleId="Estilo1">
    <w:name w:val="Estilo1"/>
    <w:basedOn w:val="Fuentedeprrafopredeter"/>
    <w:uiPriority w:val="1"/>
    <w:rsid w:val="000511AB"/>
    <w:rPr>
      <w:rFonts w:ascii="Times New Roman" w:hAnsi="Times New Roman"/>
      <w:sz w:val="24"/>
    </w:rPr>
  </w:style>
  <w:style w:type="character" w:customStyle="1" w:styleId="Estilo2">
    <w:name w:val="Estilo2"/>
    <w:basedOn w:val="Fuentedeprrafopredeter"/>
    <w:uiPriority w:val="1"/>
    <w:rsid w:val="000511AB"/>
    <w:rPr>
      <w:rFonts w:ascii="Times New Roman" w:hAnsi="Times New Roman"/>
      <w:sz w:val="24"/>
    </w:rPr>
  </w:style>
  <w:style w:type="character" w:customStyle="1" w:styleId="Estilo3">
    <w:name w:val="Estilo3"/>
    <w:basedOn w:val="Fuentedeprrafopredeter"/>
    <w:uiPriority w:val="1"/>
    <w:rsid w:val="00453721"/>
    <w:rPr>
      <w:rFonts w:ascii="Times New Roman" w:hAnsi="Times New Roman"/>
      <w:sz w:val="24"/>
    </w:rPr>
  </w:style>
  <w:style w:type="character" w:customStyle="1" w:styleId="Estilo4">
    <w:name w:val="Estilo4"/>
    <w:basedOn w:val="Fuentedeprrafopredeter"/>
    <w:uiPriority w:val="1"/>
    <w:rsid w:val="00453721"/>
    <w:rPr>
      <w:rFonts w:ascii="Times New Roman" w:hAnsi="Times New Roman"/>
      <w:sz w:val="24"/>
    </w:rPr>
  </w:style>
  <w:style w:type="character" w:customStyle="1" w:styleId="Estilo5">
    <w:name w:val="Estilo5"/>
    <w:basedOn w:val="Fuentedeprrafopredeter"/>
    <w:uiPriority w:val="1"/>
    <w:rsid w:val="00453721"/>
    <w:rPr>
      <w:rFonts w:ascii="Times New Roman" w:hAnsi="Times New Roman"/>
      <w:sz w:val="24"/>
    </w:rPr>
  </w:style>
  <w:style w:type="character" w:customStyle="1" w:styleId="Estilo6">
    <w:name w:val="Estilo6"/>
    <w:basedOn w:val="Fuentedeprrafopredeter"/>
    <w:uiPriority w:val="1"/>
    <w:rsid w:val="00573C21"/>
    <w:rPr>
      <w:rFonts w:ascii="Times New Roman" w:hAnsi="Times New Roman"/>
      <w:sz w:val="24"/>
    </w:rPr>
  </w:style>
  <w:style w:type="character" w:customStyle="1" w:styleId="Estilo7">
    <w:name w:val="Estilo7"/>
    <w:basedOn w:val="Fuentedeprrafopredeter"/>
    <w:uiPriority w:val="1"/>
    <w:rsid w:val="00573C21"/>
    <w:rPr>
      <w:rFonts w:ascii="Times New Roman" w:hAnsi="Times New Roman"/>
      <w:sz w:val="24"/>
    </w:rPr>
  </w:style>
  <w:style w:type="character" w:customStyle="1" w:styleId="Estilo9">
    <w:name w:val="Estilo9"/>
    <w:basedOn w:val="Fuentedeprrafopredeter"/>
    <w:uiPriority w:val="1"/>
    <w:rsid w:val="007676DC"/>
    <w:rPr>
      <w:rFonts w:ascii="Times New Roman" w:hAnsi="Times New Roman"/>
      <w:sz w:val="20"/>
    </w:rPr>
  </w:style>
  <w:style w:type="character" w:customStyle="1" w:styleId="Estilo8">
    <w:name w:val="Estilo8"/>
    <w:basedOn w:val="Fuentedeprrafopredeter"/>
    <w:uiPriority w:val="1"/>
    <w:rsid w:val="007676DC"/>
    <w:rPr>
      <w:rFonts w:ascii="Times New Roman" w:hAnsi="Times New Roman"/>
      <w:sz w:val="24"/>
    </w:rPr>
  </w:style>
  <w:style w:type="paragraph" w:styleId="Encabezado">
    <w:name w:val="header"/>
    <w:basedOn w:val="Normal"/>
    <w:link w:val="EncabezadoCar"/>
    <w:uiPriority w:val="99"/>
    <w:unhideWhenUsed/>
    <w:rsid w:val="006B13CA"/>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6B13CA"/>
  </w:style>
  <w:style w:type="paragraph" w:styleId="Piedepgina">
    <w:name w:val="footer"/>
    <w:basedOn w:val="Normal"/>
    <w:link w:val="PiedepginaCar"/>
    <w:uiPriority w:val="99"/>
    <w:unhideWhenUsed/>
    <w:rsid w:val="006B13CA"/>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6B13CA"/>
  </w:style>
  <w:style w:type="character" w:styleId="Refdecomentario">
    <w:name w:val="annotation reference"/>
    <w:basedOn w:val="Fuentedeprrafopredeter"/>
    <w:uiPriority w:val="99"/>
    <w:semiHidden/>
    <w:unhideWhenUsed/>
    <w:rsid w:val="006B13CA"/>
    <w:rPr>
      <w:sz w:val="16"/>
      <w:szCs w:val="16"/>
    </w:rPr>
  </w:style>
  <w:style w:type="paragraph" w:styleId="Textocomentario">
    <w:name w:val="annotation text"/>
    <w:basedOn w:val="Normal"/>
    <w:link w:val="TextocomentarioCar"/>
    <w:uiPriority w:val="99"/>
    <w:unhideWhenUsed/>
    <w:rsid w:val="006B13CA"/>
    <w:pPr>
      <w:spacing w:line="240" w:lineRule="auto"/>
    </w:pPr>
    <w:rPr>
      <w:sz w:val="20"/>
      <w:szCs w:val="20"/>
    </w:rPr>
  </w:style>
  <w:style w:type="character" w:customStyle="1" w:styleId="TextocomentarioCar">
    <w:name w:val="Texto comentario Car"/>
    <w:basedOn w:val="Fuentedeprrafopredeter"/>
    <w:link w:val="Textocomentario"/>
    <w:uiPriority w:val="99"/>
    <w:rsid w:val="006B13CA"/>
    <w:rPr>
      <w:rFonts w:ascii="Times New Roman" w:hAnsi="Times New Roman"/>
      <w:sz w:val="20"/>
      <w:szCs w:val="20"/>
    </w:rPr>
  </w:style>
  <w:style w:type="paragraph" w:styleId="Textodeglobo">
    <w:name w:val="Balloon Text"/>
    <w:basedOn w:val="Normal"/>
    <w:link w:val="TextodegloboCar"/>
    <w:uiPriority w:val="99"/>
    <w:semiHidden/>
    <w:unhideWhenUsed/>
    <w:rsid w:val="006B13CA"/>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B13CA"/>
    <w:rPr>
      <w:rFonts w:ascii="Segoe UI" w:hAnsi="Segoe UI" w:cs="Segoe UI"/>
      <w:sz w:val="18"/>
      <w:szCs w:val="18"/>
    </w:rPr>
  </w:style>
  <w:style w:type="character" w:customStyle="1" w:styleId="Ttulo1Car">
    <w:name w:val="Título 1 Car"/>
    <w:aliases w:val="Nivel 1 APA Car"/>
    <w:basedOn w:val="Fuentedeprrafopredeter"/>
    <w:link w:val="Ttulo1"/>
    <w:uiPriority w:val="9"/>
    <w:rsid w:val="00553A44"/>
    <w:rPr>
      <w:rFonts w:ascii="Times New Roman" w:eastAsiaTheme="majorEastAsia" w:hAnsi="Times New Roman" w:cstheme="majorBidi"/>
      <w:b/>
      <w:sz w:val="24"/>
      <w:szCs w:val="32"/>
    </w:rPr>
  </w:style>
  <w:style w:type="character" w:customStyle="1" w:styleId="Ttulo2Car">
    <w:name w:val="Título 2 Car"/>
    <w:aliases w:val="Nivel 2 APA Car"/>
    <w:basedOn w:val="Fuentedeprrafopredeter"/>
    <w:link w:val="Ttulo2"/>
    <w:uiPriority w:val="9"/>
    <w:rsid w:val="000A7650"/>
    <w:rPr>
      <w:rFonts w:ascii="Times New Roman" w:eastAsiaTheme="majorEastAsia" w:hAnsi="Times New Roman" w:cstheme="majorBidi"/>
      <w:b/>
      <w:sz w:val="24"/>
      <w:szCs w:val="26"/>
    </w:rPr>
  </w:style>
  <w:style w:type="character" w:customStyle="1" w:styleId="Ttulo3Car">
    <w:name w:val="Título 3 Car"/>
    <w:aliases w:val="Nivel 3 APA Car"/>
    <w:basedOn w:val="Fuentedeprrafopredeter"/>
    <w:link w:val="Ttulo3"/>
    <w:uiPriority w:val="9"/>
    <w:rsid w:val="00B77F22"/>
    <w:rPr>
      <w:rFonts w:ascii="Times New Roman" w:eastAsiaTheme="majorEastAsia" w:hAnsi="Times New Roman" w:cstheme="majorBidi"/>
      <w:b/>
      <w:i/>
      <w:sz w:val="24"/>
      <w:szCs w:val="24"/>
    </w:rPr>
  </w:style>
  <w:style w:type="character" w:customStyle="1" w:styleId="Ttulo4Car">
    <w:name w:val="Título 4 Car"/>
    <w:aliases w:val="Nivel 4 APA Car"/>
    <w:basedOn w:val="Fuentedeprrafopredeter"/>
    <w:link w:val="Ttulo4"/>
    <w:uiPriority w:val="9"/>
    <w:rsid w:val="00B77F22"/>
    <w:rPr>
      <w:rFonts w:ascii="Times New Roman" w:eastAsiaTheme="majorEastAsia" w:hAnsi="Times New Roman" w:cstheme="majorBidi"/>
      <w:b/>
      <w:iCs/>
      <w:sz w:val="24"/>
    </w:rPr>
  </w:style>
  <w:style w:type="paragraph" w:styleId="TtuloTDC">
    <w:name w:val="TOC Heading"/>
    <w:basedOn w:val="Ttulo1"/>
    <w:next w:val="Normal"/>
    <w:uiPriority w:val="39"/>
    <w:unhideWhenUsed/>
    <w:qFormat/>
    <w:rsid w:val="00C909C4"/>
    <w:pPr>
      <w:outlineLvl w:val="9"/>
    </w:pPr>
  </w:style>
  <w:style w:type="paragraph" w:styleId="TDC1">
    <w:name w:val="toc 1"/>
    <w:basedOn w:val="Normal"/>
    <w:next w:val="Normal"/>
    <w:autoRedefine/>
    <w:uiPriority w:val="39"/>
    <w:unhideWhenUsed/>
    <w:rsid w:val="001A5143"/>
    <w:pPr>
      <w:spacing w:before="240" w:after="240" w:line="240" w:lineRule="auto"/>
      <w:jc w:val="left"/>
    </w:pPr>
  </w:style>
  <w:style w:type="paragraph" w:styleId="TDC2">
    <w:name w:val="toc 2"/>
    <w:basedOn w:val="Normal"/>
    <w:next w:val="Normal"/>
    <w:autoRedefine/>
    <w:uiPriority w:val="39"/>
    <w:unhideWhenUsed/>
    <w:rsid w:val="001A5143"/>
    <w:pPr>
      <w:spacing w:before="240" w:after="240" w:line="240" w:lineRule="auto"/>
      <w:ind w:left="238"/>
      <w:jc w:val="left"/>
    </w:pPr>
  </w:style>
  <w:style w:type="character" w:styleId="Hipervnculo">
    <w:name w:val="Hyperlink"/>
    <w:basedOn w:val="Fuentedeprrafopredeter"/>
    <w:uiPriority w:val="99"/>
    <w:unhideWhenUsed/>
    <w:rsid w:val="00EF2223"/>
    <w:rPr>
      <w:color w:val="0563C1" w:themeColor="hyperlink"/>
      <w:u w:val="single"/>
    </w:rPr>
  </w:style>
  <w:style w:type="paragraph" w:styleId="TDC3">
    <w:name w:val="toc 3"/>
    <w:basedOn w:val="Normal"/>
    <w:next w:val="Normal"/>
    <w:autoRedefine/>
    <w:uiPriority w:val="39"/>
    <w:unhideWhenUsed/>
    <w:rsid w:val="001A5143"/>
    <w:pPr>
      <w:spacing w:before="240" w:after="240" w:line="240" w:lineRule="auto"/>
      <w:ind w:left="442"/>
      <w:jc w:val="left"/>
    </w:pPr>
    <w:rPr>
      <w:rFonts w:eastAsiaTheme="minorEastAsia"/>
    </w:rPr>
  </w:style>
  <w:style w:type="paragraph" w:styleId="Asuntodelcomentario">
    <w:name w:val="annotation subject"/>
    <w:basedOn w:val="Textocomentario"/>
    <w:next w:val="Textocomentario"/>
    <w:link w:val="AsuntodelcomentarioCar"/>
    <w:uiPriority w:val="99"/>
    <w:semiHidden/>
    <w:unhideWhenUsed/>
    <w:rsid w:val="00257918"/>
    <w:rPr>
      <w:b/>
      <w:bCs/>
    </w:rPr>
  </w:style>
  <w:style w:type="character" w:customStyle="1" w:styleId="AsuntodelcomentarioCar">
    <w:name w:val="Asunto del comentario Car"/>
    <w:basedOn w:val="TextocomentarioCar"/>
    <w:link w:val="Asuntodelcomentario"/>
    <w:uiPriority w:val="99"/>
    <w:semiHidden/>
    <w:rsid w:val="00257918"/>
    <w:rPr>
      <w:rFonts w:ascii="Times New Roman" w:hAnsi="Times New Roman"/>
      <w:b/>
      <w:bCs/>
      <w:sz w:val="20"/>
      <w:szCs w:val="20"/>
    </w:rPr>
  </w:style>
  <w:style w:type="table" w:styleId="Tablaconcuadrcula">
    <w:name w:val="Table Grid"/>
    <w:basedOn w:val="Tablanormal"/>
    <w:uiPriority w:val="39"/>
    <w:rsid w:val="004B3744"/>
    <w:pPr>
      <w:spacing w:line="240" w:lineRule="auto"/>
    </w:pPr>
    <w:rPr>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scripcin">
    <w:name w:val="caption"/>
    <w:basedOn w:val="Normal"/>
    <w:next w:val="Normal"/>
    <w:uiPriority w:val="35"/>
    <w:unhideWhenUsed/>
    <w:qFormat/>
    <w:rsid w:val="0060175E"/>
    <w:pPr>
      <w:spacing w:after="120" w:line="240" w:lineRule="auto"/>
      <w:jc w:val="left"/>
    </w:pPr>
    <w:rPr>
      <w:i/>
      <w:iCs/>
      <w:szCs w:val="18"/>
    </w:rPr>
  </w:style>
  <w:style w:type="character" w:customStyle="1" w:styleId="Estilo10">
    <w:name w:val="Estilo10"/>
    <w:basedOn w:val="Fuentedeprrafopredeter"/>
    <w:uiPriority w:val="1"/>
    <w:rsid w:val="001E1DD5"/>
    <w:rPr>
      <w:rFonts w:ascii="Times New Roman" w:hAnsi="Times New Roman"/>
      <w:sz w:val="20"/>
    </w:rPr>
  </w:style>
  <w:style w:type="paragraph" w:styleId="Prrafodelista">
    <w:name w:val="List Paragraph"/>
    <w:basedOn w:val="Normal"/>
    <w:uiPriority w:val="34"/>
    <w:qFormat/>
    <w:rsid w:val="00317330"/>
    <w:pPr>
      <w:contextualSpacing/>
    </w:pPr>
  </w:style>
  <w:style w:type="character" w:customStyle="1" w:styleId="Ttulo5Car">
    <w:name w:val="Título 5 Car"/>
    <w:aliases w:val="Nivel 5 APA Car"/>
    <w:basedOn w:val="Fuentedeprrafopredeter"/>
    <w:link w:val="Ttulo5"/>
    <w:uiPriority w:val="9"/>
    <w:rsid w:val="008203A8"/>
    <w:rPr>
      <w:rFonts w:ascii="Times New Roman" w:eastAsiaTheme="majorEastAsia" w:hAnsi="Times New Roman" w:cstheme="majorBidi"/>
      <w:b/>
      <w:i/>
      <w:sz w:val="24"/>
    </w:rPr>
  </w:style>
  <w:style w:type="paragraph" w:styleId="Bibliografa">
    <w:name w:val="Bibliography"/>
    <w:basedOn w:val="Normal"/>
    <w:next w:val="Normal"/>
    <w:uiPriority w:val="37"/>
    <w:unhideWhenUsed/>
    <w:rsid w:val="00377F9C"/>
  </w:style>
  <w:style w:type="paragraph" w:styleId="Textonotapie">
    <w:name w:val="footnote text"/>
    <w:basedOn w:val="Normal"/>
    <w:link w:val="TextonotapieCar"/>
    <w:uiPriority w:val="99"/>
    <w:semiHidden/>
    <w:unhideWhenUsed/>
    <w:rsid w:val="009B35C3"/>
    <w:pPr>
      <w:spacing w:line="240" w:lineRule="auto"/>
    </w:pPr>
    <w:rPr>
      <w:sz w:val="20"/>
      <w:szCs w:val="20"/>
    </w:rPr>
  </w:style>
  <w:style w:type="character" w:customStyle="1" w:styleId="TextonotapieCar">
    <w:name w:val="Texto nota pie Car"/>
    <w:basedOn w:val="Fuentedeprrafopredeter"/>
    <w:link w:val="Textonotapie"/>
    <w:uiPriority w:val="99"/>
    <w:semiHidden/>
    <w:rsid w:val="009B35C3"/>
    <w:rPr>
      <w:rFonts w:ascii="Times New Roman" w:hAnsi="Times New Roman"/>
      <w:sz w:val="20"/>
      <w:szCs w:val="20"/>
    </w:rPr>
  </w:style>
  <w:style w:type="character" w:styleId="Refdenotaalpie">
    <w:name w:val="footnote reference"/>
    <w:basedOn w:val="Fuentedeprrafopredeter"/>
    <w:uiPriority w:val="99"/>
    <w:semiHidden/>
    <w:unhideWhenUsed/>
    <w:rsid w:val="009B35C3"/>
    <w:rPr>
      <w:vertAlign w:val="superscript"/>
    </w:rPr>
  </w:style>
  <w:style w:type="character" w:styleId="Refdenotaalfinal">
    <w:name w:val="endnote reference"/>
    <w:basedOn w:val="Fuentedeprrafopredeter"/>
    <w:uiPriority w:val="99"/>
    <w:semiHidden/>
    <w:unhideWhenUsed/>
    <w:rsid w:val="008A4B69"/>
    <w:rPr>
      <w:vertAlign w:val="superscript"/>
    </w:rPr>
  </w:style>
  <w:style w:type="paragraph" w:styleId="Lista">
    <w:name w:val="List"/>
    <w:basedOn w:val="Normal"/>
    <w:uiPriority w:val="99"/>
    <w:unhideWhenUsed/>
    <w:rsid w:val="00892860"/>
    <w:pPr>
      <w:ind w:left="283" w:hanging="283"/>
      <w:contextualSpacing/>
    </w:pPr>
  </w:style>
  <w:style w:type="paragraph" w:styleId="Lista2">
    <w:name w:val="List 2"/>
    <w:basedOn w:val="Normal"/>
    <w:uiPriority w:val="99"/>
    <w:unhideWhenUsed/>
    <w:rsid w:val="00892860"/>
    <w:pPr>
      <w:ind w:left="566" w:hanging="283"/>
      <w:contextualSpacing/>
    </w:pPr>
  </w:style>
  <w:style w:type="paragraph" w:styleId="Saludo">
    <w:name w:val="Salutation"/>
    <w:basedOn w:val="Normal"/>
    <w:next w:val="Normal"/>
    <w:link w:val="SaludoCar"/>
    <w:uiPriority w:val="99"/>
    <w:unhideWhenUsed/>
    <w:rsid w:val="00892860"/>
  </w:style>
  <w:style w:type="character" w:customStyle="1" w:styleId="SaludoCar">
    <w:name w:val="Saludo Car"/>
    <w:basedOn w:val="Fuentedeprrafopredeter"/>
    <w:link w:val="Saludo"/>
    <w:uiPriority w:val="99"/>
    <w:rsid w:val="00892860"/>
    <w:rPr>
      <w:rFonts w:ascii="Times New Roman" w:hAnsi="Times New Roman"/>
      <w:sz w:val="24"/>
    </w:rPr>
  </w:style>
  <w:style w:type="character" w:customStyle="1" w:styleId="TtuloCar">
    <w:name w:val="Título Car"/>
    <w:basedOn w:val="Fuentedeprrafopredeter"/>
    <w:link w:val="Ttulo"/>
    <w:uiPriority w:val="10"/>
    <w:rsid w:val="00892860"/>
    <w:rPr>
      <w:rFonts w:asciiTheme="majorHAnsi" w:eastAsiaTheme="majorEastAsia" w:hAnsiTheme="majorHAnsi" w:cstheme="majorBidi"/>
      <w:spacing w:val="-10"/>
      <w:kern w:val="28"/>
      <w:sz w:val="56"/>
      <w:szCs w:val="56"/>
    </w:rPr>
  </w:style>
  <w:style w:type="paragraph" w:styleId="Textoindependiente">
    <w:name w:val="Body Text"/>
    <w:basedOn w:val="Normal"/>
    <w:link w:val="TextoindependienteCar"/>
    <w:uiPriority w:val="99"/>
    <w:unhideWhenUsed/>
    <w:rsid w:val="00892860"/>
    <w:pPr>
      <w:spacing w:after="120"/>
    </w:pPr>
  </w:style>
  <w:style w:type="character" w:customStyle="1" w:styleId="TextoindependienteCar">
    <w:name w:val="Texto independiente Car"/>
    <w:basedOn w:val="Fuentedeprrafopredeter"/>
    <w:link w:val="Textoindependiente"/>
    <w:uiPriority w:val="99"/>
    <w:rsid w:val="00892860"/>
    <w:rPr>
      <w:rFonts w:ascii="Times New Roman" w:hAnsi="Times New Roman"/>
      <w:sz w:val="24"/>
    </w:rPr>
  </w:style>
  <w:style w:type="paragraph" w:styleId="Sangradetextonormal">
    <w:name w:val="Body Text Indent"/>
    <w:basedOn w:val="Normal"/>
    <w:link w:val="SangradetextonormalCar"/>
    <w:uiPriority w:val="99"/>
    <w:unhideWhenUsed/>
    <w:rsid w:val="00892860"/>
    <w:pPr>
      <w:spacing w:after="120"/>
      <w:ind w:left="283"/>
    </w:pPr>
  </w:style>
  <w:style w:type="character" w:customStyle="1" w:styleId="SangradetextonormalCar">
    <w:name w:val="Sangría de texto normal Car"/>
    <w:basedOn w:val="Fuentedeprrafopredeter"/>
    <w:link w:val="Sangradetextonormal"/>
    <w:uiPriority w:val="99"/>
    <w:rsid w:val="00892860"/>
    <w:rPr>
      <w:rFonts w:ascii="Times New Roman" w:hAnsi="Times New Roman"/>
      <w:sz w:val="24"/>
    </w:rPr>
  </w:style>
  <w:style w:type="paragraph" w:styleId="Subttulo">
    <w:name w:val="Subtitle"/>
    <w:basedOn w:val="Normal"/>
    <w:next w:val="Normal"/>
    <w:link w:val="SubttuloCar"/>
    <w:uiPriority w:val="11"/>
    <w:qFormat/>
    <w:pPr>
      <w:spacing w:after="160"/>
    </w:pPr>
    <w:rPr>
      <w:rFonts w:ascii="Calibri" w:eastAsia="Calibri" w:hAnsi="Calibri" w:cs="Calibri"/>
      <w:color w:val="5A5A5A"/>
      <w:sz w:val="22"/>
      <w:szCs w:val="22"/>
    </w:rPr>
  </w:style>
  <w:style w:type="character" w:customStyle="1" w:styleId="SubttuloCar">
    <w:name w:val="Subtítulo Car"/>
    <w:basedOn w:val="Fuentedeprrafopredeter"/>
    <w:link w:val="Subttulo"/>
    <w:uiPriority w:val="11"/>
    <w:rsid w:val="00892860"/>
    <w:rPr>
      <w:rFonts w:eastAsiaTheme="minorEastAsia"/>
      <w:color w:val="5A5A5A" w:themeColor="text1" w:themeTint="A5"/>
      <w:spacing w:val="15"/>
    </w:rPr>
  </w:style>
  <w:style w:type="paragraph" w:customStyle="1" w:styleId="Caracteresenmarcados">
    <w:name w:val="Caracteres enmarcados"/>
    <w:basedOn w:val="Normal"/>
    <w:rsid w:val="00892860"/>
  </w:style>
  <w:style w:type="paragraph" w:styleId="Textoindependienteprimerasangra">
    <w:name w:val="Body Text First Indent"/>
    <w:basedOn w:val="Textoindependiente"/>
    <w:link w:val="TextoindependienteprimerasangraCar"/>
    <w:uiPriority w:val="99"/>
    <w:unhideWhenUsed/>
    <w:rsid w:val="00892860"/>
    <w:pPr>
      <w:spacing w:after="0"/>
      <w:ind w:firstLine="360"/>
    </w:pPr>
  </w:style>
  <w:style w:type="character" w:customStyle="1" w:styleId="TextoindependienteprimerasangraCar">
    <w:name w:val="Texto independiente primera sangría Car"/>
    <w:basedOn w:val="TextoindependienteCar"/>
    <w:link w:val="Textoindependienteprimerasangra"/>
    <w:uiPriority w:val="99"/>
    <w:rsid w:val="00892860"/>
    <w:rPr>
      <w:rFonts w:ascii="Times New Roman" w:hAnsi="Times New Roman"/>
      <w:sz w:val="24"/>
    </w:rPr>
  </w:style>
  <w:style w:type="paragraph" w:styleId="Textoindependienteprimerasangra2">
    <w:name w:val="Body Text First Indent 2"/>
    <w:basedOn w:val="Sangradetextonormal"/>
    <w:link w:val="Textoindependienteprimerasangra2Car"/>
    <w:uiPriority w:val="99"/>
    <w:unhideWhenUsed/>
    <w:rsid w:val="00892860"/>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892860"/>
    <w:rPr>
      <w:rFonts w:ascii="Times New Roman" w:hAnsi="Times New Roman"/>
      <w:sz w:val="24"/>
    </w:rPr>
  </w:style>
  <w:style w:type="paragraph" w:customStyle="1" w:styleId="PrrAPA">
    <w:name w:val="Párr.APA"/>
    <w:basedOn w:val="Normal"/>
    <w:link w:val="PrrAPACar"/>
    <w:qFormat/>
    <w:rsid w:val="00F25464"/>
    <w:pPr>
      <w:ind w:firstLine="709"/>
    </w:pPr>
  </w:style>
  <w:style w:type="paragraph" w:customStyle="1" w:styleId="Cita40">
    <w:name w:val="Cita+40"/>
    <w:basedOn w:val="Textocomentario"/>
    <w:link w:val="Cita40Car"/>
    <w:qFormat/>
    <w:rsid w:val="001913F2"/>
    <w:pPr>
      <w:spacing w:line="360" w:lineRule="auto"/>
      <w:ind w:left="709"/>
    </w:pPr>
    <w:rPr>
      <w:sz w:val="24"/>
    </w:rPr>
  </w:style>
  <w:style w:type="paragraph" w:styleId="TDC4">
    <w:name w:val="toc 4"/>
    <w:basedOn w:val="Normal"/>
    <w:next w:val="Normal"/>
    <w:autoRedefine/>
    <w:uiPriority w:val="39"/>
    <w:unhideWhenUsed/>
    <w:rsid w:val="001A5143"/>
    <w:pPr>
      <w:spacing w:before="240" w:after="240" w:line="240" w:lineRule="auto"/>
      <w:ind w:left="720"/>
      <w:jc w:val="left"/>
    </w:pPr>
  </w:style>
  <w:style w:type="paragraph" w:styleId="TDC5">
    <w:name w:val="toc 5"/>
    <w:basedOn w:val="Normal"/>
    <w:next w:val="Normal"/>
    <w:autoRedefine/>
    <w:uiPriority w:val="39"/>
    <w:unhideWhenUsed/>
    <w:rsid w:val="001A5143"/>
    <w:pPr>
      <w:spacing w:before="240" w:after="240" w:line="240" w:lineRule="auto"/>
      <w:ind w:left="958"/>
      <w:jc w:val="left"/>
    </w:pPr>
  </w:style>
  <w:style w:type="paragraph" w:styleId="Tabladeilustraciones">
    <w:name w:val="table of figures"/>
    <w:basedOn w:val="Normal"/>
    <w:next w:val="Normal"/>
    <w:uiPriority w:val="99"/>
    <w:unhideWhenUsed/>
    <w:rsid w:val="008E10F2"/>
    <w:pPr>
      <w:spacing w:before="240" w:after="240" w:line="240" w:lineRule="auto"/>
      <w:jc w:val="left"/>
    </w:pPr>
  </w:style>
  <w:style w:type="paragraph" w:customStyle="1" w:styleId="PrrIEEE">
    <w:name w:val="Párr.IEEE"/>
    <w:basedOn w:val="Normal"/>
    <w:link w:val="PrrIEEECar"/>
    <w:rsid w:val="00BD79EE"/>
    <w:pPr>
      <w:ind w:firstLine="680"/>
    </w:pPr>
  </w:style>
  <w:style w:type="character" w:customStyle="1" w:styleId="PrrIEEECar">
    <w:name w:val="Párr.IEEE Car"/>
    <w:basedOn w:val="Fuentedeprrafopredeter"/>
    <w:link w:val="PrrIEEE"/>
    <w:rsid w:val="00BD79EE"/>
    <w:rPr>
      <w:rFonts w:ascii="Times New Roman" w:hAnsi="Times New Roman" w:cs="Times New Roman"/>
      <w:sz w:val="24"/>
      <w:szCs w:val="24"/>
    </w:rPr>
  </w:style>
  <w:style w:type="character" w:customStyle="1" w:styleId="PrrAPACar">
    <w:name w:val="Párr.APA Car"/>
    <w:basedOn w:val="Fuentedeprrafopredeter"/>
    <w:link w:val="PrrAPA"/>
    <w:rsid w:val="00A2232C"/>
    <w:rPr>
      <w:rFonts w:ascii="Times New Roman" w:hAnsi="Times New Roman" w:cs="Times New Roman"/>
      <w:sz w:val="24"/>
      <w:szCs w:val="24"/>
    </w:rPr>
  </w:style>
  <w:style w:type="character" w:customStyle="1" w:styleId="Cita40Car">
    <w:name w:val="Cita+40 Car"/>
    <w:basedOn w:val="Fuentedeprrafopredeter"/>
    <w:link w:val="Cita40"/>
    <w:rsid w:val="00806D04"/>
    <w:rPr>
      <w:rFonts w:ascii="Times New Roman" w:hAnsi="Times New Roman"/>
      <w:sz w:val="24"/>
      <w:szCs w:val="20"/>
    </w:rPr>
  </w:style>
  <w:style w:type="character" w:styleId="Mencinsinresolver">
    <w:name w:val="Unresolved Mention"/>
    <w:basedOn w:val="Fuentedeprrafopredeter"/>
    <w:uiPriority w:val="99"/>
    <w:semiHidden/>
    <w:unhideWhenUsed/>
    <w:rsid w:val="00CE5AFD"/>
    <w:rPr>
      <w:color w:val="605E5C"/>
      <w:shd w:val="clear" w:color="auto" w:fill="E1DFDD"/>
    </w:rPr>
  </w:style>
  <w:style w:type="paragraph" w:styleId="Sinespaciado">
    <w:name w:val="No Spacing"/>
    <w:uiPriority w:val="1"/>
    <w:rsid w:val="00CE5AFD"/>
    <w:pPr>
      <w:spacing w:line="240" w:lineRule="auto"/>
    </w:pPr>
    <w:rPr>
      <w:rFonts w:ascii="Calibri" w:eastAsia="Calibri" w:hAnsi="Calibri"/>
    </w:rPr>
  </w:style>
  <w:style w:type="paragraph" w:customStyle="1" w:styleId="Normal1">
    <w:name w:val="Normal1"/>
    <w:basedOn w:val="Normal"/>
    <w:link w:val="normalCar"/>
    <w:rsid w:val="00CE5AFD"/>
    <w:pPr>
      <w:spacing w:after="160" w:line="259" w:lineRule="auto"/>
      <w:jc w:val="left"/>
    </w:pPr>
  </w:style>
  <w:style w:type="character" w:customStyle="1" w:styleId="normalCar">
    <w:name w:val="normal Car"/>
    <w:basedOn w:val="Fuentedeprrafopredeter"/>
    <w:link w:val="Normal1"/>
    <w:rsid w:val="00CE5AFD"/>
    <w:rPr>
      <w:rFonts w:ascii="Times New Roman" w:hAnsi="Times New Roman"/>
      <w:sz w:val="24"/>
    </w:rPr>
  </w:style>
  <w:style w:type="paragraph" w:styleId="NormalWeb">
    <w:name w:val="Normal (Web)"/>
    <w:basedOn w:val="Normal"/>
    <w:uiPriority w:val="99"/>
    <w:unhideWhenUsed/>
    <w:rsid w:val="00910070"/>
    <w:pPr>
      <w:spacing w:before="100" w:beforeAutospacing="1" w:after="100" w:afterAutospacing="1" w:line="240" w:lineRule="auto"/>
      <w:jc w:val="left"/>
    </w:pPr>
  </w:style>
  <w:style w:type="character" w:styleId="Hipervnculovisitado">
    <w:name w:val="FollowedHyperlink"/>
    <w:basedOn w:val="Fuentedeprrafopredeter"/>
    <w:uiPriority w:val="99"/>
    <w:semiHidden/>
    <w:unhideWhenUsed/>
    <w:rsid w:val="000165FE"/>
    <w:rPr>
      <w:color w:val="954F72" w:themeColor="followedHyperlink"/>
      <w:u w:val="single"/>
    </w:rPr>
  </w:style>
  <w:style w:type="paragraph" w:styleId="Revisin">
    <w:name w:val="Revision"/>
    <w:hidden/>
    <w:uiPriority w:val="99"/>
    <w:semiHidden/>
    <w:rsid w:val="00127FDC"/>
    <w:pPr>
      <w:spacing w:line="240" w:lineRule="auto"/>
    </w:pPr>
  </w:style>
  <w:style w:type="character" w:customStyle="1" w:styleId="ui-provider">
    <w:name w:val="ui-provider"/>
    <w:basedOn w:val="Fuentedeprrafopredeter"/>
    <w:rsid w:val="004E4FEE"/>
  </w:style>
  <w:style w:type="table" w:customStyle="1" w:styleId="a">
    <w:basedOn w:val="TableNormal0"/>
    <w:pPr>
      <w:spacing w:line="240" w:lineRule="auto"/>
    </w:pPr>
    <w:rPr>
      <w:sz w:val="20"/>
      <w:szCs w:val="20"/>
    </w:rPr>
    <w:tblPr>
      <w:tblStyleRowBandSize w:val="1"/>
      <w:tblStyleColBandSize w:val="1"/>
      <w:tblCellMar>
        <w:left w:w="108" w:type="dxa"/>
        <w:right w:w="108" w:type="dxa"/>
      </w:tblCellMar>
    </w:tblPr>
  </w:style>
  <w:style w:type="table" w:customStyle="1" w:styleId="a0">
    <w:basedOn w:val="TableNormal0"/>
    <w:tblPr>
      <w:tblStyleRowBandSize w:val="1"/>
      <w:tblStyleColBandSize w:val="1"/>
      <w:tblCellMar>
        <w:left w:w="115" w:type="dxa"/>
        <w:right w:w="115" w:type="dxa"/>
      </w:tblCellMar>
    </w:tblPr>
  </w:style>
  <w:style w:type="table" w:customStyle="1" w:styleId="a1">
    <w:basedOn w:val="TableNormal0"/>
    <w:tblPr>
      <w:tblStyleRowBandSize w:val="1"/>
      <w:tblStyleColBandSize w:val="1"/>
      <w:tblCellMar>
        <w:left w:w="70" w:type="dxa"/>
        <w:right w:w="70" w:type="dxa"/>
      </w:tblCellMar>
    </w:tblPr>
  </w:style>
  <w:style w:type="table" w:customStyle="1" w:styleId="a2">
    <w:basedOn w:val="TableNormal0"/>
    <w:pPr>
      <w:spacing w:line="240" w:lineRule="auto"/>
    </w:pPr>
    <w:rPr>
      <w:sz w:val="20"/>
      <w:szCs w:val="20"/>
    </w:rPr>
    <w:tblPr>
      <w:tblStyleRowBandSize w:val="1"/>
      <w:tblStyleColBandSize w:val="1"/>
      <w:tblCellMar>
        <w:left w:w="108" w:type="dxa"/>
        <w:right w:w="108" w:type="dxa"/>
      </w:tblCellMar>
    </w:tblPr>
  </w:style>
  <w:style w:type="table" w:customStyle="1" w:styleId="a3">
    <w:basedOn w:val="TableNormal0"/>
    <w:pPr>
      <w:spacing w:line="240" w:lineRule="auto"/>
    </w:pPr>
    <w:rPr>
      <w:sz w:val="20"/>
      <w:szCs w:val="20"/>
    </w:rPr>
    <w:tblPr>
      <w:tblStyleRowBandSize w:val="1"/>
      <w:tblStyleColBandSize w:val="1"/>
      <w:tblCellMar>
        <w:left w:w="108" w:type="dxa"/>
        <w:right w:w="108" w:type="dxa"/>
      </w:tblCellMar>
    </w:tblPr>
  </w:style>
  <w:style w:type="table" w:customStyle="1" w:styleId="a4">
    <w:basedOn w:val="TableNormal0"/>
    <w:pPr>
      <w:spacing w:line="240" w:lineRule="auto"/>
    </w:pPr>
    <w:rPr>
      <w:sz w:val="20"/>
      <w:szCs w:val="20"/>
    </w:rPr>
    <w:tblPr>
      <w:tblStyleRowBandSize w:val="1"/>
      <w:tblStyleColBandSize w:val="1"/>
      <w:tblCellMar>
        <w:left w:w="108" w:type="dxa"/>
        <w:right w:w="108" w:type="dxa"/>
      </w:tblCellMar>
    </w:tblPr>
  </w:style>
  <w:style w:type="table" w:customStyle="1" w:styleId="a5">
    <w:basedOn w:val="TableNormal0"/>
    <w:pPr>
      <w:spacing w:line="240" w:lineRule="auto"/>
    </w:pPr>
    <w:rPr>
      <w:sz w:val="20"/>
      <w:szCs w:val="20"/>
    </w:rPr>
    <w:tblPr>
      <w:tblStyleRowBandSize w:val="1"/>
      <w:tblStyleColBandSize w:val="1"/>
      <w:tblCellMar>
        <w:left w:w="108" w:type="dxa"/>
        <w:right w:w="108" w:type="dxa"/>
      </w:tblCellMar>
    </w:tblPr>
  </w:style>
  <w:style w:type="table" w:customStyle="1" w:styleId="a6">
    <w:basedOn w:val="TableNormal0"/>
    <w:pPr>
      <w:spacing w:line="240" w:lineRule="auto"/>
    </w:pPr>
    <w:rPr>
      <w:sz w:val="20"/>
      <w:szCs w:val="20"/>
    </w:rPr>
    <w:tblPr>
      <w:tblStyleRowBandSize w:val="1"/>
      <w:tblStyleColBandSize w:val="1"/>
      <w:tblCellMar>
        <w:left w:w="108" w:type="dxa"/>
        <w:right w:w="108" w:type="dxa"/>
      </w:tblCellMar>
    </w:tblPr>
  </w:style>
  <w:style w:type="character" w:customStyle="1" w:styleId="bold">
    <w:name w:val="bold"/>
    <w:basedOn w:val="Fuentedeprrafopredeter"/>
    <w:rsid w:val="007C2ABB"/>
  </w:style>
  <w:style w:type="character" w:customStyle="1" w:styleId="ng-star-inserted">
    <w:name w:val="ng-star-inserted"/>
    <w:basedOn w:val="Fuentedeprrafopredeter"/>
    <w:rsid w:val="007C2ABB"/>
  </w:style>
  <w:style w:type="table" w:customStyle="1" w:styleId="a7">
    <w:basedOn w:val="TableNormal0"/>
    <w:pPr>
      <w:spacing w:line="240" w:lineRule="auto"/>
    </w:pPr>
    <w:rPr>
      <w:sz w:val="20"/>
      <w:szCs w:val="20"/>
    </w:rPr>
    <w:tblPr>
      <w:tblStyleRowBandSize w:val="1"/>
      <w:tblStyleColBandSize w:val="1"/>
      <w:tblCellMar>
        <w:left w:w="108" w:type="dxa"/>
        <w:right w:w="108" w:type="dxa"/>
      </w:tblCellMar>
    </w:tblPr>
  </w:style>
  <w:style w:type="table" w:customStyle="1" w:styleId="a8">
    <w:basedOn w:val="TableNormal0"/>
    <w:tblPr>
      <w:tblStyleRowBandSize w:val="1"/>
      <w:tblStyleColBandSize w:val="1"/>
      <w:tblCellMar>
        <w:left w:w="115" w:type="dxa"/>
        <w:right w:w="115" w:type="dxa"/>
      </w:tblCellMar>
    </w:tblPr>
  </w:style>
  <w:style w:type="table" w:customStyle="1" w:styleId="a9">
    <w:basedOn w:val="TableNormal0"/>
    <w:tblPr>
      <w:tblStyleRowBandSize w:val="1"/>
      <w:tblStyleColBandSize w:val="1"/>
      <w:tblCellMar>
        <w:left w:w="70" w:type="dxa"/>
        <w:right w:w="70" w:type="dxa"/>
      </w:tblCellMar>
    </w:tblPr>
  </w:style>
  <w:style w:type="table" w:customStyle="1" w:styleId="aa">
    <w:basedOn w:val="TableNormal0"/>
    <w:pPr>
      <w:spacing w:line="240" w:lineRule="auto"/>
    </w:pPr>
    <w:rPr>
      <w:sz w:val="20"/>
      <w:szCs w:val="20"/>
    </w:rPr>
    <w:tblPr>
      <w:tblStyleRowBandSize w:val="1"/>
      <w:tblStyleColBandSize w:val="1"/>
      <w:tblCellMar>
        <w:left w:w="108" w:type="dxa"/>
        <w:right w:w="108" w:type="dxa"/>
      </w:tblCellMar>
    </w:tblPr>
  </w:style>
  <w:style w:type="table" w:customStyle="1" w:styleId="ab">
    <w:basedOn w:val="TableNormal0"/>
    <w:pPr>
      <w:spacing w:line="240" w:lineRule="auto"/>
    </w:pPr>
    <w:rPr>
      <w:sz w:val="20"/>
      <w:szCs w:val="20"/>
    </w:rPr>
    <w:tblPr>
      <w:tblStyleRowBandSize w:val="1"/>
      <w:tblStyleColBandSize w:val="1"/>
      <w:tblCellMar>
        <w:left w:w="108" w:type="dxa"/>
        <w:right w:w="108" w:type="dxa"/>
      </w:tblCellMar>
    </w:tblPr>
  </w:style>
  <w:style w:type="table" w:customStyle="1" w:styleId="ac">
    <w:basedOn w:val="TableNormal0"/>
    <w:pPr>
      <w:spacing w:line="240" w:lineRule="auto"/>
    </w:pPr>
    <w:rPr>
      <w:sz w:val="20"/>
      <w:szCs w:val="20"/>
    </w:rPr>
    <w:tblPr>
      <w:tblStyleRowBandSize w:val="1"/>
      <w:tblStyleColBandSize w:val="1"/>
      <w:tblCellMar>
        <w:left w:w="108" w:type="dxa"/>
        <w:right w:w="108" w:type="dxa"/>
      </w:tblCellMar>
    </w:tblPr>
  </w:style>
  <w:style w:type="table" w:customStyle="1" w:styleId="ad">
    <w:basedOn w:val="TableNormal0"/>
    <w:pPr>
      <w:spacing w:line="240" w:lineRule="auto"/>
    </w:pPr>
    <w:rPr>
      <w:sz w:val="20"/>
      <w:szCs w:val="20"/>
    </w:rPr>
    <w:tblPr>
      <w:tblStyleRowBandSize w:val="1"/>
      <w:tblStyleColBandSize w:val="1"/>
      <w:tblCellMar>
        <w:left w:w="108" w:type="dxa"/>
        <w:right w:w="108" w:type="dxa"/>
      </w:tblCellMar>
    </w:tblPr>
  </w:style>
  <w:style w:type="table" w:customStyle="1" w:styleId="ae">
    <w:basedOn w:val="TableNormal0"/>
    <w:pPr>
      <w:spacing w:line="240" w:lineRule="auto"/>
    </w:pPr>
    <w:rPr>
      <w:sz w:val="20"/>
      <w:szCs w:val="20"/>
    </w:r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4933837">
      <w:marLeft w:val="0"/>
      <w:marRight w:val="0"/>
      <w:marTop w:val="0"/>
      <w:marBottom w:val="0"/>
      <w:divBdr>
        <w:top w:val="none" w:sz="0" w:space="0" w:color="auto"/>
        <w:left w:val="none" w:sz="0" w:space="0" w:color="auto"/>
        <w:bottom w:val="none" w:sz="0" w:space="0" w:color="auto"/>
        <w:right w:val="none" w:sz="0" w:space="0" w:color="auto"/>
      </w:divBdr>
    </w:div>
    <w:div w:id="181863617">
      <w:marLeft w:val="0"/>
      <w:marRight w:val="0"/>
      <w:marTop w:val="0"/>
      <w:marBottom w:val="0"/>
      <w:divBdr>
        <w:top w:val="none" w:sz="0" w:space="0" w:color="auto"/>
        <w:left w:val="none" w:sz="0" w:space="0" w:color="auto"/>
        <w:bottom w:val="none" w:sz="0" w:space="0" w:color="auto"/>
        <w:right w:val="none" w:sz="0" w:space="0" w:color="auto"/>
      </w:divBdr>
    </w:div>
    <w:div w:id="322399114">
      <w:bodyDiv w:val="1"/>
      <w:marLeft w:val="0"/>
      <w:marRight w:val="0"/>
      <w:marTop w:val="0"/>
      <w:marBottom w:val="0"/>
      <w:divBdr>
        <w:top w:val="none" w:sz="0" w:space="0" w:color="auto"/>
        <w:left w:val="none" w:sz="0" w:space="0" w:color="auto"/>
        <w:bottom w:val="none" w:sz="0" w:space="0" w:color="auto"/>
        <w:right w:val="none" w:sz="0" w:space="0" w:color="auto"/>
      </w:divBdr>
    </w:div>
    <w:div w:id="562957550">
      <w:marLeft w:val="0"/>
      <w:marRight w:val="0"/>
      <w:marTop w:val="0"/>
      <w:marBottom w:val="0"/>
      <w:divBdr>
        <w:top w:val="none" w:sz="0" w:space="0" w:color="auto"/>
        <w:left w:val="none" w:sz="0" w:space="0" w:color="auto"/>
        <w:bottom w:val="none" w:sz="0" w:space="0" w:color="auto"/>
        <w:right w:val="none" w:sz="0" w:space="0" w:color="auto"/>
      </w:divBdr>
    </w:div>
    <w:div w:id="727148371">
      <w:marLeft w:val="0"/>
      <w:marRight w:val="0"/>
      <w:marTop w:val="0"/>
      <w:marBottom w:val="0"/>
      <w:divBdr>
        <w:top w:val="none" w:sz="0" w:space="0" w:color="auto"/>
        <w:left w:val="none" w:sz="0" w:space="0" w:color="auto"/>
        <w:bottom w:val="none" w:sz="0" w:space="0" w:color="auto"/>
        <w:right w:val="none" w:sz="0" w:space="0" w:color="auto"/>
      </w:divBdr>
    </w:div>
    <w:div w:id="1011418832">
      <w:marLeft w:val="0"/>
      <w:marRight w:val="0"/>
      <w:marTop w:val="0"/>
      <w:marBottom w:val="0"/>
      <w:divBdr>
        <w:top w:val="none" w:sz="0" w:space="0" w:color="auto"/>
        <w:left w:val="none" w:sz="0" w:space="0" w:color="auto"/>
        <w:bottom w:val="none" w:sz="0" w:space="0" w:color="auto"/>
        <w:right w:val="none" w:sz="0" w:space="0" w:color="auto"/>
      </w:divBdr>
    </w:div>
    <w:div w:id="1124469181">
      <w:marLeft w:val="0"/>
      <w:marRight w:val="0"/>
      <w:marTop w:val="0"/>
      <w:marBottom w:val="0"/>
      <w:divBdr>
        <w:top w:val="none" w:sz="0" w:space="0" w:color="auto"/>
        <w:left w:val="none" w:sz="0" w:space="0" w:color="auto"/>
        <w:bottom w:val="none" w:sz="0" w:space="0" w:color="auto"/>
        <w:right w:val="none" w:sz="0" w:space="0" w:color="auto"/>
      </w:divBdr>
    </w:div>
    <w:div w:id="1179661468">
      <w:marLeft w:val="0"/>
      <w:marRight w:val="0"/>
      <w:marTop w:val="0"/>
      <w:marBottom w:val="0"/>
      <w:divBdr>
        <w:top w:val="none" w:sz="0" w:space="0" w:color="auto"/>
        <w:left w:val="none" w:sz="0" w:space="0" w:color="auto"/>
        <w:bottom w:val="none" w:sz="0" w:space="0" w:color="auto"/>
        <w:right w:val="none" w:sz="0" w:space="0" w:color="auto"/>
      </w:divBdr>
    </w:div>
    <w:div w:id="1483232627">
      <w:marLeft w:val="0"/>
      <w:marRight w:val="0"/>
      <w:marTop w:val="0"/>
      <w:marBottom w:val="0"/>
      <w:divBdr>
        <w:top w:val="none" w:sz="0" w:space="0" w:color="auto"/>
        <w:left w:val="none" w:sz="0" w:space="0" w:color="auto"/>
        <w:bottom w:val="none" w:sz="0" w:space="0" w:color="auto"/>
        <w:right w:val="none" w:sz="0" w:space="0" w:color="auto"/>
      </w:divBdr>
    </w:div>
    <w:div w:id="1533881370">
      <w:marLeft w:val="0"/>
      <w:marRight w:val="0"/>
      <w:marTop w:val="0"/>
      <w:marBottom w:val="0"/>
      <w:divBdr>
        <w:top w:val="none" w:sz="0" w:space="0" w:color="auto"/>
        <w:left w:val="none" w:sz="0" w:space="0" w:color="auto"/>
        <w:bottom w:val="none" w:sz="0" w:space="0" w:color="auto"/>
        <w:right w:val="none" w:sz="0" w:space="0" w:color="auto"/>
      </w:divBdr>
    </w:div>
    <w:div w:id="1550455733">
      <w:marLeft w:val="0"/>
      <w:marRight w:val="0"/>
      <w:marTop w:val="0"/>
      <w:marBottom w:val="0"/>
      <w:divBdr>
        <w:top w:val="none" w:sz="0" w:space="0" w:color="auto"/>
        <w:left w:val="none" w:sz="0" w:space="0" w:color="auto"/>
        <w:bottom w:val="none" w:sz="0" w:space="0" w:color="auto"/>
        <w:right w:val="none" w:sz="0" w:space="0" w:color="auto"/>
      </w:divBdr>
    </w:div>
    <w:div w:id="1732803668">
      <w:marLeft w:val="0"/>
      <w:marRight w:val="0"/>
      <w:marTop w:val="0"/>
      <w:marBottom w:val="0"/>
      <w:divBdr>
        <w:top w:val="none" w:sz="0" w:space="0" w:color="auto"/>
        <w:left w:val="none" w:sz="0" w:space="0" w:color="auto"/>
        <w:bottom w:val="none" w:sz="0" w:space="0" w:color="auto"/>
        <w:right w:val="none" w:sz="0" w:space="0" w:color="auto"/>
      </w:divBdr>
    </w:div>
    <w:div w:id="1877699509">
      <w:marLeft w:val="0"/>
      <w:marRight w:val="0"/>
      <w:marTop w:val="0"/>
      <w:marBottom w:val="0"/>
      <w:divBdr>
        <w:top w:val="none" w:sz="0" w:space="0" w:color="auto"/>
        <w:left w:val="none" w:sz="0" w:space="0" w:color="auto"/>
        <w:bottom w:val="none" w:sz="0" w:space="0" w:color="auto"/>
        <w:right w:val="none" w:sz="0" w:space="0" w:color="auto"/>
      </w:divBdr>
    </w:div>
    <w:div w:id="1906068347">
      <w:marLeft w:val="0"/>
      <w:marRight w:val="0"/>
      <w:marTop w:val="0"/>
      <w:marBottom w:val="0"/>
      <w:divBdr>
        <w:top w:val="none" w:sz="0" w:space="0" w:color="auto"/>
        <w:left w:val="none" w:sz="0" w:space="0" w:color="auto"/>
        <w:bottom w:val="none" w:sz="0" w:space="0" w:color="auto"/>
        <w:right w:val="none" w:sz="0" w:space="0" w:color="auto"/>
      </w:divBdr>
    </w:div>
    <w:div w:id="2010020969">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diagramLayout" Target="diagrams/layout1.xml"/><Relationship Id="rId18" Type="http://schemas.openxmlformats.org/officeDocument/2006/relationships/diagramData" Target="diagrams/data2.xml"/><Relationship Id="rId26" Type="http://schemas.openxmlformats.org/officeDocument/2006/relationships/hyperlink" Target="https://ve.scielo.org/scielo.php?script=sci_abstract&amp;pid=S2739-00392025000200291&amp;lng=es&amp;nrm=iso" TargetMode="External"/><Relationship Id="rId39" Type="http://schemas.openxmlformats.org/officeDocument/2006/relationships/hyperlink" Target="http://bibliotecadigital.econ.uba.ar/download/tpos/1502-2037_SalcedoB.pdf" TargetMode="External"/><Relationship Id="rId21" Type="http://schemas.openxmlformats.org/officeDocument/2006/relationships/diagramColors" Target="diagrams/colors2.xml"/><Relationship Id="rId34" Type="http://schemas.openxmlformats.org/officeDocument/2006/relationships/hyperlink" Target="https://www.redalyc.org/articulo.oa?id=73712303" TargetMode="External"/><Relationship Id="rId42" Type="http://schemas.openxmlformats.org/officeDocument/2006/relationships/header" Target="header1.xml"/><Relationship Id="rId7" Type="http://schemas.openxmlformats.org/officeDocument/2006/relationships/footnotes" Target="footnotes.xml"/><Relationship Id="rId2" Type="http://schemas.openxmlformats.org/officeDocument/2006/relationships/customXml" Target="../customXml/item2.xml"/><Relationship Id="rId16" Type="http://schemas.microsoft.com/office/2007/relationships/diagramDrawing" Target="diagrams/drawing1.xml"/><Relationship Id="rId20" Type="http://schemas.openxmlformats.org/officeDocument/2006/relationships/diagramQuickStyle" Target="diagrams/quickStyle2.xml"/><Relationship Id="rId29" Type="http://schemas.openxmlformats.org/officeDocument/2006/relationships/hyperlink" Target="https://biblioteca.utb.edu.co/notas/tesis/0062156.pdf" TargetMode="External"/><Relationship Id="rId41" Type="http://schemas.openxmlformats.org/officeDocument/2006/relationships/hyperlink" Target="https://repositorio.fucsalud.edu.co/server/api/core/bitstreams/b7a66acc-66e3-4066-9987-4ef886124520/content"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s://dspace.uazuay.edu.ec/handle/datos/1582" TargetMode="External"/><Relationship Id="rId32" Type="http://schemas.openxmlformats.org/officeDocument/2006/relationships/hyperlink" Target="https://repository.uamerica.edu.co/items/e31b9df9-37df-4988-93cf-1f8271229e25" TargetMode="External"/><Relationship Id="rId37" Type="http://schemas.openxmlformats.org/officeDocument/2006/relationships/hyperlink" Target="https://repository.urosario.edu.co/server/api/core/bitstreams/4eb16480-f070-4a6b-a22b-cbf75917f4e0/content" TargetMode="External"/><Relationship Id="rId40" Type="http://schemas.openxmlformats.org/officeDocument/2006/relationships/hyperlink" Target="https://d1wqtxts1xzle7.cloudfront.net/57498257/Libro_-_Competencias-Spencer.pdf?1738377909=&amp;response-content-disposition=inline%3B+filename%3DEVALUACION_DE_COMPETENCIA_EN_EL_TRABAJO.pdf&amp;Expires=1745091872&amp;Signature=A3mI8yAtNk3sk0rgJ2EikX7XjJLdRDNDSJhzwyv0" TargetMode="External"/><Relationship Id="rId5" Type="http://schemas.openxmlformats.org/officeDocument/2006/relationships/settings" Target="settings.xml"/><Relationship Id="rId15" Type="http://schemas.openxmlformats.org/officeDocument/2006/relationships/diagramColors" Target="diagrams/colors1.xml"/><Relationship Id="rId23" Type="http://schemas.openxmlformats.org/officeDocument/2006/relationships/hyperlink" Target="http://www.scielo.org.co/scielo.php?script=sci_arttext&amp;pid=S0123-14722014000300002" TargetMode="External"/><Relationship Id="rId28" Type="http://schemas.openxmlformats.org/officeDocument/2006/relationships/hyperlink" Target="https://ridum.umanizales.edu.co/server/api/core/bitstreams/068442d3-1c38-498b-b389-15b24907a210/content" TargetMode="External"/><Relationship Id="rId36" Type="http://schemas.openxmlformats.org/officeDocument/2006/relationships/hyperlink" Target="http://www.scielo.org.co/pdf/reus/v23n3s1/2389-7066-reus-23-03-s1-351.pdf" TargetMode="External"/><Relationship Id="rId10" Type="http://schemas.openxmlformats.org/officeDocument/2006/relationships/image" Target="media/image2.jpg"/><Relationship Id="rId19" Type="http://schemas.openxmlformats.org/officeDocument/2006/relationships/diagramLayout" Target="diagrams/layout2.xml"/><Relationship Id="rId31" Type="http://schemas.openxmlformats.org/officeDocument/2006/relationships/hyperlink" Target="https://fupvirtual.edu.co/repositorio/files/original/660c820ae830c6741c00f685cf92bc1dea67619f.pdf" TargetMode="External"/><Relationship Id="rId44"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diagramQuickStyle" Target="diagrams/quickStyle1.xml"/><Relationship Id="rId22" Type="http://schemas.microsoft.com/office/2007/relationships/diagramDrawing" Target="diagrams/drawing2.xml"/><Relationship Id="rId27" Type="http://schemas.openxmlformats.org/officeDocument/2006/relationships/hyperlink" Target="https://repositorio.ecci.edu.co/entities/publication/0b7f1db6-c48d-4521-b34d-75052bf44d56" TargetMode="External"/><Relationship Id="rId30" Type="http://schemas.openxmlformats.org/officeDocument/2006/relationships/hyperlink" Target="https://revistas.ucm.es/index.php/RCED/article/view/RCED0606120185A/15915" TargetMode="External"/><Relationship Id="rId35" Type="http://schemas.openxmlformats.org/officeDocument/2006/relationships/hyperlink" Target="https://www.therapiebreve.be/documents/mcclelland-1973.pdf" TargetMode="External"/><Relationship Id="rId43"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diagramData" Target="diagrams/data1.xml"/><Relationship Id="rId17" Type="http://schemas.openxmlformats.org/officeDocument/2006/relationships/image" Target="media/image4.emf"/><Relationship Id="rId25" Type="http://schemas.openxmlformats.org/officeDocument/2006/relationships/hyperlink" Target="https://www.researchgate.net/publication/380191454_Factores_que_afectan_el_desempeno_laboral_en_el_personal_de_la_salud_en_una_IPS_de_primer_nivel_en_el_municipio_de_Candelaria_Valle_del_Cauca_un_analisis_para_el_primer_semestre_del_2023" TargetMode="External"/><Relationship Id="rId33" Type="http://schemas.openxmlformats.org/officeDocument/2006/relationships/hyperlink" Target="https://repository.unipiloto.edu.co/bitstream/handle/20.500.12277/3058/00001366.pdf?sequence=1&amp;isAllowed=y" TargetMode="External"/><Relationship Id="rId38" Type="http://schemas.openxmlformats.org/officeDocument/2006/relationships/hyperlink" Target="https://repository.upb.edu.co/bitstream/handle/20.500.11912/6238/digital_37749.pdf?sequence=1&amp;isAllowed=y"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6083424-192F-4341-AA4E-4E5D626BB754}" type="doc">
      <dgm:prSet loTypeId="urn:microsoft.com/office/officeart/2005/8/layout/cycle8" loCatId="cycle" qsTypeId="urn:microsoft.com/office/officeart/2005/8/quickstyle/simple1" qsCatId="simple" csTypeId="urn:microsoft.com/office/officeart/2005/8/colors/colorful5" csCatId="colorful" phldr="1"/>
      <dgm:spPr/>
    </dgm:pt>
    <dgm:pt modelId="{C9A687FE-BA68-4186-9396-681D41EEDA39}">
      <dgm:prSet phldrT="[Texto]"/>
      <dgm:spPr/>
      <dgm:t>
        <a:bodyPr/>
        <a:lstStyle/>
        <a:p>
          <a:r>
            <a:rPr lang="es-CO">
              <a:latin typeface="Arial" panose="020B0604020202020204" pitchFamily="34" charset="0"/>
              <a:cs typeface="Arial" panose="020B0604020202020204" pitchFamily="34" charset="0"/>
            </a:rPr>
            <a:t>Caracterizar</a:t>
          </a:r>
        </a:p>
      </dgm:t>
    </dgm:pt>
    <dgm:pt modelId="{18077356-DF75-4E88-B115-87506873B208}" type="parTrans" cxnId="{857BFE29-9645-44C6-BD2A-B267AF06779B}">
      <dgm:prSet/>
      <dgm:spPr/>
      <dgm:t>
        <a:bodyPr/>
        <a:lstStyle/>
        <a:p>
          <a:endParaRPr lang="es-CO"/>
        </a:p>
      </dgm:t>
    </dgm:pt>
    <dgm:pt modelId="{7994C765-E1BA-436C-9F7E-5D82EC86AE25}" type="sibTrans" cxnId="{857BFE29-9645-44C6-BD2A-B267AF06779B}">
      <dgm:prSet/>
      <dgm:spPr/>
      <dgm:t>
        <a:bodyPr/>
        <a:lstStyle/>
        <a:p>
          <a:endParaRPr lang="es-CO"/>
        </a:p>
      </dgm:t>
    </dgm:pt>
    <dgm:pt modelId="{A86AD551-C430-48ED-A7CE-5DAA016DCF7C}">
      <dgm:prSet phldrT="[Texto]"/>
      <dgm:spPr/>
      <dgm:t>
        <a:bodyPr/>
        <a:lstStyle/>
        <a:p>
          <a:r>
            <a:rPr lang="es-CO"/>
            <a:t>Diseñar</a:t>
          </a:r>
        </a:p>
      </dgm:t>
    </dgm:pt>
    <dgm:pt modelId="{F8F15FE1-91F2-41FF-AE24-EC49F22B4278}" type="parTrans" cxnId="{7954B5E8-623A-45FB-A0D7-33FA77E191D2}">
      <dgm:prSet/>
      <dgm:spPr/>
      <dgm:t>
        <a:bodyPr/>
        <a:lstStyle/>
        <a:p>
          <a:endParaRPr lang="es-CO"/>
        </a:p>
      </dgm:t>
    </dgm:pt>
    <dgm:pt modelId="{87665396-44B8-4F39-BD6A-A6CC3259A47C}" type="sibTrans" cxnId="{7954B5E8-623A-45FB-A0D7-33FA77E191D2}">
      <dgm:prSet/>
      <dgm:spPr/>
      <dgm:t>
        <a:bodyPr/>
        <a:lstStyle/>
        <a:p>
          <a:endParaRPr lang="es-CO"/>
        </a:p>
      </dgm:t>
    </dgm:pt>
    <dgm:pt modelId="{32C799BD-A446-40DE-BBDC-8B2BC05E9F33}">
      <dgm:prSet phldrT="[Texto]"/>
      <dgm:spPr/>
      <dgm:t>
        <a:bodyPr/>
        <a:lstStyle/>
        <a:p>
          <a:r>
            <a:rPr lang="es-CO"/>
            <a:t>Diagnosticar</a:t>
          </a:r>
        </a:p>
      </dgm:t>
    </dgm:pt>
    <dgm:pt modelId="{27490627-80B9-465D-B913-B8CD2ACE582B}" type="parTrans" cxnId="{358279ED-F84C-4EBE-8B6D-5735CB639141}">
      <dgm:prSet/>
      <dgm:spPr/>
      <dgm:t>
        <a:bodyPr/>
        <a:lstStyle/>
        <a:p>
          <a:endParaRPr lang="es-CO"/>
        </a:p>
      </dgm:t>
    </dgm:pt>
    <dgm:pt modelId="{9094F89C-1F57-4C47-B0F4-7055BB651F9B}" type="sibTrans" cxnId="{358279ED-F84C-4EBE-8B6D-5735CB639141}">
      <dgm:prSet/>
      <dgm:spPr/>
      <dgm:t>
        <a:bodyPr/>
        <a:lstStyle/>
        <a:p>
          <a:endParaRPr lang="es-CO"/>
        </a:p>
      </dgm:t>
    </dgm:pt>
    <dgm:pt modelId="{57C01688-14B6-4DAD-A785-D5EC6F269DA2}" type="pres">
      <dgm:prSet presAssocID="{A6083424-192F-4341-AA4E-4E5D626BB754}" presName="compositeShape" presStyleCnt="0">
        <dgm:presLayoutVars>
          <dgm:chMax val="7"/>
          <dgm:dir/>
          <dgm:resizeHandles val="exact"/>
        </dgm:presLayoutVars>
      </dgm:prSet>
      <dgm:spPr/>
    </dgm:pt>
    <dgm:pt modelId="{DF21D3FB-775C-44D4-8035-7586F183E934}" type="pres">
      <dgm:prSet presAssocID="{A6083424-192F-4341-AA4E-4E5D626BB754}" presName="wedge1" presStyleLbl="node1" presStyleIdx="0" presStyleCnt="3"/>
      <dgm:spPr/>
    </dgm:pt>
    <dgm:pt modelId="{9DC4D495-B776-4378-A01D-A5F207DC6578}" type="pres">
      <dgm:prSet presAssocID="{A6083424-192F-4341-AA4E-4E5D626BB754}" presName="dummy1a" presStyleCnt="0"/>
      <dgm:spPr/>
    </dgm:pt>
    <dgm:pt modelId="{234BBCBF-4201-41B7-8F2C-1C4D949D8C03}" type="pres">
      <dgm:prSet presAssocID="{A6083424-192F-4341-AA4E-4E5D626BB754}" presName="dummy1b" presStyleCnt="0"/>
      <dgm:spPr/>
    </dgm:pt>
    <dgm:pt modelId="{54F60D6F-1A85-43DF-B3CC-0000C95C8AB5}" type="pres">
      <dgm:prSet presAssocID="{A6083424-192F-4341-AA4E-4E5D626BB754}" presName="wedge1Tx" presStyleLbl="node1" presStyleIdx="0" presStyleCnt="3">
        <dgm:presLayoutVars>
          <dgm:chMax val="0"/>
          <dgm:chPref val="0"/>
          <dgm:bulletEnabled val="1"/>
        </dgm:presLayoutVars>
      </dgm:prSet>
      <dgm:spPr/>
    </dgm:pt>
    <dgm:pt modelId="{5DFCDFF5-5EC2-42C3-AE9E-A9042FD8A669}" type="pres">
      <dgm:prSet presAssocID="{A6083424-192F-4341-AA4E-4E5D626BB754}" presName="wedge2" presStyleLbl="node1" presStyleIdx="1" presStyleCnt="3"/>
      <dgm:spPr/>
    </dgm:pt>
    <dgm:pt modelId="{9D1EABC7-A113-4559-A6E3-4CE61DF26ED0}" type="pres">
      <dgm:prSet presAssocID="{A6083424-192F-4341-AA4E-4E5D626BB754}" presName="dummy2a" presStyleCnt="0"/>
      <dgm:spPr/>
    </dgm:pt>
    <dgm:pt modelId="{28ADAEB3-79FF-4062-94CF-ACB8902036B6}" type="pres">
      <dgm:prSet presAssocID="{A6083424-192F-4341-AA4E-4E5D626BB754}" presName="dummy2b" presStyleCnt="0"/>
      <dgm:spPr/>
    </dgm:pt>
    <dgm:pt modelId="{BE60803A-BD43-442A-A097-12C0F4ADC4B0}" type="pres">
      <dgm:prSet presAssocID="{A6083424-192F-4341-AA4E-4E5D626BB754}" presName="wedge2Tx" presStyleLbl="node1" presStyleIdx="1" presStyleCnt="3">
        <dgm:presLayoutVars>
          <dgm:chMax val="0"/>
          <dgm:chPref val="0"/>
          <dgm:bulletEnabled val="1"/>
        </dgm:presLayoutVars>
      </dgm:prSet>
      <dgm:spPr/>
    </dgm:pt>
    <dgm:pt modelId="{6BDBFC25-EE83-4948-ABD4-CADAE1EA8ECD}" type="pres">
      <dgm:prSet presAssocID="{A6083424-192F-4341-AA4E-4E5D626BB754}" presName="wedge3" presStyleLbl="node1" presStyleIdx="2" presStyleCnt="3"/>
      <dgm:spPr/>
    </dgm:pt>
    <dgm:pt modelId="{30B698DF-917F-4284-BC60-6D7C4EC3D321}" type="pres">
      <dgm:prSet presAssocID="{A6083424-192F-4341-AA4E-4E5D626BB754}" presName="dummy3a" presStyleCnt="0"/>
      <dgm:spPr/>
    </dgm:pt>
    <dgm:pt modelId="{C8236FB2-7999-43C8-8B49-DA1BAF14F94E}" type="pres">
      <dgm:prSet presAssocID="{A6083424-192F-4341-AA4E-4E5D626BB754}" presName="dummy3b" presStyleCnt="0"/>
      <dgm:spPr/>
    </dgm:pt>
    <dgm:pt modelId="{CE7E32CB-0AFF-4862-A58E-4C2E072B4500}" type="pres">
      <dgm:prSet presAssocID="{A6083424-192F-4341-AA4E-4E5D626BB754}" presName="wedge3Tx" presStyleLbl="node1" presStyleIdx="2" presStyleCnt="3">
        <dgm:presLayoutVars>
          <dgm:chMax val="0"/>
          <dgm:chPref val="0"/>
          <dgm:bulletEnabled val="1"/>
        </dgm:presLayoutVars>
      </dgm:prSet>
      <dgm:spPr/>
    </dgm:pt>
    <dgm:pt modelId="{36EB3AF2-2A06-4969-B34E-72F3EDD319A5}" type="pres">
      <dgm:prSet presAssocID="{7994C765-E1BA-436C-9F7E-5D82EC86AE25}" presName="arrowWedge1" presStyleLbl="fgSibTrans2D1" presStyleIdx="0" presStyleCnt="3"/>
      <dgm:spPr/>
    </dgm:pt>
    <dgm:pt modelId="{1660A5D8-EF35-4B59-ADA3-AE0E25839100}" type="pres">
      <dgm:prSet presAssocID="{87665396-44B8-4F39-BD6A-A6CC3259A47C}" presName="arrowWedge2" presStyleLbl="fgSibTrans2D1" presStyleIdx="1" presStyleCnt="3"/>
      <dgm:spPr/>
    </dgm:pt>
    <dgm:pt modelId="{0BED0F92-EDFB-4DAF-AE4C-F5D6835BEB80}" type="pres">
      <dgm:prSet presAssocID="{9094F89C-1F57-4C47-B0F4-7055BB651F9B}" presName="arrowWedge3" presStyleLbl="fgSibTrans2D1" presStyleIdx="2" presStyleCnt="3"/>
      <dgm:spPr/>
    </dgm:pt>
  </dgm:ptLst>
  <dgm:cxnLst>
    <dgm:cxn modelId="{857BFE29-9645-44C6-BD2A-B267AF06779B}" srcId="{A6083424-192F-4341-AA4E-4E5D626BB754}" destId="{C9A687FE-BA68-4186-9396-681D41EEDA39}" srcOrd="0" destOrd="0" parTransId="{18077356-DF75-4E88-B115-87506873B208}" sibTransId="{7994C765-E1BA-436C-9F7E-5D82EC86AE25}"/>
    <dgm:cxn modelId="{30AE4A61-A38C-4F33-9541-A5CA6D3301B5}" type="presOf" srcId="{C9A687FE-BA68-4186-9396-681D41EEDA39}" destId="{54F60D6F-1A85-43DF-B3CC-0000C95C8AB5}" srcOrd="1" destOrd="0" presId="urn:microsoft.com/office/officeart/2005/8/layout/cycle8"/>
    <dgm:cxn modelId="{AC3A6672-A6E9-42A4-8674-C5076F8DD1B3}" type="presOf" srcId="{C9A687FE-BA68-4186-9396-681D41EEDA39}" destId="{DF21D3FB-775C-44D4-8035-7586F183E934}" srcOrd="0" destOrd="0" presId="urn:microsoft.com/office/officeart/2005/8/layout/cycle8"/>
    <dgm:cxn modelId="{F904F381-7998-4505-8792-581EBB4B1DC2}" type="presOf" srcId="{A86AD551-C430-48ED-A7CE-5DAA016DCF7C}" destId="{BE60803A-BD43-442A-A097-12C0F4ADC4B0}" srcOrd="1" destOrd="0" presId="urn:microsoft.com/office/officeart/2005/8/layout/cycle8"/>
    <dgm:cxn modelId="{C3AC4B84-B0BB-49B5-8872-A802A6A6F7E4}" type="presOf" srcId="{32C799BD-A446-40DE-BBDC-8B2BC05E9F33}" destId="{6BDBFC25-EE83-4948-ABD4-CADAE1EA8ECD}" srcOrd="0" destOrd="0" presId="urn:microsoft.com/office/officeart/2005/8/layout/cycle8"/>
    <dgm:cxn modelId="{C8B150BB-759F-435E-A950-402021C98C2B}" type="presOf" srcId="{A86AD551-C430-48ED-A7CE-5DAA016DCF7C}" destId="{5DFCDFF5-5EC2-42C3-AE9E-A9042FD8A669}" srcOrd="0" destOrd="0" presId="urn:microsoft.com/office/officeart/2005/8/layout/cycle8"/>
    <dgm:cxn modelId="{68D5E7C3-4A09-4EEB-80EC-96B81355B900}" type="presOf" srcId="{32C799BD-A446-40DE-BBDC-8B2BC05E9F33}" destId="{CE7E32CB-0AFF-4862-A58E-4C2E072B4500}" srcOrd="1" destOrd="0" presId="urn:microsoft.com/office/officeart/2005/8/layout/cycle8"/>
    <dgm:cxn modelId="{44F1E1E5-2FA1-4367-A420-AA110AFD4625}" type="presOf" srcId="{A6083424-192F-4341-AA4E-4E5D626BB754}" destId="{57C01688-14B6-4DAD-A785-D5EC6F269DA2}" srcOrd="0" destOrd="0" presId="urn:microsoft.com/office/officeart/2005/8/layout/cycle8"/>
    <dgm:cxn modelId="{7954B5E8-623A-45FB-A0D7-33FA77E191D2}" srcId="{A6083424-192F-4341-AA4E-4E5D626BB754}" destId="{A86AD551-C430-48ED-A7CE-5DAA016DCF7C}" srcOrd="1" destOrd="0" parTransId="{F8F15FE1-91F2-41FF-AE24-EC49F22B4278}" sibTransId="{87665396-44B8-4F39-BD6A-A6CC3259A47C}"/>
    <dgm:cxn modelId="{358279ED-F84C-4EBE-8B6D-5735CB639141}" srcId="{A6083424-192F-4341-AA4E-4E5D626BB754}" destId="{32C799BD-A446-40DE-BBDC-8B2BC05E9F33}" srcOrd="2" destOrd="0" parTransId="{27490627-80B9-465D-B913-B8CD2ACE582B}" sibTransId="{9094F89C-1F57-4C47-B0F4-7055BB651F9B}"/>
    <dgm:cxn modelId="{D8995178-D58B-4804-96BE-FF803AD0D68C}" type="presParOf" srcId="{57C01688-14B6-4DAD-A785-D5EC6F269DA2}" destId="{DF21D3FB-775C-44D4-8035-7586F183E934}" srcOrd="0" destOrd="0" presId="urn:microsoft.com/office/officeart/2005/8/layout/cycle8"/>
    <dgm:cxn modelId="{761AD04D-4D9A-4418-A3DD-371230011733}" type="presParOf" srcId="{57C01688-14B6-4DAD-A785-D5EC6F269DA2}" destId="{9DC4D495-B776-4378-A01D-A5F207DC6578}" srcOrd="1" destOrd="0" presId="urn:microsoft.com/office/officeart/2005/8/layout/cycle8"/>
    <dgm:cxn modelId="{C6C24643-B865-49DE-9133-CB2F6BB33B46}" type="presParOf" srcId="{57C01688-14B6-4DAD-A785-D5EC6F269DA2}" destId="{234BBCBF-4201-41B7-8F2C-1C4D949D8C03}" srcOrd="2" destOrd="0" presId="urn:microsoft.com/office/officeart/2005/8/layout/cycle8"/>
    <dgm:cxn modelId="{2FEC56C6-CA18-462A-96F1-08C81FF768E7}" type="presParOf" srcId="{57C01688-14B6-4DAD-A785-D5EC6F269DA2}" destId="{54F60D6F-1A85-43DF-B3CC-0000C95C8AB5}" srcOrd="3" destOrd="0" presId="urn:microsoft.com/office/officeart/2005/8/layout/cycle8"/>
    <dgm:cxn modelId="{E7EC37E6-F16E-4BEE-8640-256A271764BC}" type="presParOf" srcId="{57C01688-14B6-4DAD-A785-D5EC6F269DA2}" destId="{5DFCDFF5-5EC2-42C3-AE9E-A9042FD8A669}" srcOrd="4" destOrd="0" presId="urn:microsoft.com/office/officeart/2005/8/layout/cycle8"/>
    <dgm:cxn modelId="{405AAE79-53FA-460B-BD6F-8E398AF3F55D}" type="presParOf" srcId="{57C01688-14B6-4DAD-A785-D5EC6F269DA2}" destId="{9D1EABC7-A113-4559-A6E3-4CE61DF26ED0}" srcOrd="5" destOrd="0" presId="urn:microsoft.com/office/officeart/2005/8/layout/cycle8"/>
    <dgm:cxn modelId="{68C5FF71-351B-46E8-899D-CD90429519B6}" type="presParOf" srcId="{57C01688-14B6-4DAD-A785-D5EC6F269DA2}" destId="{28ADAEB3-79FF-4062-94CF-ACB8902036B6}" srcOrd="6" destOrd="0" presId="urn:microsoft.com/office/officeart/2005/8/layout/cycle8"/>
    <dgm:cxn modelId="{F120B5C0-8ADA-41DD-832F-9474BB1F9C60}" type="presParOf" srcId="{57C01688-14B6-4DAD-A785-D5EC6F269DA2}" destId="{BE60803A-BD43-442A-A097-12C0F4ADC4B0}" srcOrd="7" destOrd="0" presId="urn:microsoft.com/office/officeart/2005/8/layout/cycle8"/>
    <dgm:cxn modelId="{AD68F4DE-EDE6-4E79-92A8-6B8B296E5492}" type="presParOf" srcId="{57C01688-14B6-4DAD-A785-D5EC6F269DA2}" destId="{6BDBFC25-EE83-4948-ABD4-CADAE1EA8ECD}" srcOrd="8" destOrd="0" presId="urn:microsoft.com/office/officeart/2005/8/layout/cycle8"/>
    <dgm:cxn modelId="{4A951B25-A931-47DC-9158-B90DAC7A3E6F}" type="presParOf" srcId="{57C01688-14B6-4DAD-A785-D5EC6F269DA2}" destId="{30B698DF-917F-4284-BC60-6D7C4EC3D321}" srcOrd="9" destOrd="0" presId="urn:microsoft.com/office/officeart/2005/8/layout/cycle8"/>
    <dgm:cxn modelId="{63637F68-7818-4F41-BC4F-244077C07DB6}" type="presParOf" srcId="{57C01688-14B6-4DAD-A785-D5EC6F269DA2}" destId="{C8236FB2-7999-43C8-8B49-DA1BAF14F94E}" srcOrd="10" destOrd="0" presId="urn:microsoft.com/office/officeart/2005/8/layout/cycle8"/>
    <dgm:cxn modelId="{BE02AD74-7B6F-4656-B01A-34D513563078}" type="presParOf" srcId="{57C01688-14B6-4DAD-A785-D5EC6F269DA2}" destId="{CE7E32CB-0AFF-4862-A58E-4C2E072B4500}" srcOrd="11" destOrd="0" presId="urn:microsoft.com/office/officeart/2005/8/layout/cycle8"/>
    <dgm:cxn modelId="{D4DBFFB1-B5A8-4D6B-8504-958940025ED1}" type="presParOf" srcId="{57C01688-14B6-4DAD-A785-D5EC6F269DA2}" destId="{36EB3AF2-2A06-4969-B34E-72F3EDD319A5}" srcOrd="12" destOrd="0" presId="urn:microsoft.com/office/officeart/2005/8/layout/cycle8"/>
    <dgm:cxn modelId="{B80585C0-3E3F-4D69-895F-DAA9BA8B84F7}" type="presParOf" srcId="{57C01688-14B6-4DAD-A785-D5EC6F269DA2}" destId="{1660A5D8-EF35-4B59-ADA3-AE0E25839100}" srcOrd="13" destOrd="0" presId="urn:microsoft.com/office/officeart/2005/8/layout/cycle8"/>
    <dgm:cxn modelId="{44684EDA-A072-4A30-9B14-701C39429A7D}" type="presParOf" srcId="{57C01688-14B6-4DAD-A785-D5EC6F269DA2}" destId="{0BED0F92-EDFB-4DAF-AE4C-F5D6835BEB80}" srcOrd="14" destOrd="0" presId="urn:microsoft.com/office/officeart/2005/8/layout/cycle8"/>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31926E03-F846-4B02-B8A1-601A0963CB2F}" type="doc">
      <dgm:prSet loTypeId="urn:microsoft.com/office/officeart/2005/8/layout/matrix2" loCatId="matrix" qsTypeId="urn:microsoft.com/office/officeart/2005/8/quickstyle/simple1" qsCatId="simple" csTypeId="urn:microsoft.com/office/officeart/2005/8/colors/colorful5" csCatId="colorful" phldr="1"/>
      <dgm:spPr/>
      <dgm:t>
        <a:bodyPr/>
        <a:lstStyle/>
        <a:p>
          <a:endParaRPr lang="es-CO"/>
        </a:p>
      </dgm:t>
    </dgm:pt>
    <dgm:pt modelId="{6C5E43D9-E1A4-4698-B4E4-2BC303E00B6C}">
      <dgm:prSet phldrT="[Texto]"/>
      <dgm:spPr/>
      <dgm:t>
        <a:bodyPr/>
        <a:lstStyle/>
        <a:p>
          <a:pPr>
            <a:buNone/>
          </a:pPr>
          <a:r>
            <a:rPr lang="es-CO" b="1"/>
            <a:t>Fortalezas:</a:t>
          </a:r>
          <a:endParaRPr lang="es-CO"/>
        </a:p>
      </dgm:t>
    </dgm:pt>
    <dgm:pt modelId="{90414AA9-CD69-4401-B76F-715D2D87E6EF}" type="parTrans" cxnId="{CA5AA28F-9609-4B3A-BD8B-16D60C65ADCA}">
      <dgm:prSet/>
      <dgm:spPr/>
      <dgm:t>
        <a:bodyPr/>
        <a:lstStyle/>
        <a:p>
          <a:endParaRPr lang="es-CO"/>
        </a:p>
      </dgm:t>
    </dgm:pt>
    <dgm:pt modelId="{C6987CC3-A361-4948-89D6-50FD638FEB3E}" type="sibTrans" cxnId="{CA5AA28F-9609-4B3A-BD8B-16D60C65ADCA}">
      <dgm:prSet/>
      <dgm:spPr/>
      <dgm:t>
        <a:bodyPr/>
        <a:lstStyle/>
        <a:p>
          <a:endParaRPr lang="es-CO"/>
        </a:p>
      </dgm:t>
    </dgm:pt>
    <dgm:pt modelId="{E7B9F114-AA0C-4E70-9C12-367C0761E22F}">
      <dgm:prSet phldrT="[Texto]"/>
      <dgm:spPr/>
      <dgm:t>
        <a:bodyPr/>
        <a:lstStyle/>
        <a:p>
          <a:pPr>
            <a:buNone/>
          </a:pPr>
          <a:r>
            <a:rPr lang="es-CO" b="1"/>
            <a:t>Debilidades:</a:t>
          </a:r>
          <a:endParaRPr lang="es-CO"/>
        </a:p>
      </dgm:t>
    </dgm:pt>
    <dgm:pt modelId="{9C099096-AFB6-4611-8F74-4B5523AD6542}" type="parTrans" cxnId="{08C1C93D-2B05-4A86-8D47-0486322F5AB7}">
      <dgm:prSet/>
      <dgm:spPr/>
      <dgm:t>
        <a:bodyPr/>
        <a:lstStyle/>
        <a:p>
          <a:endParaRPr lang="es-CO"/>
        </a:p>
      </dgm:t>
    </dgm:pt>
    <dgm:pt modelId="{B45C1B95-DAFD-46A4-9F6E-802CB1CEF055}" type="sibTrans" cxnId="{08C1C93D-2B05-4A86-8D47-0486322F5AB7}">
      <dgm:prSet/>
      <dgm:spPr/>
      <dgm:t>
        <a:bodyPr/>
        <a:lstStyle/>
        <a:p>
          <a:endParaRPr lang="es-CO"/>
        </a:p>
      </dgm:t>
    </dgm:pt>
    <dgm:pt modelId="{54F241F0-D491-46E8-BA2C-42BB9BDF2CA5}">
      <dgm:prSet phldrT="[Texto]"/>
      <dgm:spPr/>
      <dgm:t>
        <a:bodyPr/>
        <a:lstStyle/>
        <a:p>
          <a:pPr>
            <a:buNone/>
          </a:pPr>
          <a:r>
            <a:rPr lang="es-CO" b="1"/>
            <a:t>Oportunidades:</a:t>
          </a:r>
          <a:endParaRPr lang="es-CO"/>
        </a:p>
      </dgm:t>
    </dgm:pt>
    <dgm:pt modelId="{736908BB-5D35-4E91-9ADC-88091F4E5909}" type="parTrans" cxnId="{D573DE63-F4B4-46EF-A746-0F9EE1BC41D4}">
      <dgm:prSet/>
      <dgm:spPr/>
      <dgm:t>
        <a:bodyPr/>
        <a:lstStyle/>
        <a:p>
          <a:endParaRPr lang="es-CO"/>
        </a:p>
      </dgm:t>
    </dgm:pt>
    <dgm:pt modelId="{3CE5A5A0-3C06-48DD-B3D3-775A4A48A6FE}" type="sibTrans" cxnId="{D573DE63-F4B4-46EF-A746-0F9EE1BC41D4}">
      <dgm:prSet/>
      <dgm:spPr/>
      <dgm:t>
        <a:bodyPr/>
        <a:lstStyle/>
        <a:p>
          <a:endParaRPr lang="es-CO"/>
        </a:p>
      </dgm:t>
    </dgm:pt>
    <dgm:pt modelId="{9F252A88-4247-40F0-8C5F-B904DBDE9569}">
      <dgm:prSet phldrT="[Texto]"/>
      <dgm:spPr/>
      <dgm:t>
        <a:bodyPr/>
        <a:lstStyle/>
        <a:p>
          <a:pPr>
            <a:buNone/>
          </a:pPr>
          <a:r>
            <a:rPr lang="es-CO" b="1"/>
            <a:t>Amenazas:</a:t>
          </a:r>
          <a:endParaRPr lang="es-CO"/>
        </a:p>
      </dgm:t>
    </dgm:pt>
    <dgm:pt modelId="{DFC44BEC-DF89-4292-A207-5520D7DA705F}" type="parTrans" cxnId="{878A0B45-5F8D-4041-8F4A-D800E7B3115E}">
      <dgm:prSet/>
      <dgm:spPr/>
      <dgm:t>
        <a:bodyPr/>
        <a:lstStyle/>
        <a:p>
          <a:endParaRPr lang="es-CO"/>
        </a:p>
      </dgm:t>
    </dgm:pt>
    <dgm:pt modelId="{0E1ABB2F-5AD0-4CCA-8C4A-128B845AB97E}" type="sibTrans" cxnId="{878A0B45-5F8D-4041-8F4A-D800E7B3115E}">
      <dgm:prSet/>
      <dgm:spPr/>
      <dgm:t>
        <a:bodyPr/>
        <a:lstStyle/>
        <a:p>
          <a:endParaRPr lang="es-CO"/>
        </a:p>
      </dgm:t>
    </dgm:pt>
    <dgm:pt modelId="{73A7F46D-3E20-4505-94DA-FBE1104145DC}">
      <dgm:prSet/>
      <dgm:spPr/>
      <dgm:t>
        <a:bodyPr/>
        <a:lstStyle/>
        <a:p>
          <a:pPr>
            <a:buFont typeface="Symbol" panose="05050102010706020507" pitchFamily="18" charset="2"/>
            <a:buChar char=""/>
          </a:pPr>
          <a:r>
            <a:rPr lang="es-CO"/>
            <a:t>Documentación estructurada</a:t>
          </a:r>
        </a:p>
      </dgm:t>
    </dgm:pt>
    <dgm:pt modelId="{C2B536DC-B169-4418-87C6-6D60B61EF160}" type="parTrans" cxnId="{753990D9-27AB-4A49-89CC-14CBA6F92CE8}">
      <dgm:prSet/>
      <dgm:spPr/>
      <dgm:t>
        <a:bodyPr/>
        <a:lstStyle/>
        <a:p>
          <a:endParaRPr lang="es-CO"/>
        </a:p>
      </dgm:t>
    </dgm:pt>
    <dgm:pt modelId="{14E38082-0D82-4B3D-8E2A-25044BAF47B1}" type="sibTrans" cxnId="{753990D9-27AB-4A49-89CC-14CBA6F92CE8}">
      <dgm:prSet/>
      <dgm:spPr/>
      <dgm:t>
        <a:bodyPr/>
        <a:lstStyle/>
        <a:p>
          <a:endParaRPr lang="es-CO"/>
        </a:p>
      </dgm:t>
    </dgm:pt>
    <dgm:pt modelId="{2C243D3F-994A-42FE-A478-C5502B33B532}">
      <dgm:prSet/>
      <dgm:spPr/>
      <dgm:t>
        <a:bodyPr/>
        <a:lstStyle/>
        <a:p>
          <a:pPr>
            <a:buFont typeface="Symbol" panose="05050102010706020507" pitchFamily="18" charset="2"/>
            <a:buChar char=""/>
          </a:pPr>
          <a:r>
            <a:rPr lang="es-CO"/>
            <a:t>Claridad en líneas de mando</a:t>
          </a:r>
        </a:p>
      </dgm:t>
    </dgm:pt>
    <dgm:pt modelId="{90B73E24-3EBF-4EC3-B8C8-9132DC107310}" type="parTrans" cxnId="{F183F863-C6D8-49EA-96FC-4DB639F744DB}">
      <dgm:prSet/>
      <dgm:spPr/>
      <dgm:t>
        <a:bodyPr/>
        <a:lstStyle/>
        <a:p>
          <a:endParaRPr lang="es-CO"/>
        </a:p>
      </dgm:t>
    </dgm:pt>
    <dgm:pt modelId="{CEE7B195-FB8B-4EB7-85F2-3072D25A736F}" type="sibTrans" cxnId="{F183F863-C6D8-49EA-96FC-4DB639F744DB}">
      <dgm:prSet/>
      <dgm:spPr/>
      <dgm:t>
        <a:bodyPr/>
        <a:lstStyle/>
        <a:p>
          <a:endParaRPr lang="es-CO"/>
        </a:p>
      </dgm:t>
    </dgm:pt>
    <dgm:pt modelId="{41187754-603F-4281-AD85-3A3AC3C12532}">
      <dgm:prSet/>
      <dgm:spPr/>
      <dgm:t>
        <a:bodyPr/>
        <a:lstStyle/>
        <a:p>
          <a:pPr>
            <a:buFont typeface="Symbol" panose="05050102010706020507" pitchFamily="18" charset="2"/>
            <a:buChar char=""/>
          </a:pPr>
          <a:r>
            <a:rPr lang="es-CO"/>
            <a:t>Requisitos legales definidos</a:t>
          </a:r>
        </a:p>
      </dgm:t>
    </dgm:pt>
    <dgm:pt modelId="{A67CED2D-2907-4B44-A73F-A43867033615}" type="parTrans" cxnId="{8F46B160-626B-46B3-A250-4EB0DF9AC2B7}">
      <dgm:prSet/>
      <dgm:spPr/>
      <dgm:t>
        <a:bodyPr/>
        <a:lstStyle/>
        <a:p>
          <a:endParaRPr lang="es-CO"/>
        </a:p>
      </dgm:t>
    </dgm:pt>
    <dgm:pt modelId="{0B715056-8E74-46F0-BDC1-78932B9E08BE}" type="sibTrans" cxnId="{8F46B160-626B-46B3-A250-4EB0DF9AC2B7}">
      <dgm:prSet/>
      <dgm:spPr/>
      <dgm:t>
        <a:bodyPr/>
        <a:lstStyle/>
        <a:p>
          <a:endParaRPr lang="es-CO"/>
        </a:p>
      </dgm:t>
    </dgm:pt>
    <dgm:pt modelId="{BAB03757-8E23-48C9-BE81-6EE3C240C099}">
      <dgm:prSet/>
      <dgm:spPr/>
      <dgm:t>
        <a:bodyPr/>
        <a:lstStyle/>
        <a:p>
          <a:pPr>
            <a:buFont typeface="Symbol" panose="05050102010706020507" pitchFamily="18" charset="2"/>
            <a:buChar char=""/>
          </a:pPr>
          <a:r>
            <a:rPr lang="es-CO"/>
            <a:t>Sección de atribuciones y limitaciones</a:t>
          </a:r>
        </a:p>
      </dgm:t>
    </dgm:pt>
    <dgm:pt modelId="{159C18FC-A729-4B8B-B2CF-84F061472F96}" type="parTrans" cxnId="{25E6AA4B-6B25-4BD7-AFEC-C990168AA55F}">
      <dgm:prSet/>
      <dgm:spPr/>
      <dgm:t>
        <a:bodyPr/>
        <a:lstStyle/>
        <a:p>
          <a:endParaRPr lang="es-CO"/>
        </a:p>
      </dgm:t>
    </dgm:pt>
    <dgm:pt modelId="{C9B0E8A3-94E6-4066-8381-90E1E1195A06}" type="sibTrans" cxnId="{25E6AA4B-6B25-4BD7-AFEC-C990168AA55F}">
      <dgm:prSet/>
      <dgm:spPr/>
      <dgm:t>
        <a:bodyPr/>
        <a:lstStyle/>
        <a:p>
          <a:endParaRPr lang="es-CO"/>
        </a:p>
      </dgm:t>
    </dgm:pt>
    <dgm:pt modelId="{6DFBE468-2692-433C-9179-AD8432FFBC1F}">
      <dgm:prSet/>
      <dgm:spPr/>
      <dgm:t>
        <a:bodyPr/>
        <a:lstStyle/>
        <a:p>
          <a:pPr>
            <a:buFont typeface="Symbol" panose="05050102010706020507" pitchFamily="18" charset="2"/>
            <a:buChar char=""/>
          </a:pPr>
          <a:r>
            <a:rPr lang="es-CO"/>
            <a:t>Perfil de Competencias Genérico</a:t>
          </a:r>
        </a:p>
      </dgm:t>
    </dgm:pt>
    <dgm:pt modelId="{416D98D4-9785-42F1-B211-2DF995222F11}" type="parTrans" cxnId="{D30EDB1F-8073-4CD7-A46B-FD94A5A500CE}">
      <dgm:prSet/>
      <dgm:spPr/>
      <dgm:t>
        <a:bodyPr/>
        <a:lstStyle/>
        <a:p>
          <a:endParaRPr lang="es-CO"/>
        </a:p>
      </dgm:t>
    </dgm:pt>
    <dgm:pt modelId="{9DF9284D-3C07-4DD1-8FB3-FD1347A542BE}" type="sibTrans" cxnId="{D30EDB1F-8073-4CD7-A46B-FD94A5A500CE}">
      <dgm:prSet/>
      <dgm:spPr/>
      <dgm:t>
        <a:bodyPr/>
        <a:lstStyle/>
        <a:p>
          <a:endParaRPr lang="es-CO"/>
        </a:p>
      </dgm:t>
    </dgm:pt>
    <dgm:pt modelId="{52B649C0-623E-4E3C-83F4-0EA74B04AE16}">
      <dgm:prSet/>
      <dgm:spPr/>
      <dgm:t>
        <a:bodyPr/>
        <a:lstStyle/>
        <a:p>
          <a:pPr>
            <a:buFont typeface="Symbol" panose="05050102010706020507" pitchFamily="18" charset="2"/>
            <a:buChar char=""/>
          </a:pPr>
          <a:r>
            <a:rPr lang="es-CO"/>
            <a:t>Funciones Mal Constituidas</a:t>
          </a:r>
        </a:p>
      </dgm:t>
    </dgm:pt>
    <dgm:pt modelId="{EFF28D39-75E2-488D-A3E6-A26445CCD391}" type="parTrans" cxnId="{2375821F-BC1C-4516-A23C-1CC878FC7238}">
      <dgm:prSet/>
      <dgm:spPr/>
      <dgm:t>
        <a:bodyPr/>
        <a:lstStyle/>
        <a:p>
          <a:endParaRPr lang="es-CO"/>
        </a:p>
      </dgm:t>
    </dgm:pt>
    <dgm:pt modelId="{F0974773-043C-4A65-8C39-EBBD90AADE83}" type="sibTrans" cxnId="{2375821F-BC1C-4516-A23C-1CC878FC7238}">
      <dgm:prSet/>
      <dgm:spPr/>
      <dgm:t>
        <a:bodyPr/>
        <a:lstStyle/>
        <a:p>
          <a:endParaRPr lang="es-CO"/>
        </a:p>
      </dgm:t>
    </dgm:pt>
    <dgm:pt modelId="{0AD8714D-EFA3-4BBA-B5FF-9B44257087A9}">
      <dgm:prSet/>
      <dgm:spPr/>
      <dgm:t>
        <a:bodyPr/>
        <a:lstStyle/>
        <a:p>
          <a:pPr>
            <a:buFont typeface="Symbol" panose="05050102010706020507" pitchFamily="18" charset="2"/>
            <a:buChar char=""/>
          </a:pPr>
          <a:r>
            <a:rPr lang="es-CO"/>
            <a:t>Inexistencia de Requisición de Personal</a:t>
          </a:r>
        </a:p>
      </dgm:t>
    </dgm:pt>
    <dgm:pt modelId="{202083F4-4798-4CA6-9AA4-89673A6342C4}" type="parTrans" cxnId="{46EFCDFF-1CBA-4EB6-8A84-597261A80C97}">
      <dgm:prSet/>
      <dgm:spPr/>
      <dgm:t>
        <a:bodyPr/>
        <a:lstStyle/>
        <a:p>
          <a:endParaRPr lang="es-CO"/>
        </a:p>
      </dgm:t>
    </dgm:pt>
    <dgm:pt modelId="{637DC559-8B8A-4BB4-A58A-66DE8D100781}" type="sibTrans" cxnId="{46EFCDFF-1CBA-4EB6-8A84-597261A80C97}">
      <dgm:prSet/>
      <dgm:spPr/>
      <dgm:t>
        <a:bodyPr/>
        <a:lstStyle/>
        <a:p>
          <a:endParaRPr lang="es-CO"/>
        </a:p>
      </dgm:t>
    </dgm:pt>
    <dgm:pt modelId="{340D42F2-006C-404D-9D16-0C6BB70C0C7D}">
      <dgm:prSet/>
      <dgm:spPr/>
      <dgm:t>
        <a:bodyPr/>
        <a:lstStyle/>
        <a:p>
          <a:pPr>
            <a:buFont typeface="Symbol" panose="05050102010706020507" pitchFamily="18" charset="2"/>
            <a:buChar char=""/>
          </a:pPr>
          <a:r>
            <a:rPr lang="es-CO"/>
            <a:t>Falta de Caracterización Jerárquica</a:t>
          </a:r>
        </a:p>
      </dgm:t>
    </dgm:pt>
    <dgm:pt modelId="{B1E11D1B-6A52-444E-908A-648D9936B85C}" type="parTrans" cxnId="{41248851-8E39-467B-BC18-2E02C7D2F806}">
      <dgm:prSet/>
      <dgm:spPr/>
      <dgm:t>
        <a:bodyPr/>
        <a:lstStyle/>
        <a:p>
          <a:endParaRPr lang="es-CO"/>
        </a:p>
      </dgm:t>
    </dgm:pt>
    <dgm:pt modelId="{377864A2-F805-4909-AB43-D9D4322E8B9C}" type="sibTrans" cxnId="{41248851-8E39-467B-BC18-2E02C7D2F806}">
      <dgm:prSet/>
      <dgm:spPr/>
      <dgm:t>
        <a:bodyPr/>
        <a:lstStyle/>
        <a:p>
          <a:endParaRPr lang="es-CO"/>
        </a:p>
      </dgm:t>
    </dgm:pt>
    <dgm:pt modelId="{27BE62EB-AF4C-4387-B4C7-CF1814AE58B8}">
      <dgm:prSet/>
      <dgm:spPr/>
      <dgm:t>
        <a:bodyPr/>
        <a:lstStyle/>
        <a:p>
          <a:pPr>
            <a:buFont typeface="Symbol" panose="05050102010706020507" pitchFamily="18" charset="2"/>
            <a:buChar char=""/>
          </a:pPr>
          <a:r>
            <a:rPr lang="es-CO"/>
            <a:t>Transición a un modelo</a:t>
          </a:r>
        </a:p>
      </dgm:t>
    </dgm:pt>
    <dgm:pt modelId="{021FA93C-0C3E-44C4-978B-ED99F4D7978E}" type="parTrans" cxnId="{C6EC1E7A-CF25-41CC-B17E-85ED12EE9C7A}">
      <dgm:prSet/>
      <dgm:spPr/>
      <dgm:t>
        <a:bodyPr/>
        <a:lstStyle/>
        <a:p>
          <a:endParaRPr lang="es-CO"/>
        </a:p>
      </dgm:t>
    </dgm:pt>
    <dgm:pt modelId="{890C31FF-1892-4FB7-8076-51B81E0697AD}" type="sibTrans" cxnId="{C6EC1E7A-CF25-41CC-B17E-85ED12EE9C7A}">
      <dgm:prSet/>
      <dgm:spPr/>
      <dgm:t>
        <a:bodyPr/>
        <a:lstStyle/>
        <a:p>
          <a:endParaRPr lang="es-CO"/>
        </a:p>
      </dgm:t>
    </dgm:pt>
    <dgm:pt modelId="{A360E254-4972-4F7B-A919-12ACD2F7E594}">
      <dgm:prSet/>
      <dgm:spPr/>
      <dgm:t>
        <a:bodyPr/>
        <a:lstStyle/>
        <a:p>
          <a:pPr>
            <a:buFont typeface="Symbol" panose="05050102010706020507" pitchFamily="18" charset="2"/>
            <a:buChar char=""/>
          </a:pPr>
          <a:r>
            <a:rPr lang="es-CO"/>
            <a:t>Optimización de Procesos</a:t>
          </a:r>
        </a:p>
      </dgm:t>
    </dgm:pt>
    <dgm:pt modelId="{4CEACCED-2D77-42B2-800E-93E477124B2A}" type="parTrans" cxnId="{1B7283AB-DB49-41F0-AC8E-7924E6E9D4FE}">
      <dgm:prSet/>
      <dgm:spPr/>
      <dgm:t>
        <a:bodyPr/>
        <a:lstStyle/>
        <a:p>
          <a:endParaRPr lang="es-CO"/>
        </a:p>
      </dgm:t>
    </dgm:pt>
    <dgm:pt modelId="{6BEA48D8-061B-4248-8B7A-9D5B52DAECBF}" type="sibTrans" cxnId="{1B7283AB-DB49-41F0-AC8E-7924E6E9D4FE}">
      <dgm:prSet/>
      <dgm:spPr/>
      <dgm:t>
        <a:bodyPr/>
        <a:lstStyle/>
        <a:p>
          <a:endParaRPr lang="es-CO"/>
        </a:p>
      </dgm:t>
    </dgm:pt>
    <dgm:pt modelId="{E0FF09CB-CE1B-446D-9680-5F62C033F2CC}">
      <dgm:prSet/>
      <dgm:spPr/>
      <dgm:t>
        <a:bodyPr/>
        <a:lstStyle/>
        <a:p>
          <a:pPr>
            <a:buFont typeface="Symbol" panose="05050102010706020507" pitchFamily="18" charset="2"/>
            <a:buChar char=""/>
          </a:pPr>
          <a:r>
            <a:rPr lang="es-CO"/>
            <a:t>Tecnología Existente</a:t>
          </a:r>
        </a:p>
      </dgm:t>
    </dgm:pt>
    <dgm:pt modelId="{B56F6E26-DEE8-4802-B66B-2847026EA248}" type="parTrans" cxnId="{FC1E542F-FF52-4894-8478-51D060559646}">
      <dgm:prSet/>
      <dgm:spPr/>
      <dgm:t>
        <a:bodyPr/>
        <a:lstStyle/>
        <a:p>
          <a:endParaRPr lang="es-CO"/>
        </a:p>
      </dgm:t>
    </dgm:pt>
    <dgm:pt modelId="{85E30414-69ED-45D2-968A-7F7FBE47A7C4}" type="sibTrans" cxnId="{FC1E542F-FF52-4894-8478-51D060559646}">
      <dgm:prSet/>
      <dgm:spPr/>
      <dgm:t>
        <a:bodyPr/>
        <a:lstStyle/>
        <a:p>
          <a:endParaRPr lang="es-CO"/>
        </a:p>
      </dgm:t>
    </dgm:pt>
    <dgm:pt modelId="{47D67C01-F825-434B-B93A-FC1DEB94FC9E}">
      <dgm:prSet/>
      <dgm:spPr/>
      <dgm:t>
        <a:bodyPr/>
        <a:lstStyle/>
        <a:p>
          <a:pPr>
            <a:buFont typeface="Symbol" panose="05050102010706020507" pitchFamily="18" charset="2"/>
            <a:buChar char=""/>
          </a:pPr>
          <a:r>
            <a:rPr lang="es-CO"/>
            <a:t>Riesgo en Auditorías</a:t>
          </a:r>
        </a:p>
      </dgm:t>
    </dgm:pt>
    <dgm:pt modelId="{2C1DCC6C-B564-4B00-A3FC-8AF9957DF810}" type="parTrans" cxnId="{061FE1FE-AE55-4B50-9A1E-6345E620BBB4}">
      <dgm:prSet/>
      <dgm:spPr/>
      <dgm:t>
        <a:bodyPr/>
        <a:lstStyle/>
        <a:p>
          <a:endParaRPr lang="es-CO"/>
        </a:p>
      </dgm:t>
    </dgm:pt>
    <dgm:pt modelId="{181BEE9B-1BD1-4A62-9430-79928BEA3C7C}" type="sibTrans" cxnId="{061FE1FE-AE55-4B50-9A1E-6345E620BBB4}">
      <dgm:prSet/>
      <dgm:spPr/>
      <dgm:t>
        <a:bodyPr/>
        <a:lstStyle/>
        <a:p>
          <a:endParaRPr lang="es-CO"/>
        </a:p>
      </dgm:t>
    </dgm:pt>
    <dgm:pt modelId="{3035AB3C-9F8E-4049-A0A9-46AA0A6F34CB}">
      <dgm:prSet/>
      <dgm:spPr/>
      <dgm:t>
        <a:bodyPr/>
        <a:lstStyle/>
        <a:p>
          <a:pPr>
            <a:buFont typeface="Symbol" panose="05050102010706020507" pitchFamily="18" charset="2"/>
            <a:buChar char=""/>
          </a:pPr>
          <a:r>
            <a:rPr lang="es-CO"/>
            <a:t>Alta Rotación por Perfiles Inadecuados</a:t>
          </a:r>
        </a:p>
      </dgm:t>
    </dgm:pt>
    <dgm:pt modelId="{9FC56D45-3367-49E5-B501-2B43A34810C4}" type="parTrans" cxnId="{338BC424-6C6F-4733-9A43-2568915DB1F9}">
      <dgm:prSet/>
      <dgm:spPr/>
      <dgm:t>
        <a:bodyPr/>
        <a:lstStyle/>
        <a:p>
          <a:endParaRPr lang="es-CO"/>
        </a:p>
      </dgm:t>
    </dgm:pt>
    <dgm:pt modelId="{1D2F67C1-3EDF-4635-86D0-C166AFBA961F}" type="sibTrans" cxnId="{338BC424-6C6F-4733-9A43-2568915DB1F9}">
      <dgm:prSet/>
      <dgm:spPr/>
      <dgm:t>
        <a:bodyPr/>
        <a:lstStyle/>
        <a:p>
          <a:endParaRPr lang="es-CO"/>
        </a:p>
      </dgm:t>
    </dgm:pt>
    <dgm:pt modelId="{6014A5D9-4DDB-416D-91C3-02958F6CE1B9}">
      <dgm:prSet/>
      <dgm:spPr/>
      <dgm:t>
        <a:bodyPr/>
        <a:lstStyle/>
        <a:p>
          <a:pPr>
            <a:buFont typeface="Symbol" panose="05050102010706020507" pitchFamily="18" charset="2"/>
            <a:buChar char=""/>
          </a:pPr>
          <a:r>
            <a:rPr lang="es-CO"/>
            <a:t>Competencia en el Sector Salud</a:t>
          </a:r>
        </a:p>
      </dgm:t>
    </dgm:pt>
    <dgm:pt modelId="{9C676237-95AE-484F-A11A-EA26F692897B}" type="parTrans" cxnId="{78877427-21A5-4A2C-B230-A57C86AA1C5E}">
      <dgm:prSet/>
      <dgm:spPr/>
      <dgm:t>
        <a:bodyPr/>
        <a:lstStyle/>
        <a:p>
          <a:endParaRPr lang="es-CO"/>
        </a:p>
      </dgm:t>
    </dgm:pt>
    <dgm:pt modelId="{94869E2B-7EE6-43E4-9B5C-474643592236}" type="sibTrans" cxnId="{78877427-21A5-4A2C-B230-A57C86AA1C5E}">
      <dgm:prSet/>
      <dgm:spPr/>
      <dgm:t>
        <a:bodyPr/>
        <a:lstStyle/>
        <a:p>
          <a:endParaRPr lang="es-CO"/>
        </a:p>
      </dgm:t>
    </dgm:pt>
    <dgm:pt modelId="{D5880BE7-84D5-438B-87D7-438F6794DAF6}" type="pres">
      <dgm:prSet presAssocID="{31926E03-F846-4B02-B8A1-601A0963CB2F}" presName="matrix" presStyleCnt="0">
        <dgm:presLayoutVars>
          <dgm:chMax val="1"/>
          <dgm:dir/>
          <dgm:resizeHandles val="exact"/>
        </dgm:presLayoutVars>
      </dgm:prSet>
      <dgm:spPr/>
    </dgm:pt>
    <dgm:pt modelId="{FE8EE069-00A0-499F-AAAF-48CC88FCF7F7}" type="pres">
      <dgm:prSet presAssocID="{31926E03-F846-4B02-B8A1-601A0963CB2F}" presName="axisShape" presStyleLbl="bgShp" presStyleIdx="0" presStyleCnt="1"/>
      <dgm:spPr/>
    </dgm:pt>
    <dgm:pt modelId="{4065E510-CC56-4096-B066-A56B6D0B92C4}" type="pres">
      <dgm:prSet presAssocID="{31926E03-F846-4B02-B8A1-601A0963CB2F}" presName="rect1" presStyleLbl="node1" presStyleIdx="0" presStyleCnt="4">
        <dgm:presLayoutVars>
          <dgm:chMax val="0"/>
          <dgm:chPref val="0"/>
          <dgm:bulletEnabled val="1"/>
        </dgm:presLayoutVars>
      </dgm:prSet>
      <dgm:spPr/>
    </dgm:pt>
    <dgm:pt modelId="{4D2768CF-38B8-4FB7-93F0-B0DA01EBF4A9}" type="pres">
      <dgm:prSet presAssocID="{31926E03-F846-4B02-B8A1-601A0963CB2F}" presName="rect2" presStyleLbl="node1" presStyleIdx="1" presStyleCnt="4">
        <dgm:presLayoutVars>
          <dgm:chMax val="0"/>
          <dgm:chPref val="0"/>
          <dgm:bulletEnabled val="1"/>
        </dgm:presLayoutVars>
      </dgm:prSet>
      <dgm:spPr/>
    </dgm:pt>
    <dgm:pt modelId="{CDDEC121-AC81-4007-84E4-9D70A92953F9}" type="pres">
      <dgm:prSet presAssocID="{31926E03-F846-4B02-B8A1-601A0963CB2F}" presName="rect3" presStyleLbl="node1" presStyleIdx="2" presStyleCnt="4">
        <dgm:presLayoutVars>
          <dgm:chMax val="0"/>
          <dgm:chPref val="0"/>
          <dgm:bulletEnabled val="1"/>
        </dgm:presLayoutVars>
      </dgm:prSet>
      <dgm:spPr/>
    </dgm:pt>
    <dgm:pt modelId="{A9358C03-93AA-4446-8431-5A070ADC7542}" type="pres">
      <dgm:prSet presAssocID="{31926E03-F846-4B02-B8A1-601A0963CB2F}" presName="rect4" presStyleLbl="node1" presStyleIdx="3" presStyleCnt="4">
        <dgm:presLayoutVars>
          <dgm:chMax val="0"/>
          <dgm:chPref val="0"/>
          <dgm:bulletEnabled val="1"/>
        </dgm:presLayoutVars>
      </dgm:prSet>
      <dgm:spPr/>
    </dgm:pt>
  </dgm:ptLst>
  <dgm:cxnLst>
    <dgm:cxn modelId="{EA26110D-2797-4C06-81CE-8896AAABC4C7}" type="presOf" srcId="{47D67C01-F825-434B-B93A-FC1DEB94FC9E}" destId="{A9358C03-93AA-4446-8431-5A070ADC7542}" srcOrd="0" destOrd="1" presId="urn:microsoft.com/office/officeart/2005/8/layout/matrix2"/>
    <dgm:cxn modelId="{29199010-5F0D-4E40-BF39-4E3003224402}" type="presOf" srcId="{41187754-603F-4281-AD85-3A3AC3C12532}" destId="{4065E510-CC56-4096-B066-A56B6D0B92C4}" srcOrd="0" destOrd="3" presId="urn:microsoft.com/office/officeart/2005/8/layout/matrix2"/>
    <dgm:cxn modelId="{2375821F-BC1C-4516-A23C-1CC878FC7238}" srcId="{E7B9F114-AA0C-4E70-9C12-367C0761E22F}" destId="{52B649C0-623E-4E3C-83F4-0EA74B04AE16}" srcOrd="1" destOrd="0" parTransId="{EFF28D39-75E2-488D-A3E6-A26445CCD391}" sibTransId="{F0974773-043C-4A65-8C39-EBBD90AADE83}"/>
    <dgm:cxn modelId="{505C871F-8A70-43FC-95B3-19F48FFCEE5A}" type="presOf" srcId="{3035AB3C-9F8E-4049-A0A9-46AA0A6F34CB}" destId="{A9358C03-93AA-4446-8431-5A070ADC7542}" srcOrd="0" destOrd="2" presId="urn:microsoft.com/office/officeart/2005/8/layout/matrix2"/>
    <dgm:cxn modelId="{D30EDB1F-8073-4CD7-A46B-FD94A5A500CE}" srcId="{E7B9F114-AA0C-4E70-9C12-367C0761E22F}" destId="{6DFBE468-2692-433C-9179-AD8432FFBC1F}" srcOrd="0" destOrd="0" parTransId="{416D98D4-9785-42F1-B211-2DF995222F11}" sibTransId="{9DF9284D-3C07-4DD1-8FB3-FD1347A542BE}"/>
    <dgm:cxn modelId="{338BC424-6C6F-4733-9A43-2568915DB1F9}" srcId="{9F252A88-4247-40F0-8C5F-B904DBDE9569}" destId="{3035AB3C-9F8E-4049-A0A9-46AA0A6F34CB}" srcOrd="1" destOrd="0" parTransId="{9FC56D45-3367-49E5-B501-2B43A34810C4}" sibTransId="{1D2F67C1-3EDF-4635-86D0-C166AFBA961F}"/>
    <dgm:cxn modelId="{78877427-21A5-4A2C-B230-A57C86AA1C5E}" srcId="{9F252A88-4247-40F0-8C5F-B904DBDE9569}" destId="{6014A5D9-4DDB-416D-91C3-02958F6CE1B9}" srcOrd="2" destOrd="0" parTransId="{9C676237-95AE-484F-A11A-EA26F692897B}" sibTransId="{94869E2B-7EE6-43E4-9B5C-474643592236}"/>
    <dgm:cxn modelId="{97F9092A-019C-4F0A-91D4-924D8A4A24AC}" type="presOf" srcId="{E0FF09CB-CE1B-446D-9680-5F62C033F2CC}" destId="{CDDEC121-AC81-4007-84E4-9D70A92953F9}" srcOrd="0" destOrd="3" presId="urn:microsoft.com/office/officeart/2005/8/layout/matrix2"/>
    <dgm:cxn modelId="{77E7CF2E-D00E-4510-B6C1-65D2E34F26A4}" type="presOf" srcId="{6DFBE468-2692-433C-9179-AD8432FFBC1F}" destId="{4D2768CF-38B8-4FB7-93F0-B0DA01EBF4A9}" srcOrd="0" destOrd="1" presId="urn:microsoft.com/office/officeart/2005/8/layout/matrix2"/>
    <dgm:cxn modelId="{FC1E542F-FF52-4894-8478-51D060559646}" srcId="{54F241F0-D491-46E8-BA2C-42BB9BDF2CA5}" destId="{E0FF09CB-CE1B-446D-9680-5F62C033F2CC}" srcOrd="2" destOrd="0" parTransId="{B56F6E26-DEE8-4802-B66B-2847026EA248}" sibTransId="{85E30414-69ED-45D2-968A-7F7FBE47A7C4}"/>
    <dgm:cxn modelId="{08C1C93D-2B05-4A86-8D47-0486322F5AB7}" srcId="{31926E03-F846-4B02-B8A1-601A0963CB2F}" destId="{E7B9F114-AA0C-4E70-9C12-367C0761E22F}" srcOrd="1" destOrd="0" parTransId="{9C099096-AFB6-4611-8F74-4B5523AD6542}" sibTransId="{B45C1B95-DAFD-46A4-9F6E-802CB1CEF055}"/>
    <dgm:cxn modelId="{8F46B160-626B-46B3-A250-4EB0DF9AC2B7}" srcId="{6C5E43D9-E1A4-4698-B4E4-2BC303E00B6C}" destId="{41187754-603F-4281-AD85-3A3AC3C12532}" srcOrd="2" destOrd="0" parTransId="{A67CED2D-2907-4B44-A73F-A43867033615}" sibTransId="{0B715056-8E74-46F0-BDC1-78932B9E08BE}"/>
    <dgm:cxn modelId="{D573DE63-F4B4-46EF-A746-0F9EE1BC41D4}" srcId="{31926E03-F846-4B02-B8A1-601A0963CB2F}" destId="{54F241F0-D491-46E8-BA2C-42BB9BDF2CA5}" srcOrd="2" destOrd="0" parTransId="{736908BB-5D35-4E91-9ADC-88091F4E5909}" sibTransId="{3CE5A5A0-3C06-48DD-B3D3-775A4A48A6FE}"/>
    <dgm:cxn modelId="{F183F863-C6D8-49EA-96FC-4DB639F744DB}" srcId="{6C5E43D9-E1A4-4698-B4E4-2BC303E00B6C}" destId="{2C243D3F-994A-42FE-A478-C5502B33B532}" srcOrd="1" destOrd="0" parTransId="{90B73E24-3EBF-4EC3-B8C8-9132DC107310}" sibTransId="{CEE7B195-FB8B-4EB7-85F2-3072D25A736F}"/>
    <dgm:cxn modelId="{878A0B45-5F8D-4041-8F4A-D800E7B3115E}" srcId="{31926E03-F846-4B02-B8A1-601A0963CB2F}" destId="{9F252A88-4247-40F0-8C5F-B904DBDE9569}" srcOrd="3" destOrd="0" parTransId="{DFC44BEC-DF89-4292-A207-5520D7DA705F}" sibTransId="{0E1ABB2F-5AD0-4CCA-8C4A-128B845AB97E}"/>
    <dgm:cxn modelId="{25E6AA4B-6B25-4BD7-AFEC-C990168AA55F}" srcId="{6C5E43D9-E1A4-4698-B4E4-2BC303E00B6C}" destId="{BAB03757-8E23-48C9-BE81-6EE3C240C099}" srcOrd="3" destOrd="0" parTransId="{159C18FC-A729-4B8B-B2CF-84F061472F96}" sibTransId="{C9B0E8A3-94E6-4066-8381-90E1E1195A06}"/>
    <dgm:cxn modelId="{41248851-8E39-467B-BC18-2E02C7D2F806}" srcId="{E7B9F114-AA0C-4E70-9C12-367C0761E22F}" destId="{340D42F2-006C-404D-9D16-0C6BB70C0C7D}" srcOrd="3" destOrd="0" parTransId="{B1E11D1B-6A52-444E-908A-648D9936B85C}" sibTransId="{377864A2-F805-4909-AB43-D9D4322E8B9C}"/>
    <dgm:cxn modelId="{C3E9E856-FF9E-4893-8FB5-BFBBE15A3690}" type="presOf" srcId="{2C243D3F-994A-42FE-A478-C5502B33B532}" destId="{4065E510-CC56-4096-B066-A56B6D0B92C4}" srcOrd="0" destOrd="2" presId="urn:microsoft.com/office/officeart/2005/8/layout/matrix2"/>
    <dgm:cxn modelId="{C6EC1E7A-CF25-41CC-B17E-85ED12EE9C7A}" srcId="{54F241F0-D491-46E8-BA2C-42BB9BDF2CA5}" destId="{27BE62EB-AF4C-4387-B4C7-CF1814AE58B8}" srcOrd="0" destOrd="0" parTransId="{021FA93C-0C3E-44C4-978B-ED99F4D7978E}" sibTransId="{890C31FF-1892-4FB7-8076-51B81E0697AD}"/>
    <dgm:cxn modelId="{ED27088F-EAD5-4484-B822-3BF2BD973D2F}" type="presOf" srcId="{27BE62EB-AF4C-4387-B4C7-CF1814AE58B8}" destId="{CDDEC121-AC81-4007-84E4-9D70A92953F9}" srcOrd="0" destOrd="1" presId="urn:microsoft.com/office/officeart/2005/8/layout/matrix2"/>
    <dgm:cxn modelId="{CA5AA28F-9609-4B3A-BD8B-16D60C65ADCA}" srcId="{31926E03-F846-4B02-B8A1-601A0963CB2F}" destId="{6C5E43D9-E1A4-4698-B4E4-2BC303E00B6C}" srcOrd="0" destOrd="0" parTransId="{90414AA9-CD69-4401-B76F-715D2D87E6EF}" sibTransId="{C6987CC3-A361-4948-89D6-50FD638FEB3E}"/>
    <dgm:cxn modelId="{2C7DD195-EFE8-49A5-872B-1E716235F495}" type="presOf" srcId="{A360E254-4972-4F7B-A919-12ACD2F7E594}" destId="{CDDEC121-AC81-4007-84E4-9D70A92953F9}" srcOrd="0" destOrd="2" presId="urn:microsoft.com/office/officeart/2005/8/layout/matrix2"/>
    <dgm:cxn modelId="{74D4DC9E-8BAA-45F7-A435-43F65BB56FCE}" type="presOf" srcId="{E7B9F114-AA0C-4E70-9C12-367C0761E22F}" destId="{4D2768CF-38B8-4FB7-93F0-B0DA01EBF4A9}" srcOrd="0" destOrd="0" presId="urn:microsoft.com/office/officeart/2005/8/layout/matrix2"/>
    <dgm:cxn modelId="{1B7283AB-DB49-41F0-AC8E-7924E6E9D4FE}" srcId="{54F241F0-D491-46E8-BA2C-42BB9BDF2CA5}" destId="{A360E254-4972-4F7B-A919-12ACD2F7E594}" srcOrd="1" destOrd="0" parTransId="{4CEACCED-2D77-42B2-800E-93E477124B2A}" sibTransId="{6BEA48D8-061B-4248-8B7A-9D5B52DAECBF}"/>
    <dgm:cxn modelId="{B9CF5FB1-0388-4E12-8F35-1312C3F576DA}" type="presOf" srcId="{6C5E43D9-E1A4-4698-B4E4-2BC303E00B6C}" destId="{4065E510-CC56-4096-B066-A56B6D0B92C4}" srcOrd="0" destOrd="0" presId="urn:microsoft.com/office/officeart/2005/8/layout/matrix2"/>
    <dgm:cxn modelId="{C7DAAEBC-BDC7-4485-90AF-C57C6E5EF484}" type="presOf" srcId="{340D42F2-006C-404D-9D16-0C6BB70C0C7D}" destId="{4D2768CF-38B8-4FB7-93F0-B0DA01EBF4A9}" srcOrd="0" destOrd="4" presId="urn:microsoft.com/office/officeart/2005/8/layout/matrix2"/>
    <dgm:cxn modelId="{CA0BFFC2-6C1F-42DB-A943-49E0287F6F23}" type="presOf" srcId="{9F252A88-4247-40F0-8C5F-B904DBDE9569}" destId="{A9358C03-93AA-4446-8431-5A070ADC7542}" srcOrd="0" destOrd="0" presId="urn:microsoft.com/office/officeart/2005/8/layout/matrix2"/>
    <dgm:cxn modelId="{B80E6DC3-D8B7-4B32-B3F6-63B68FAF59BA}" type="presOf" srcId="{73A7F46D-3E20-4505-94DA-FBE1104145DC}" destId="{4065E510-CC56-4096-B066-A56B6D0B92C4}" srcOrd="0" destOrd="1" presId="urn:microsoft.com/office/officeart/2005/8/layout/matrix2"/>
    <dgm:cxn modelId="{4630E8CA-B320-4943-BD7F-3688876E905E}" type="presOf" srcId="{6014A5D9-4DDB-416D-91C3-02958F6CE1B9}" destId="{A9358C03-93AA-4446-8431-5A070ADC7542}" srcOrd="0" destOrd="3" presId="urn:microsoft.com/office/officeart/2005/8/layout/matrix2"/>
    <dgm:cxn modelId="{F09A0BCC-20C5-466B-A8C1-AA8736E9E81C}" type="presOf" srcId="{31926E03-F846-4B02-B8A1-601A0963CB2F}" destId="{D5880BE7-84D5-438B-87D7-438F6794DAF6}" srcOrd="0" destOrd="0" presId="urn:microsoft.com/office/officeart/2005/8/layout/matrix2"/>
    <dgm:cxn modelId="{753990D9-27AB-4A49-89CC-14CBA6F92CE8}" srcId="{6C5E43D9-E1A4-4698-B4E4-2BC303E00B6C}" destId="{73A7F46D-3E20-4505-94DA-FBE1104145DC}" srcOrd="0" destOrd="0" parTransId="{C2B536DC-B169-4418-87C6-6D60B61EF160}" sibTransId="{14E38082-0D82-4B3D-8E2A-25044BAF47B1}"/>
    <dgm:cxn modelId="{03ABA7E0-04A9-4966-8149-AE888FCDA095}" type="presOf" srcId="{54F241F0-D491-46E8-BA2C-42BB9BDF2CA5}" destId="{CDDEC121-AC81-4007-84E4-9D70A92953F9}" srcOrd="0" destOrd="0" presId="urn:microsoft.com/office/officeart/2005/8/layout/matrix2"/>
    <dgm:cxn modelId="{05F6A8EF-0224-4C41-A0BE-9DF3A13844EA}" type="presOf" srcId="{0AD8714D-EFA3-4BBA-B5FF-9B44257087A9}" destId="{4D2768CF-38B8-4FB7-93F0-B0DA01EBF4A9}" srcOrd="0" destOrd="3" presId="urn:microsoft.com/office/officeart/2005/8/layout/matrix2"/>
    <dgm:cxn modelId="{D2CDDFF7-A9BC-4E03-B105-1CC352597FDC}" type="presOf" srcId="{BAB03757-8E23-48C9-BE81-6EE3C240C099}" destId="{4065E510-CC56-4096-B066-A56B6D0B92C4}" srcOrd="0" destOrd="4" presId="urn:microsoft.com/office/officeart/2005/8/layout/matrix2"/>
    <dgm:cxn modelId="{9A1E89FC-135C-4A45-ADEF-62EA59F53396}" type="presOf" srcId="{52B649C0-623E-4E3C-83F4-0EA74B04AE16}" destId="{4D2768CF-38B8-4FB7-93F0-B0DA01EBF4A9}" srcOrd="0" destOrd="2" presId="urn:microsoft.com/office/officeart/2005/8/layout/matrix2"/>
    <dgm:cxn modelId="{061FE1FE-AE55-4B50-9A1E-6345E620BBB4}" srcId="{9F252A88-4247-40F0-8C5F-B904DBDE9569}" destId="{47D67C01-F825-434B-B93A-FC1DEB94FC9E}" srcOrd="0" destOrd="0" parTransId="{2C1DCC6C-B564-4B00-A3FC-8AF9957DF810}" sibTransId="{181BEE9B-1BD1-4A62-9430-79928BEA3C7C}"/>
    <dgm:cxn modelId="{46EFCDFF-1CBA-4EB6-8A84-597261A80C97}" srcId="{E7B9F114-AA0C-4E70-9C12-367C0761E22F}" destId="{0AD8714D-EFA3-4BBA-B5FF-9B44257087A9}" srcOrd="2" destOrd="0" parTransId="{202083F4-4798-4CA6-9AA4-89673A6342C4}" sibTransId="{637DC559-8B8A-4BB4-A58A-66DE8D100781}"/>
    <dgm:cxn modelId="{D7724E6F-8150-41BE-B444-1AF945915189}" type="presParOf" srcId="{D5880BE7-84D5-438B-87D7-438F6794DAF6}" destId="{FE8EE069-00A0-499F-AAAF-48CC88FCF7F7}" srcOrd="0" destOrd="0" presId="urn:microsoft.com/office/officeart/2005/8/layout/matrix2"/>
    <dgm:cxn modelId="{EDCFFAAA-0637-439E-A449-99633CC0D9A2}" type="presParOf" srcId="{D5880BE7-84D5-438B-87D7-438F6794DAF6}" destId="{4065E510-CC56-4096-B066-A56B6D0B92C4}" srcOrd="1" destOrd="0" presId="urn:microsoft.com/office/officeart/2005/8/layout/matrix2"/>
    <dgm:cxn modelId="{54E22301-0730-4FD1-9391-18ED65ACF835}" type="presParOf" srcId="{D5880BE7-84D5-438B-87D7-438F6794DAF6}" destId="{4D2768CF-38B8-4FB7-93F0-B0DA01EBF4A9}" srcOrd="2" destOrd="0" presId="urn:microsoft.com/office/officeart/2005/8/layout/matrix2"/>
    <dgm:cxn modelId="{C98B841A-AC80-4770-A2A0-CCC6A87A177C}" type="presParOf" srcId="{D5880BE7-84D5-438B-87D7-438F6794DAF6}" destId="{CDDEC121-AC81-4007-84E4-9D70A92953F9}" srcOrd="3" destOrd="0" presId="urn:microsoft.com/office/officeart/2005/8/layout/matrix2"/>
    <dgm:cxn modelId="{AC54146C-93E7-452F-AEB3-412368F988DE}" type="presParOf" srcId="{D5880BE7-84D5-438B-87D7-438F6794DAF6}" destId="{A9358C03-93AA-4446-8431-5A070ADC7542}" srcOrd="4" destOrd="0" presId="urn:microsoft.com/office/officeart/2005/8/layout/matrix2"/>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F21D3FB-775C-44D4-8035-7586F183E934}">
      <dsp:nvSpPr>
        <dsp:cNvPr id="0" name=""/>
        <dsp:cNvSpPr/>
      </dsp:nvSpPr>
      <dsp:spPr>
        <a:xfrm>
          <a:off x="958906" y="120935"/>
          <a:ext cx="1562862" cy="1562862"/>
        </a:xfrm>
        <a:prstGeom prst="pie">
          <a:avLst>
            <a:gd name="adj1" fmla="val 16200000"/>
            <a:gd name="adj2" fmla="val 180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s-CO" sz="700" kern="1200">
              <a:latin typeface="Arial" panose="020B0604020202020204" pitchFamily="34" charset="0"/>
              <a:cs typeface="Arial" panose="020B0604020202020204" pitchFamily="34" charset="0"/>
            </a:rPr>
            <a:t>Caracterizar</a:t>
          </a:r>
        </a:p>
      </dsp:txBody>
      <dsp:txXfrm>
        <a:off x="1782572" y="452113"/>
        <a:ext cx="558165" cy="465137"/>
      </dsp:txXfrm>
    </dsp:sp>
    <dsp:sp modelId="{5DFCDFF5-5EC2-42C3-AE9E-A9042FD8A669}">
      <dsp:nvSpPr>
        <dsp:cNvPr id="0" name=""/>
        <dsp:cNvSpPr/>
      </dsp:nvSpPr>
      <dsp:spPr>
        <a:xfrm>
          <a:off x="926719" y="176752"/>
          <a:ext cx="1562862" cy="1562862"/>
        </a:xfrm>
        <a:prstGeom prst="pie">
          <a:avLst>
            <a:gd name="adj1" fmla="val 1800000"/>
            <a:gd name="adj2" fmla="val 9000000"/>
          </a:avLst>
        </a:prstGeom>
        <a:solidFill>
          <a:schemeClr val="accent5">
            <a:hueOff val="-3676672"/>
            <a:satOff val="-5114"/>
            <a:lumOff val="-196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s-CO" sz="700" kern="1200"/>
            <a:t>Diseñar</a:t>
          </a:r>
        </a:p>
      </dsp:txBody>
      <dsp:txXfrm>
        <a:off x="1298829" y="1190752"/>
        <a:ext cx="837247" cy="409321"/>
      </dsp:txXfrm>
    </dsp:sp>
    <dsp:sp modelId="{6BDBFC25-EE83-4948-ABD4-CADAE1EA8ECD}">
      <dsp:nvSpPr>
        <dsp:cNvPr id="0" name=""/>
        <dsp:cNvSpPr/>
      </dsp:nvSpPr>
      <dsp:spPr>
        <a:xfrm>
          <a:off x="894531" y="120935"/>
          <a:ext cx="1562862" cy="1562862"/>
        </a:xfrm>
        <a:prstGeom prst="pie">
          <a:avLst>
            <a:gd name="adj1" fmla="val 9000000"/>
            <a:gd name="adj2" fmla="val 16200000"/>
          </a:avLst>
        </a:prstGeom>
        <a:solidFill>
          <a:schemeClr val="accent5">
            <a:hueOff val="-7353344"/>
            <a:satOff val="-10228"/>
            <a:lumOff val="-392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s-CO" sz="700" kern="1200"/>
            <a:t>Diagnosticar</a:t>
          </a:r>
        </a:p>
      </dsp:txBody>
      <dsp:txXfrm>
        <a:off x="1075563" y="452113"/>
        <a:ext cx="558165" cy="465137"/>
      </dsp:txXfrm>
    </dsp:sp>
    <dsp:sp modelId="{36EB3AF2-2A06-4969-B34E-72F3EDD319A5}">
      <dsp:nvSpPr>
        <dsp:cNvPr id="0" name=""/>
        <dsp:cNvSpPr/>
      </dsp:nvSpPr>
      <dsp:spPr>
        <a:xfrm>
          <a:off x="862286" y="24187"/>
          <a:ext cx="1756359" cy="1756359"/>
        </a:xfrm>
        <a:prstGeom prst="circularArrow">
          <a:avLst>
            <a:gd name="adj1" fmla="val 5085"/>
            <a:gd name="adj2" fmla="val 327528"/>
            <a:gd name="adj3" fmla="val 1472472"/>
            <a:gd name="adj4" fmla="val 16199432"/>
            <a:gd name="adj5" fmla="val 5932"/>
          </a:avLst>
        </a:prstGeom>
        <a:solidFill>
          <a:schemeClr val="accent5">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1660A5D8-EF35-4B59-ADA3-AE0E25839100}">
      <dsp:nvSpPr>
        <dsp:cNvPr id="0" name=""/>
        <dsp:cNvSpPr/>
      </dsp:nvSpPr>
      <dsp:spPr>
        <a:xfrm>
          <a:off x="829970" y="79904"/>
          <a:ext cx="1756359" cy="1756359"/>
        </a:xfrm>
        <a:prstGeom prst="circularArrow">
          <a:avLst>
            <a:gd name="adj1" fmla="val 5085"/>
            <a:gd name="adj2" fmla="val 327528"/>
            <a:gd name="adj3" fmla="val 8671970"/>
            <a:gd name="adj4" fmla="val 1800502"/>
            <a:gd name="adj5" fmla="val 5932"/>
          </a:avLst>
        </a:prstGeom>
        <a:solidFill>
          <a:schemeClr val="accent5">
            <a:hueOff val="-3676672"/>
            <a:satOff val="-5114"/>
            <a:lumOff val="-1961"/>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0BED0F92-EDFB-4DAF-AE4C-F5D6835BEB80}">
      <dsp:nvSpPr>
        <dsp:cNvPr id="0" name=""/>
        <dsp:cNvSpPr/>
      </dsp:nvSpPr>
      <dsp:spPr>
        <a:xfrm>
          <a:off x="797653" y="24187"/>
          <a:ext cx="1756359" cy="1756359"/>
        </a:xfrm>
        <a:prstGeom prst="circularArrow">
          <a:avLst>
            <a:gd name="adj1" fmla="val 5085"/>
            <a:gd name="adj2" fmla="val 327528"/>
            <a:gd name="adj3" fmla="val 15873039"/>
            <a:gd name="adj4" fmla="val 9000000"/>
            <a:gd name="adj5" fmla="val 5932"/>
          </a:avLst>
        </a:prstGeom>
        <a:solidFill>
          <a:schemeClr val="accent5">
            <a:hueOff val="-7353344"/>
            <a:satOff val="-10228"/>
            <a:lumOff val="-3922"/>
            <a:alphaOff val="0"/>
          </a:schemeClr>
        </a:solidFill>
        <a:ln>
          <a:noFill/>
        </a:ln>
        <a:effectLst/>
      </dsp:spPr>
      <dsp:style>
        <a:lnRef idx="0">
          <a:scrgbClr r="0" g="0" b="0"/>
        </a:lnRef>
        <a:fillRef idx="1">
          <a:scrgbClr r="0" g="0" b="0"/>
        </a:fillRef>
        <a:effectRef idx="0">
          <a:scrgbClr r="0" g="0" b="0"/>
        </a:effectRef>
        <a:fontRef idx="minor">
          <a:schemeClr val="lt1"/>
        </a:fontRef>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E8EE069-00A0-499F-AAAF-48CC88FCF7F7}">
      <dsp:nvSpPr>
        <dsp:cNvPr id="0" name=""/>
        <dsp:cNvSpPr/>
      </dsp:nvSpPr>
      <dsp:spPr>
        <a:xfrm>
          <a:off x="1028700" y="0"/>
          <a:ext cx="3365500" cy="3365500"/>
        </a:xfrm>
        <a:prstGeom prst="quadArrow">
          <a:avLst>
            <a:gd name="adj1" fmla="val 2000"/>
            <a:gd name="adj2" fmla="val 4000"/>
            <a:gd name="adj3" fmla="val 5000"/>
          </a:avLst>
        </a:prstGeom>
        <a:solidFill>
          <a:schemeClr val="accent5">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4065E510-CC56-4096-B066-A56B6D0B92C4}">
      <dsp:nvSpPr>
        <dsp:cNvPr id="0" name=""/>
        <dsp:cNvSpPr/>
      </dsp:nvSpPr>
      <dsp:spPr>
        <a:xfrm>
          <a:off x="1247457" y="218757"/>
          <a:ext cx="1346200" cy="1346200"/>
        </a:xfrm>
        <a:prstGeom prst="round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t" anchorCtr="0">
          <a:noAutofit/>
        </a:bodyPr>
        <a:lstStyle/>
        <a:p>
          <a:pPr marL="0" lvl="0" indent="0" algn="l" defTabSz="400050">
            <a:lnSpc>
              <a:spcPct val="90000"/>
            </a:lnSpc>
            <a:spcBef>
              <a:spcPct val="0"/>
            </a:spcBef>
            <a:spcAft>
              <a:spcPct val="35000"/>
            </a:spcAft>
            <a:buNone/>
          </a:pPr>
          <a:r>
            <a:rPr lang="es-CO" sz="900" b="1" kern="1200"/>
            <a:t>Fortalezas:</a:t>
          </a:r>
          <a:endParaRPr lang="es-CO" sz="900" kern="1200"/>
        </a:p>
        <a:p>
          <a:pPr marL="57150" lvl="1" indent="-57150" algn="l" defTabSz="311150">
            <a:lnSpc>
              <a:spcPct val="90000"/>
            </a:lnSpc>
            <a:spcBef>
              <a:spcPct val="0"/>
            </a:spcBef>
            <a:spcAft>
              <a:spcPct val="15000"/>
            </a:spcAft>
            <a:buFont typeface="Symbol" panose="05050102010706020507" pitchFamily="18" charset="2"/>
            <a:buChar char=""/>
          </a:pPr>
          <a:r>
            <a:rPr lang="es-CO" sz="700" kern="1200"/>
            <a:t>Documentación estructurada</a:t>
          </a:r>
        </a:p>
        <a:p>
          <a:pPr marL="57150" lvl="1" indent="-57150" algn="l" defTabSz="311150">
            <a:lnSpc>
              <a:spcPct val="90000"/>
            </a:lnSpc>
            <a:spcBef>
              <a:spcPct val="0"/>
            </a:spcBef>
            <a:spcAft>
              <a:spcPct val="15000"/>
            </a:spcAft>
            <a:buFont typeface="Symbol" panose="05050102010706020507" pitchFamily="18" charset="2"/>
            <a:buChar char=""/>
          </a:pPr>
          <a:r>
            <a:rPr lang="es-CO" sz="700" kern="1200"/>
            <a:t>Claridad en líneas de mando</a:t>
          </a:r>
        </a:p>
        <a:p>
          <a:pPr marL="57150" lvl="1" indent="-57150" algn="l" defTabSz="311150">
            <a:lnSpc>
              <a:spcPct val="90000"/>
            </a:lnSpc>
            <a:spcBef>
              <a:spcPct val="0"/>
            </a:spcBef>
            <a:spcAft>
              <a:spcPct val="15000"/>
            </a:spcAft>
            <a:buFont typeface="Symbol" panose="05050102010706020507" pitchFamily="18" charset="2"/>
            <a:buChar char=""/>
          </a:pPr>
          <a:r>
            <a:rPr lang="es-CO" sz="700" kern="1200"/>
            <a:t>Requisitos legales definidos</a:t>
          </a:r>
        </a:p>
        <a:p>
          <a:pPr marL="57150" lvl="1" indent="-57150" algn="l" defTabSz="311150">
            <a:lnSpc>
              <a:spcPct val="90000"/>
            </a:lnSpc>
            <a:spcBef>
              <a:spcPct val="0"/>
            </a:spcBef>
            <a:spcAft>
              <a:spcPct val="15000"/>
            </a:spcAft>
            <a:buFont typeface="Symbol" panose="05050102010706020507" pitchFamily="18" charset="2"/>
            <a:buChar char=""/>
          </a:pPr>
          <a:r>
            <a:rPr lang="es-CO" sz="700" kern="1200"/>
            <a:t>Sección de atribuciones y limitaciones</a:t>
          </a:r>
        </a:p>
      </dsp:txBody>
      <dsp:txXfrm>
        <a:off x="1313173" y="284473"/>
        <a:ext cx="1214768" cy="1214768"/>
      </dsp:txXfrm>
    </dsp:sp>
    <dsp:sp modelId="{4D2768CF-38B8-4FB7-93F0-B0DA01EBF4A9}">
      <dsp:nvSpPr>
        <dsp:cNvPr id="0" name=""/>
        <dsp:cNvSpPr/>
      </dsp:nvSpPr>
      <dsp:spPr>
        <a:xfrm>
          <a:off x="2829242" y="218757"/>
          <a:ext cx="1346200" cy="1346200"/>
        </a:xfrm>
        <a:prstGeom prst="roundRect">
          <a:avLst/>
        </a:prstGeom>
        <a:solidFill>
          <a:schemeClr val="accent5">
            <a:hueOff val="-2451115"/>
            <a:satOff val="-3409"/>
            <a:lumOff val="-1307"/>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t" anchorCtr="0">
          <a:noAutofit/>
        </a:bodyPr>
        <a:lstStyle/>
        <a:p>
          <a:pPr marL="0" lvl="0" indent="0" algn="l" defTabSz="400050">
            <a:lnSpc>
              <a:spcPct val="90000"/>
            </a:lnSpc>
            <a:spcBef>
              <a:spcPct val="0"/>
            </a:spcBef>
            <a:spcAft>
              <a:spcPct val="35000"/>
            </a:spcAft>
            <a:buNone/>
          </a:pPr>
          <a:r>
            <a:rPr lang="es-CO" sz="900" b="1" kern="1200"/>
            <a:t>Debilidades:</a:t>
          </a:r>
          <a:endParaRPr lang="es-CO" sz="900" kern="1200"/>
        </a:p>
        <a:p>
          <a:pPr marL="57150" lvl="1" indent="-57150" algn="l" defTabSz="311150">
            <a:lnSpc>
              <a:spcPct val="90000"/>
            </a:lnSpc>
            <a:spcBef>
              <a:spcPct val="0"/>
            </a:spcBef>
            <a:spcAft>
              <a:spcPct val="15000"/>
            </a:spcAft>
            <a:buFont typeface="Symbol" panose="05050102010706020507" pitchFamily="18" charset="2"/>
            <a:buChar char=""/>
          </a:pPr>
          <a:r>
            <a:rPr lang="es-CO" sz="700" kern="1200"/>
            <a:t>Perfil de Competencias Genérico</a:t>
          </a:r>
        </a:p>
        <a:p>
          <a:pPr marL="57150" lvl="1" indent="-57150" algn="l" defTabSz="311150">
            <a:lnSpc>
              <a:spcPct val="90000"/>
            </a:lnSpc>
            <a:spcBef>
              <a:spcPct val="0"/>
            </a:spcBef>
            <a:spcAft>
              <a:spcPct val="15000"/>
            </a:spcAft>
            <a:buFont typeface="Symbol" panose="05050102010706020507" pitchFamily="18" charset="2"/>
            <a:buChar char=""/>
          </a:pPr>
          <a:r>
            <a:rPr lang="es-CO" sz="700" kern="1200"/>
            <a:t>Funciones Mal Constituidas</a:t>
          </a:r>
        </a:p>
        <a:p>
          <a:pPr marL="57150" lvl="1" indent="-57150" algn="l" defTabSz="311150">
            <a:lnSpc>
              <a:spcPct val="90000"/>
            </a:lnSpc>
            <a:spcBef>
              <a:spcPct val="0"/>
            </a:spcBef>
            <a:spcAft>
              <a:spcPct val="15000"/>
            </a:spcAft>
            <a:buFont typeface="Symbol" panose="05050102010706020507" pitchFamily="18" charset="2"/>
            <a:buChar char=""/>
          </a:pPr>
          <a:r>
            <a:rPr lang="es-CO" sz="700" kern="1200"/>
            <a:t>Inexistencia de Requisición de Personal</a:t>
          </a:r>
        </a:p>
        <a:p>
          <a:pPr marL="57150" lvl="1" indent="-57150" algn="l" defTabSz="311150">
            <a:lnSpc>
              <a:spcPct val="90000"/>
            </a:lnSpc>
            <a:spcBef>
              <a:spcPct val="0"/>
            </a:spcBef>
            <a:spcAft>
              <a:spcPct val="15000"/>
            </a:spcAft>
            <a:buFont typeface="Symbol" panose="05050102010706020507" pitchFamily="18" charset="2"/>
            <a:buChar char=""/>
          </a:pPr>
          <a:r>
            <a:rPr lang="es-CO" sz="700" kern="1200"/>
            <a:t>Falta de Caracterización Jerárquica</a:t>
          </a:r>
        </a:p>
      </dsp:txBody>
      <dsp:txXfrm>
        <a:off x="2894958" y="284473"/>
        <a:ext cx="1214768" cy="1214768"/>
      </dsp:txXfrm>
    </dsp:sp>
    <dsp:sp modelId="{CDDEC121-AC81-4007-84E4-9D70A92953F9}">
      <dsp:nvSpPr>
        <dsp:cNvPr id="0" name=""/>
        <dsp:cNvSpPr/>
      </dsp:nvSpPr>
      <dsp:spPr>
        <a:xfrm>
          <a:off x="1247457" y="1800542"/>
          <a:ext cx="1346200" cy="1346200"/>
        </a:xfrm>
        <a:prstGeom prst="roundRect">
          <a:avLst/>
        </a:prstGeom>
        <a:solidFill>
          <a:schemeClr val="accent5">
            <a:hueOff val="-4902230"/>
            <a:satOff val="-6819"/>
            <a:lumOff val="-261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t" anchorCtr="0">
          <a:noAutofit/>
        </a:bodyPr>
        <a:lstStyle/>
        <a:p>
          <a:pPr marL="0" lvl="0" indent="0" algn="l" defTabSz="400050">
            <a:lnSpc>
              <a:spcPct val="90000"/>
            </a:lnSpc>
            <a:spcBef>
              <a:spcPct val="0"/>
            </a:spcBef>
            <a:spcAft>
              <a:spcPct val="35000"/>
            </a:spcAft>
            <a:buNone/>
          </a:pPr>
          <a:r>
            <a:rPr lang="es-CO" sz="900" b="1" kern="1200"/>
            <a:t>Oportunidades:</a:t>
          </a:r>
          <a:endParaRPr lang="es-CO" sz="900" kern="1200"/>
        </a:p>
        <a:p>
          <a:pPr marL="57150" lvl="1" indent="-57150" algn="l" defTabSz="311150">
            <a:lnSpc>
              <a:spcPct val="90000"/>
            </a:lnSpc>
            <a:spcBef>
              <a:spcPct val="0"/>
            </a:spcBef>
            <a:spcAft>
              <a:spcPct val="15000"/>
            </a:spcAft>
            <a:buFont typeface="Symbol" panose="05050102010706020507" pitchFamily="18" charset="2"/>
            <a:buChar char=""/>
          </a:pPr>
          <a:r>
            <a:rPr lang="es-CO" sz="700" kern="1200"/>
            <a:t>Transición a un modelo</a:t>
          </a:r>
        </a:p>
        <a:p>
          <a:pPr marL="57150" lvl="1" indent="-57150" algn="l" defTabSz="311150">
            <a:lnSpc>
              <a:spcPct val="90000"/>
            </a:lnSpc>
            <a:spcBef>
              <a:spcPct val="0"/>
            </a:spcBef>
            <a:spcAft>
              <a:spcPct val="15000"/>
            </a:spcAft>
            <a:buFont typeface="Symbol" panose="05050102010706020507" pitchFamily="18" charset="2"/>
            <a:buChar char=""/>
          </a:pPr>
          <a:r>
            <a:rPr lang="es-CO" sz="700" kern="1200"/>
            <a:t>Optimización de Procesos</a:t>
          </a:r>
        </a:p>
        <a:p>
          <a:pPr marL="57150" lvl="1" indent="-57150" algn="l" defTabSz="311150">
            <a:lnSpc>
              <a:spcPct val="90000"/>
            </a:lnSpc>
            <a:spcBef>
              <a:spcPct val="0"/>
            </a:spcBef>
            <a:spcAft>
              <a:spcPct val="15000"/>
            </a:spcAft>
            <a:buFont typeface="Symbol" panose="05050102010706020507" pitchFamily="18" charset="2"/>
            <a:buChar char=""/>
          </a:pPr>
          <a:r>
            <a:rPr lang="es-CO" sz="700" kern="1200"/>
            <a:t>Tecnología Existente</a:t>
          </a:r>
        </a:p>
      </dsp:txBody>
      <dsp:txXfrm>
        <a:off x="1313173" y="1866258"/>
        <a:ext cx="1214768" cy="1214768"/>
      </dsp:txXfrm>
    </dsp:sp>
    <dsp:sp modelId="{A9358C03-93AA-4446-8431-5A070ADC7542}">
      <dsp:nvSpPr>
        <dsp:cNvPr id="0" name=""/>
        <dsp:cNvSpPr/>
      </dsp:nvSpPr>
      <dsp:spPr>
        <a:xfrm>
          <a:off x="2829242" y="1800542"/>
          <a:ext cx="1346200" cy="1346200"/>
        </a:xfrm>
        <a:prstGeom prst="roundRect">
          <a:avLst/>
        </a:prstGeom>
        <a:solidFill>
          <a:schemeClr val="accent5">
            <a:hueOff val="-7353344"/>
            <a:satOff val="-10228"/>
            <a:lumOff val="-392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t" anchorCtr="0">
          <a:noAutofit/>
        </a:bodyPr>
        <a:lstStyle/>
        <a:p>
          <a:pPr marL="0" lvl="0" indent="0" algn="l" defTabSz="400050">
            <a:lnSpc>
              <a:spcPct val="90000"/>
            </a:lnSpc>
            <a:spcBef>
              <a:spcPct val="0"/>
            </a:spcBef>
            <a:spcAft>
              <a:spcPct val="35000"/>
            </a:spcAft>
            <a:buNone/>
          </a:pPr>
          <a:r>
            <a:rPr lang="es-CO" sz="900" b="1" kern="1200"/>
            <a:t>Amenazas:</a:t>
          </a:r>
          <a:endParaRPr lang="es-CO" sz="900" kern="1200"/>
        </a:p>
        <a:p>
          <a:pPr marL="57150" lvl="1" indent="-57150" algn="l" defTabSz="311150">
            <a:lnSpc>
              <a:spcPct val="90000"/>
            </a:lnSpc>
            <a:spcBef>
              <a:spcPct val="0"/>
            </a:spcBef>
            <a:spcAft>
              <a:spcPct val="15000"/>
            </a:spcAft>
            <a:buFont typeface="Symbol" panose="05050102010706020507" pitchFamily="18" charset="2"/>
            <a:buChar char=""/>
          </a:pPr>
          <a:r>
            <a:rPr lang="es-CO" sz="700" kern="1200"/>
            <a:t>Riesgo en Auditorías</a:t>
          </a:r>
        </a:p>
        <a:p>
          <a:pPr marL="57150" lvl="1" indent="-57150" algn="l" defTabSz="311150">
            <a:lnSpc>
              <a:spcPct val="90000"/>
            </a:lnSpc>
            <a:spcBef>
              <a:spcPct val="0"/>
            </a:spcBef>
            <a:spcAft>
              <a:spcPct val="15000"/>
            </a:spcAft>
            <a:buFont typeface="Symbol" panose="05050102010706020507" pitchFamily="18" charset="2"/>
            <a:buChar char=""/>
          </a:pPr>
          <a:r>
            <a:rPr lang="es-CO" sz="700" kern="1200"/>
            <a:t>Alta Rotación por Perfiles Inadecuados</a:t>
          </a:r>
        </a:p>
        <a:p>
          <a:pPr marL="57150" lvl="1" indent="-57150" algn="l" defTabSz="311150">
            <a:lnSpc>
              <a:spcPct val="90000"/>
            </a:lnSpc>
            <a:spcBef>
              <a:spcPct val="0"/>
            </a:spcBef>
            <a:spcAft>
              <a:spcPct val="15000"/>
            </a:spcAft>
            <a:buFont typeface="Symbol" panose="05050102010706020507" pitchFamily="18" charset="2"/>
            <a:buChar char=""/>
          </a:pPr>
          <a:r>
            <a:rPr lang="es-CO" sz="700" kern="1200"/>
            <a:t>Competencia en el Sector Salud</a:t>
          </a:r>
        </a:p>
      </dsp:txBody>
      <dsp:txXfrm>
        <a:off x="2894958" y="1866258"/>
        <a:ext cx="1214768" cy="1214768"/>
      </dsp:txXfrm>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matrix2">
  <dgm:title val=""/>
  <dgm:desc val=""/>
  <dgm:catLst>
    <dgm:cat type="matrix" pri="3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0" destOrd="0"/>
        <dgm:cxn modelId="8" srcId="0" destId="4" srcOrd="1" destOrd="0"/>
      </dgm:cxnLst>
      <dgm:bg/>
      <dgm:whole/>
    </dgm:dataModel>
  </dgm:sampData>
  <dgm:styleData useDef="1">
    <dgm:dataModel>
      <dgm:ptLst/>
      <dgm:bg/>
      <dgm:whole/>
    </dgm:dataModel>
  </dgm:styleData>
  <dgm:clrData useDef="1">
    <dgm:dataModel>
      <dgm:ptLst/>
      <dgm:bg/>
      <dgm:whole/>
    </dgm:dataModel>
  </dgm:clrData>
  <dgm:layoutNode name="matrix">
    <dgm:varLst>
      <dgm:chMax val="1"/>
      <dgm:dir/>
      <dgm:resizeHandles val="exact"/>
    </dgm:varLst>
    <dgm:alg type="composite">
      <dgm:param type="ar" val="1"/>
    </dgm:alg>
    <dgm:shape xmlns:r="http://schemas.openxmlformats.org/officeDocument/2006/relationships" r:blip="">
      <dgm:adjLst/>
    </dgm:shape>
    <dgm:presOf/>
    <dgm:choose name="Name0">
      <dgm:if name="Name1" func="var" arg="dir" op="equ" val="norm">
        <dgm:constrLst>
          <dgm:constr type="primFontSz" for="ch" ptType="node" op="equ" val="65"/>
          <dgm:constr type="w" for="ch" forName="axisShape" refType="w"/>
          <dgm:constr type="h" for="ch" forName="axisShape" refType="h"/>
          <dgm:constr type="w" for="ch" forName="rect1" refType="w" fact="0.4"/>
          <dgm:constr type="h" for="ch" forName="rect1" refType="w" fact="0.4"/>
          <dgm:constr type="l" for="ch" forName="rect1" refType="w" fact="0.065"/>
          <dgm:constr type="t" for="ch" forName="rect1" refType="h" fact="0.065"/>
          <dgm:constr type="w" for="ch" forName="rect2" refType="w" fact="0.4"/>
          <dgm:constr type="h" for="ch" forName="rect2" refType="h" fact="0.4"/>
          <dgm:constr type="r" for="ch" forName="rect2" refType="w" fact="0.935"/>
          <dgm:constr type="t" for="ch" forName="rect2" refType="h" fact="0.065"/>
          <dgm:constr type="w" for="ch" forName="rect3" refType="w" fact="0.4"/>
          <dgm:constr type="h" for="ch" forName="rect3" refType="w" fact="0.4"/>
          <dgm:constr type="l" for="ch" forName="rect3" refType="w" fact="0.065"/>
          <dgm:constr type="b" for="ch" forName="rect3" refType="h" fact="0.935"/>
          <dgm:constr type="w" for="ch" forName="rect4" refType="w" fact="0.4"/>
          <dgm:constr type="h" for="ch" forName="rect4" refType="h" fact="0.4"/>
          <dgm:constr type="r" for="ch" forName="rect4" refType="w" fact="0.935"/>
          <dgm:constr type="b" for="ch" forName="rect4" refType="h" fact="0.935"/>
        </dgm:constrLst>
      </dgm:if>
      <dgm:else name="Name2">
        <dgm:constrLst>
          <dgm:constr type="primFontSz" for="ch" ptType="node" op="equ" val="65"/>
          <dgm:constr type="w" for="ch" forName="axisShape" refType="w"/>
          <dgm:constr type="h" for="ch" forName="axisShape" refType="h"/>
          <dgm:constr type="w" for="ch" forName="rect1" refType="w" fact="0.4"/>
          <dgm:constr type="h" for="ch" forName="rect1" refType="w" fact="0.4"/>
          <dgm:constr type="r" for="ch" forName="rect1" refType="w" fact="0.935"/>
          <dgm:constr type="t" for="ch" forName="rect1" refType="h" fact="0.065"/>
          <dgm:constr type="w" for="ch" forName="rect2" refType="w" fact="0.4"/>
          <dgm:constr type="h" for="ch" forName="rect2" refType="h" fact="0.4"/>
          <dgm:constr type="l" for="ch" forName="rect2" refType="w" fact="0.065"/>
          <dgm:constr type="t" for="ch" forName="rect2" refType="h" fact="0.065"/>
          <dgm:constr type="w" for="ch" forName="rect3" refType="w" fact="0.4"/>
          <dgm:constr type="h" for="ch" forName="rect3" refType="w" fact="0.4"/>
          <dgm:constr type="r" for="ch" forName="rect3" refType="w" fact="0.935"/>
          <dgm:constr type="b" for="ch" forName="rect3" refType="h" fact="0.935"/>
          <dgm:constr type="w" for="ch" forName="rect4" refType="w" fact="0.4"/>
          <dgm:constr type="h" for="ch" forName="rect4" refType="h" fact="0.4"/>
          <dgm:constr type="l" for="ch" forName="rect4" refType="w" fact="0.065"/>
          <dgm:constr type="b" for="ch" forName="rect4" refType="h" fact="0.935"/>
        </dgm:constrLst>
      </dgm:else>
    </dgm:choose>
    <dgm:ruleLst/>
    <dgm:choose name="Name3">
      <dgm:if name="Name4" axis="ch" ptType="node" func="cnt" op="gte" val="1">
        <dgm:layoutNode name="axisShape" styleLbl="bgShp">
          <dgm:alg type="sp"/>
          <dgm:shape xmlns:r="http://schemas.openxmlformats.org/officeDocument/2006/relationships" type="quadArrow" r:blip="">
            <dgm:adjLst>
              <dgm:adj idx="1" val="0.02"/>
              <dgm:adj idx="2" val="0.04"/>
              <dgm:adj idx="3" val="0.05"/>
            </dgm:adjLst>
          </dgm:shape>
          <dgm:presOf/>
          <dgm:constrLst/>
          <dgm:ruleLst/>
        </dgm:layoutNode>
        <dgm:layoutNode name="rect1">
          <dgm:varLst>
            <dgm:chMax val="0"/>
            <dgm:chPref val="0"/>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rect2">
          <dgm:varLst>
            <dgm:chMax val="0"/>
            <dgm:chPref val="0"/>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rect3">
          <dgm:varLst>
            <dgm:chMax val="0"/>
            <dgm:chPref val="0"/>
            <dgm:bulletEnabled val="1"/>
          </dgm:varLst>
          <dgm:alg type="tx"/>
          <dgm:shape xmlns:r="http://schemas.openxmlformats.org/officeDocument/2006/relationships" type="roundRect" r:blip="">
            <dgm:adjLst/>
          </dgm:shape>
          <dgm:presOf axis="ch desOrSelf" ptType="node node" st="3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rect4">
          <dgm:varLst>
            <dgm:chMax val="0"/>
            <dgm:chPref val="0"/>
            <dgm:bulletEnabled val="1"/>
          </dgm:varLst>
          <dgm:alg type="tx"/>
          <dgm:shape xmlns:r="http://schemas.openxmlformats.org/officeDocument/2006/relationships" type="roundRect" r:blip="">
            <dgm:adjLst/>
          </dgm:shape>
          <dgm:presOf axis="ch desOrSelf" ptType="node node" st="4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5"/>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Sil05</b:Tag>
    <b:SourceType>InternetSite</b:SourceType>
    <b:Guid>{6CB88288-B844-4F01-8B00-A0EF1812B2C7}</b:Guid>
    <b:Title>Diseño, aplicaciòn y validaciòn de proceso de seleccion por competencias en el servicio de urgencias del Hospital Josè Carrasco Arteaga de la ciudad de Cuenca entre junio y septiembre del 2005</b:Title>
    <b:Year>2005</b:Year>
    <b:Author>
      <b:Author>
        <b:NameList>
          <b:Person>
            <b:Last>Coello</b:Last>
            <b:First>Silvia</b:First>
            <b:Middle>Calderon</b:Middle>
          </b:Person>
        </b:NameList>
      </b:Author>
    </b:Author>
    <b:URL>https://dspace.uazuay.edu.ec/handle/datos/1582</b:URL>
    <b:RefOrder>1</b:RefOrder>
  </b:Source>
  <b:Source>
    <b:Tag>Zav241</b:Tag>
    <b:SourceType>InternetSite</b:SourceType>
    <b:Guid>{DBE5C87F-277C-4162-BF4D-FCDC8C0B674E}</b:Guid>
    <b:Author>
      <b:Author>
        <b:NameList>
          <b:Person>
            <b:Last>Leonardo</b:Last>
            <b:First>Zavala</b:First>
            <b:Middle>Pisco Jimmy</b:Middle>
          </b:Person>
        </b:NameList>
      </b:Author>
    </b:Author>
    <b:Title>LA EVALUACIÓN DE DESEMPEÑO Y SU INCIDENCIA EN LA SELECCIÓN DE PERSONAL DEL DISTRITO DE SALUD 13D03 JIPIJAPA- PUERTO LÓPEZ</b:Title>
    <b:Year>2024</b:Year>
    <b:URL>https://repositorio.unesum.edu.ec/bitstream/53000/7417/1/Zavala%20Pisco%20Jimmy%20Leonardo.pdf</b:URL>
    <b:RefOrder>3</b:RefOrder>
  </b:Source>
  <b:Source>
    <b:Tag>Zur221</b:Tag>
    <b:SourceType>InternetSite</b:SourceType>
    <b:Guid>{307F2FC6-5277-4F40-BD06-EEE8247CB8A6}</b:Guid>
    <b:Author>
      <b:Author>
        <b:NameList>
          <b:Person>
            <b:Last>Zurita Surichaqui Nilda Nélida</b:Last>
            <b:First>Chancha</b:First>
            <b:Middle>Ayala Tarcila, Quispe Ochoa Rossali Mónica, Solórzano Zavala Jorge Rolando</b:Middle>
          </b:Person>
        </b:NameList>
      </b:Author>
    </b:Author>
    <b:Title>Gestión de selección de personal y competencias para el ejercicio de cargos directivos en una red integrada de salud, 2022</b:Title>
    <b:Year>2022</b:Year>
    <b:URL>https://ciencialatina.org/index.php/cienciala/article/view/3648/5522</b:URL>
    <b:RefOrder>4</b:RefOrder>
  </b:Source>
  <b:Source>
    <b:Tag>Mar05</b:Tag>
    <b:SourceType>InternetSite</b:SourceType>
    <b:Guid>{744A3DF5-8F12-44B6-A93B-EC1C5EAB5B8E}</b:Guid>
    <b:Author>
      <b:Author>
        <b:NameList>
          <b:Person>
            <b:Last>Ravines</b:Last>
            <b:First>María</b:First>
            <b:Middle>Elena Paz</b:Middle>
          </b:Person>
        </b:NameList>
      </b:Author>
    </b:Author>
    <b:Title>Competencias laborales y calidad de los servicios en salud pública del Perú. Revisión sistemática</b:Title>
    <b:Year>2005</b:Year>
    <b:URL>https://ve.scielo.org/scielo.php?script=sci_arttext&amp;pid=S2739-03652025000200458</b:URL>
    <b:RefOrder>2</b:RefOrder>
  </b:Source>
  <b:Source>
    <b:Tag>Dan051</b:Tag>
    <b:SourceType>InternetSite</b:SourceType>
    <b:Guid>{08AA6AD8-96D2-4ECB-80D5-1AE45C540469}</b:Guid>
    <b:Author>
      <b:Author>
        <b:NameList>
          <b:Person>
            <b:Last>Daniel Goleman</b:Last>
            <b:First>Cary</b:First>
            <b:Middle>Chernis, Lyle M.Spencer, Marilyn K.Gowing, Vanesa U. Druskat, Steven B. Wolf, Ruth Jacobs, Claudio Fernández Aráoz, Richard E. Boyatzis, Kathy E. Kram, Robert D. Kaplan</b:Middle>
          </b:Person>
        </b:NameList>
      </b:Author>
    </b:Author>
    <b:Title>Inteligencia  Emocional  en  el  Trabajo. Cómo  seleccionar  y  mejorar  la  inteligenciaemocional  en  individuos,  grupos  y  organizaciones</b:Title>
    <b:Year>2005</b:Year>
    <b:URL>https://revistas.ucm.es/index.php/RCED/article/view/RCED0606120185A/15915</b:URL>
    <b:RefOrder>10</b:RefOrder>
  </b:Source>
  <b:Source>
    <b:Tag>Mar09</b:Tag>
    <b:SourceType>InternetSite</b:SourceType>
    <b:Guid>{F50691ED-49E3-4704-B847-CCCFBE15C3DC}</b:Guid>
    <b:Author>
      <b:Author>
        <b:NameList>
          <b:Person>
            <b:Last>Alles</b:Last>
            <b:First>Martha</b:First>
          </b:Person>
        </b:NameList>
      </b:Author>
    </b:Author>
    <b:Title>Construyendo Talento </b:Title>
    <b:Year>2009</b:Year>
    <b:URL>https://books.google.com.co/books?hl=es&amp;lr=&amp;id=dqVsdH8hhX8C&amp;oi=fnd&amp;pg=PA7&amp;dq=+Alles+2009&amp;ots=J9Lxt7T7E7&amp;sig=VLvcWgXQZgVajEGXFc6iel6AaFE&amp;redir_esc=y#v=onepage&amp;q&amp;f=false</b:URL>
    <b:RefOrder>1</b:RefOrder>
  </b:Source>
  <b:Source>
    <b:Tag>Ita201</b:Tag>
    <b:SourceType>InternetSite</b:SourceType>
    <b:Guid>{B9F26647-1C18-40A0-BB27-5C4CDA5FEE43}</b:Guid>
    <b:Author>
      <b:Author>
        <b:NameList>
          <b:Person>
            <b:Last>Zambrano</b:Last>
            <b:First>Italo</b:First>
            <b:Middle>Jefferson Sánchez</b:Middle>
          </b:Person>
        </b:NameList>
      </b:Author>
    </b:Author>
    <b:Title>Diseño de un sistema de reclutamiento y selección por competencias para disminuir la rotación de personal en Sepronac. Cía. Ltda. Quito</b:Title>
    <b:Year>2020</b:Year>
    <b:URL>https://repositorio.uasb.edu.ec/bitstream/10644/7763/1/T3352-MDTH-S%C3%A1nchez-Dise%C3%B1o.pdf</b:URL>
    <b:RefOrder>5</b:RefOrder>
  </b:Source>
  <b:Source>
    <b:Tag>Sig25</b:Tag>
    <b:SourceType>InternetSite</b:SourceType>
    <b:Guid>{AA98F2D4-D960-46B6-B1F3-8ABDBCE7CC79}</b:Guid>
    <b:Author>
      <b:Author>
        <b:NameList>
          <b:Person>
            <b:Last>Sigüenza</b:Last>
            <b:First>Josselyn</b:First>
            <b:Middle>Piedad Oyola</b:Middle>
          </b:Person>
          <b:Person>
            <b:Last>Relica</b:Last>
            <b:First>Laura</b:First>
            <b:Middle>Geanella Román</b:Middle>
          </b:Person>
        </b:NameList>
      </b:Author>
    </b:Author>
    <b:Title>Impacto de la gestión del talento humano en la calidad de atención en instituciones de salud: una revisión sistemática de la literatura (2020-2025)</b:Title>
    <b:Year>2025</b:Year>
    <b:URL>https://doi.org/10.69639/arandu.v12i2.1073</b:URL>
    <b:RefOrder>6</b:RefOrder>
  </b:Source>
  <b:Source>
    <b:Tag>Ped151</b:Tag>
    <b:SourceType>InternetSite</b:SourceType>
    <b:Guid>{8A98444E-5303-4F66-A416-1AA1AD23642B}</b:Guid>
    <b:Author>
      <b:Author>
        <b:NameList>
          <b:Person>
            <b:Last>Martínez</b:Last>
            <b:First>Pedro</b:First>
            <b:Middle>Luis Véliz</b:Middle>
          </b:Person>
          <b:Person>
            <b:Last>Calixto</b:Last>
            <b:First>Ana</b:First>
            <b:Middle>Rosa Jorna</b:Middle>
          </b:Person>
          <b:Person>
            <b:Last>Socarrás</b:Last>
            <b:First>Esperanza</b:First>
            <b:Middle>Mirella Berra</b:Middle>
          </b:Person>
        </b:NameList>
      </b:Author>
    </b:Author>
    <b:Title>Consideraciones sobre los enfoques, definiciones y tendencias de las competencias profesionales</b:Title>
    <b:Year>2015</b:Year>
    <b:URL>https://ems.sld.cu/index.php/ems/article/download/812/381?inline=1</b:URL>
    <b:RefOrder>7</b:RefOrder>
  </b:Source>
  <b:Source>
    <b:Tag>Ely25</b:Tag>
    <b:SourceType>InternetSite</b:SourceType>
    <b:Guid>{CFE6DAD9-D3E3-4DFA-9297-34D08B4860E1}</b:Guid>
    <b:Author>
      <b:Author>
        <b:NameList>
          <b:Person>
            <b:Last>Sanaeifar</b:Last>
            <b:First>Elyas</b:First>
          </b:Person>
          <b:Person>
            <b:Last>Houshmand</b:Last>
            <b:First>Elaheh</b:First>
          </b:Person>
          <b:Person>
            <b:Last>Moghri</b:Last>
            <b:First>Javad</b:First>
          </b:Person>
          <b:Person>
            <b:Last>Vejdani</b:Last>
            <b:First>Marjan</b:First>
          </b:Person>
          <b:Person>
            <b:Last>Tabatabaee</b:Last>
            <b:First>Seyed</b:First>
            <b:Middle>Saeed</b:Middle>
          </b:Person>
        </b:NameList>
      </b:Author>
    </b:Author>
    <b:Title>Requirements for evidence-based management competency in healthcare: a scoping review</b:Title>
    <b:Year>2025</b:Year>
    <b:URL>https://www.frontiersin.org/journals/public-health/articles/10.3389/fpubh.2025.1490454/full</b:URL>
    <b:RefOrder>8</b:RefOrder>
  </b:Source>
  <b:Source>
    <b:Tag>Neg201</b:Tag>
    <b:SourceType>InternetSite</b:SourceType>
    <b:Guid>{BA42C24A-E33B-4EC6-BBA8-648437182E9D}</b:Guid>
    <b:Author>
      <b:Author>
        <b:NameList>
          <b:Person>
            <b:Last>María</b:Last>
            <b:First>Negrón</b:First>
            <b:Middle>González Ana</b:Middle>
          </b:Person>
          <b:Person>
            <b:Last>Germán</b:Last>
            <b:First>Gemar</b:First>
            <b:Middle>Castillo</b:Middle>
          </b:Person>
          <b:Person>
            <b:Last>Esther</b:Last>
            <b:First>Noda</b:First>
            <b:Middle>Hernández Marcia</b:Middle>
          </b:Person>
        </b:NameList>
      </b:Author>
    </b:Author>
    <b:Title>Identificación de costos ocultos relacionados con la gestión de competencias laborales </b:Title>
    <b:Year>2020</b:Year>
    <b:URL>https://www.redalyc.org/journal/1815/181562407002/181562407002.pdf</b:URL>
    <b:RefOrder>9</b:RefOrder>
  </b:Source>
  <b:Source>
    <b:Tag>Tes</b:Tag>
    <b:SourceType>InternetSite</b:SourceType>
    <b:Guid>{0FDAD257-2739-4B27-8B2A-4B79EE1C427A}</b:Guid>
    <b:Title>Testing for Competence Rather That For ''Intelligence''</b:Title>
    <b:Author>
      <b:Author>
        <b:NameList>
          <b:Person>
            <b:Last>McCLELLAND</b:Last>
            <b:First>DAVID</b:First>
            <b:Middle>C.</b:Middle>
          </b:Person>
        </b:NameList>
      </b:Author>
    </b:Author>
    <b:Year>1973</b:Year>
    <b:URL>https://www.therapiebreve.be/documents/mcclelland-1973.pdf</b:URL>
    <b:RefOrder>11</b:RefOrder>
  </b:Source>
  <b:Source>
    <b:Tag>Cab251</b:Tag>
    <b:SourceType>InternetSite</b:SourceType>
    <b:Guid>{A8B0F2FF-ABAC-4E07-A220-7EB20E57EF0A}</b:Guid>
    <b:Author>
      <b:Author>
        <b:NameList>
          <b:Person>
            <b:Last>Cabrera Mudarra</b:Last>
            <b:First>Graciela</b:First>
            <b:Middle>Norma</b:Middle>
          </b:Person>
        </b:NameList>
      </b:Author>
    </b:Author>
    <b:Title>Gestión del talento humano y calidad de atención</b:Title>
    <b:Year>2025</b:Year>
    <b:URL>https://ve.scielo.org/scielo.php?script=sci_abstract&amp;pid=S2739-00392025000200291&amp;lng=es&amp;nrm=iso</b:URL>
    <b:RefOrder>12</b:RefOrder>
  </b:Source>
  <b:Source>
    <b:Tag>Fel141</b:Tag>
    <b:SourceType>InternetSite</b:SourceType>
    <b:Guid>{7A8D4E0B-3A32-4CCB-A8A0-93D40C39C584}</b:Guid>
    <b:Author>
      <b:Author>
        <b:NameList>
          <b:Person>
            <b:Last>Morán</b:Last>
            <b:First>Felix</b:First>
            <b:Middle>Santiago Gualavisí</b:Middle>
          </b:Person>
        </b:NameList>
      </b:Author>
    </b:Author>
    <b:Title>Diseño e implementación de un modelo de gestión por competencias para mejorar el sub sistema de reclutamiento y selección enfocado a disminuir el nivel de rotación de personal en el área operativa de la compañía Aerogal  </b:Title>
    <b:Year>2014</b:Year>
    <b:URL>https://www.dspace.uce.edu.ec/server/api/core/bitstreams/ee276e2b-54ee-4cdc-a79c-bd673fab4423/content</b:URL>
    <b:RefOrder>13</b:RefOrder>
  </b:Source>
  <b:Source>
    <b:Tag>LIL201</b:Tag>
    <b:SourceType>InternetSite</b:SourceType>
    <b:Guid>{3B40D393-44B4-4956-8DCA-DC7B831AA095}</b:Guid>
    <b:Author>
      <b:Author>
        <b:NameList>
          <b:Person>
            <b:Last>PUYO</b:Last>
            <b:First>LILI</b:First>
            <b:Middle>ADRIANA GARCIA</b:Middle>
          </b:Person>
          <b:Person>
            <b:Last>MORA</b:Last>
            <b:First>SANDRA</b:First>
            <b:Middle>MILENA QUIÑONES</b:Middle>
          </b:Person>
        </b:NameList>
      </b:Author>
    </b:Author>
    <b:Title>Actualización de perfiles de cargo del área de talento humano, basado en el modelo de gestión por competencias para una empresa que presta servicios a las organizaciones y sus trabajadores </b:Title>
    <b:Year>2020</b:Year>
    <b:URL>1 ACTUALIZACION DE PERFILES DE CARGO DEL AREA DE TALENTO HUMANO, BASADO EN EL MODELO DE GESTION POR COMPETENCIAS PARA UNA EMPRES</b:URL>
    <b:RefOrder>14</b:RefOrder>
  </b:Source>
  <b:Source>
    <b:Tag>Oma211</b:Tag>
    <b:SourceType>InternetSite</b:SourceType>
    <b:Guid>{9B690C42-11E3-4FAF-8EA7-EBAC5DF89E5F}</b:Guid>
    <b:Author>
      <b:Author>
        <b:NameList>
          <b:Person>
            <b:Last>Omaira Lucely Araujo Rosero</b:Last>
            <b:First>Paula</b:First>
            <b:Middle>Andrea Guerrero Lasso, Sonia Maritza Matabanchoy Tulcán,Claudia Fernanda Bastidas Jurado</b:Middle>
          </b:Person>
        </b:NameList>
      </b:Author>
    </b:Author>
    <b:Title>Revisión sistemática: eventos adversos y gestión del talento humano en el contexto hospitalario latinoamericano </b:Title>
    <b:Year>2021</b:Year>
    <b:URL>http://www.scielo.org.co/pdf/reus/v23n3s1/2389-7066-reus-23-03-s1-351.pdf</b:URL>
    <b:RefOrder>15</b:RefOrder>
  </b:Source>
  <b:Source>
    <b:Tag>Mor201</b:Tag>
    <b:SourceType>InternetSite</b:SourceType>
    <b:Guid>{31589B57-4B96-406D-AF69-64BD82FACFD2}</b:Guid>
    <b:Author>
      <b:Author>
        <b:NameList>
          <b:Person>
            <b:Last>Moreno Fuentes</b:Last>
            <b:First>Sonia</b:First>
            <b:Middle>Milena</b:Middle>
          </b:Person>
        </b:NameList>
      </b:Author>
    </b:Author>
    <b:Title>Construcción de perfiles de cargo con base en las competencias</b:Title>
    <b:Year>2020</b:Year>
    <b:URL>https://repository.ucatolica.edu.co/server/api/core/bitstreams/387d86fd-6db2-41f0-bc6e-601830f2a16a/content</b:URL>
    <b:RefOrder>2</b:RefOrder>
  </b:Source>
  <b:Source>
    <b:Tag>DAY101</b:Tag>
    <b:SourceType>InternetSite</b:SourceType>
    <b:Guid>{42FAE568-220E-4DED-AD93-7373C58C598C}</b:Guid>
    <b:Author>
      <b:Author>
        <b:NameList>
          <b:Person>
            <b:Last>DURAN</b:Last>
            <b:First>DAYANA</b:First>
            <b:Middle>AGUIRRE</b:Middle>
          </b:Person>
          <b:Person>
            <b:Last>GUERRERO</b:Last>
            <b:First>INDIRA</b:First>
            <b:Middle>BLANCO</b:Middle>
          </b:Person>
        </b:NameList>
      </b:Author>
    </b:Author>
    <b:Title>Diseño de perfiles de cargo por competencia como estrategia para la organización del talento humano del cuerpo de bomberos Cartagena de indias </b:Title>
    <b:Year>2010</b:Year>
    <b:URL>https://biblioteca.utb.edu.co/notas/tesis/0062156.pdf</b:URL>
    <b:RefOrder>3</b:RefOrder>
  </b:Source>
  <b:Source>
    <b:Tag>DEI181</b:Tag>
    <b:SourceType>InternetSite</b:SourceType>
    <b:Guid>{CA28AB2B-FC30-4156-B7FC-AEFAC2803F0D}</b:Guid>
    <b:Author>
      <b:Author>
        <b:NameList>
          <b:Person>
            <b:Last>QUINTERO</b:Last>
            <b:First>DEISY</b:First>
            <b:Middle>KATHERINE GARCIA</b:Middle>
          </b:Person>
          <b:Person>
            <b:Last>ARROYO</b:Last>
            <b:First>LINA</b:First>
            <b:Middle>MARIA SANCHEZ</b:Middle>
          </b:Person>
        </b:NameList>
      </b:Author>
    </b:Author>
    <b:Title>Elaboración de los perfiles de cargo por competencias de la empresa PROLLANTAS E.S.A de garzón- huila</b:Title>
    <b:Year>2018</b:Year>
    <b:URL>https://repository.ucc.edu.co/server/api/core/bitstreams/b1533916-e0d7-42ea-a40d-28bd1cd47619/content</b:URL>
    <b:RefOrder>4</b:RefOrder>
  </b:Source>
  <b:Source>
    <b:Tag>Jos241</b:Tag>
    <b:SourceType>Book</b:SourceType>
    <b:Guid>{BD30EDAF-3435-41AF-AC16-AB18C8A3113D}</b:Guid>
    <b:Author>
      <b:Author>
        <b:NameList>
          <b:Person>
            <b:Last>Josía Jeseff Isea Arguelles</b:Last>
            <b:First>María</b:First>
            <b:Middle>Elena Infante Miranda, Ariel José Romero Fernández, Raúl Comas Rodríguez</b:Middle>
          </b:Person>
        </b:NameList>
      </b:Author>
    </b:Author>
    <b:Title>El talento humano como motor en la gestión de la ética en la universidad sustentable</b:Title>
    <b:Year>2024</b:Year>
    <b:RefOrder>5</b:RefOrder>
  </b:Source>
  <b:Source>
    <b:Tag>Peñ191</b:Tag>
    <b:SourceType>InternetSite</b:SourceType>
    <b:Guid>{2B7518A7-CA12-4375-9D15-69E4B502254A}</b:Guid>
    <b:Author>
      <b:Author>
        <b:NameList>
          <b:Person>
            <b:Last>Peñaranda</b:Last>
            <b:First>Hayda</b:First>
            <b:Middle>Cáceres</b:Middle>
          </b:Person>
        </b:NameList>
      </b:Author>
    </b:Author>
    <b:Title>Metodologías de evaluación utilizadas para la aplicación de Perfiles Ocupacionales</b:Title>
    <b:Year>2019</b:Year>
    <b:URL>https://repository.urosario.edu.co/server/api/core/bitstreams/877efcd0-8c38-415c-bbeb-2354bf13a7d8/content</b:URL>
    <b:RefOrder>6</b:RefOrder>
  </b:Source>
  <b:Source>
    <b:Tag>Glo232</b:Tag>
    <b:SourceType>InternetSite</b:SourceType>
    <b:Guid>{5F0DFE2A-BDAD-4AB9-8F6C-E76F3D5AB8AA}</b:Guid>
    <b:Author>
      <b:Author>
        <b:NameList>
          <b:Person>
            <b:Last>Vanegas</b:Last>
            <b:First>Gloria</b:First>
            <b:Middle>Emilce Rivera</b:Middle>
          </b:Person>
          <b:Person>
            <b:Last>Plaza</b:Last>
            <b:First>Astrid</b:First>
            <b:Middle>Carolina Hernández</b:Middle>
          </b:Person>
        </b:NameList>
      </b:Author>
    </b:Author>
    <b:Title>Modelo estratégico de planificación del Talento Humano para el fortalecimiento de la calidad en los servicios de Salud en Salud Sogamoso E.S.E</b:Title>
    <b:Year>2023</b:Year>
    <b:URL>https://repository.unad.edu.co/jspui/bitstream/10596/66379/1/Sustentacionfase6grupo19.pdf</b:URL>
    <b:RefOrder>7</b:RefOrder>
  </b:Source>
  <b:Source>
    <b:Tag>Val241</b:Tag>
    <b:SourceType>InternetSite</b:SourceType>
    <b:Guid>{F2127FA7-FDA0-4AC7-9285-8B9F06EAFD68}</b:Guid>
    <b:Author>
      <b:Author>
        <b:NameList>
          <b:Person>
            <b:Last>Alirio</b:Last>
            <b:First>Vallejo</b:First>
            <b:Middle>Rosero Christian</b:Middle>
          </b:Person>
          <b:Person>
            <b:Last>María</b:Last>
            <b:First>Quesada</b:First>
            <b:Middle>Paz Mónica</b:Middle>
          </b:Person>
          <b:Person>
            <b:Last>Carolina</b:Last>
            <b:First>Londoño</b:First>
            <b:Middle>Puentes Jhojana</b:Middle>
          </b:Person>
          <b:Person>
            <b:Last>Rosario</b:Last>
            <b:First>López</b:First>
            <b:Middle>Contreras Janeka del</b:Middle>
          </b:Person>
        </b:NameList>
      </b:Author>
    </b:Author>
    <b:Title>Factores que afectan el desempeño laboral en el personal de la salud en una IPS de primer nivel en el municipio de Candelaria Valle del Cauca: un análisis para el primer semestre del 2023</b:Title>
    <b:Year>2024</b:Year>
    <b:URL>https://www.researchgate.net/publication/380191454_Factores_que_afectan_el_desempeno_laboral_en_el_personal_de_la_salud_en_una_IPS_de_primer_nivel_en_el_municipio_de_Candelaria_Valle_del_Cauca_un_analisis_para_el_primer_semestre_del_2023</b:URL>
    <b:RefOrder>8</b:RefOrder>
  </b:Source>
  <b:Source>
    <b:Tag>Jos141</b:Tag>
    <b:SourceType>InternetSite</b:SourceType>
    <b:Guid>{C41D3B8B-8356-4394-A0E1-CB005DF8490A}</b:Guid>
    <b:Author>
      <b:Author>
        <b:NameList>
          <b:Person>
            <b:Last>Acosta</b:Last>
            <b:First>José</b:First>
            <b:Middle>Fabián Parra</b:Middle>
          </b:Person>
          <b:Person>
            <b:Last>González</b:Last>
            <b:First>Yeimy</b:First>
            <b:Middle>Carolina Peña</b:Middle>
          </b:Person>
        </b:NameList>
      </b:Author>
    </b:Author>
    <b:Title>La teoría de los costos-desempeños ocultos: una aproximación teórica</b:Title>
    <b:Year>2014</b:Year>
    <b:URL>http://www.scielo.org.co/scielo.php?script=sci_arttext&amp;pid=S0123-14722014000300002</b:URL>
    <b:RefOrder>9</b:RefOrder>
  </b:Source>
  <b:Source>
    <b:Tag>Glo233</b:Tag>
    <b:SourceType>InternetSite</b:SourceType>
    <b:Guid>{69E99699-41F0-4FEE-9637-6CD05CC0569F}</b:Guid>
    <b:Author>
      <b:Author>
        <b:NameList>
          <b:Person>
            <b:Last>Gloria Milena Betancur Zuleta</b:Last>
            <b:First>Maritza</b:First>
            <b:Middle>Gómez Moreno</b:Middle>
          </b:Person>
          <b:Person>
            <b:Last>Muñoz</b:Last>
            <b:First>Natalia</b:First>
            <b:Middle>Guerrero</b:Middle>
          </b:Person>
          <b:Person>
            <b:Last>Gutiérrez</b:Last>
            <b:First>Lina</b:First>
            <b:Middle>Constanza López</b:Middle>
          </b:Person>
          <b:Person>
            <b:Last>Tique</b:Last>
            <b:First>Jessica</b:First>
            <b:Middle>Fernanda Lugo</b:Middle>
          </b:Person>
        </b:NameList>
      </b:Author>
    </b:Author>
    <b:Title>Impacto de la rotación existente del personal en una institución prestadora de servicios de salud de Manizales </b:Title>
    <b:Year>2023</b:Year>
    <b:URL>https://repositorio.ucm.edu.co/server/api/core/bitstreams/e8a51b40-0ac4-4762-ab2f-e7ce8b7bffd5/content</b:URL>
    <b:RefOrder>1</b:RefOrder>
  </b:Source>
  <b:Source>
    <b:Tag>CarSF1</b:Tag>
    <b:SourceType>InternetSite</b:SourceType>
    <b:Guid>{13D2B6CF-8BD7-494B-A758-650AA445A534}</b:Guid>
    <b:Author>
      <b:Author>
        <b:NameList>
          <b:Person>
            <b:Last>Carlos Enrique Bedoya Ruiz</b:Last>
            <b:First>Laura</b:First>
            <b:Middle>Vanessa Correa Arango, Juan Felipe Zamora Quintero</b:Middle>
          </b:Person>
        </b:NameList>
      </b:Author>
    </b:Author>
    <b:Title>Orientaciones para la construcción de perfiles de cargo </b:Title>
    <b:Year>S.F</b:Year>
    <b:URL>https://ridum.umanizales.edu.co/server/api/core/bitstreams/068442d3-1c38-498b-b389-15b24907a210/content</b:URL>
    <b:RefOrder>2</b:RefOrder>
  </b:Source>
  <b:Source>
    <b:Tag>Gam241</b:Tag>
    <b:SourceType>InternetSite</b:SourceType>
    <b:Guid>{3E5F69AE-5D53-4D6B-94C9-B287A58D7139}</b:Guid>
    <b:Author>
      <b:Author>
        <b:NameList>
          <b:Person>
            <b:Last>Patricia</b:Last>
            <b:First>Gamarra</b:First>
            <b:Middle>Pérez Isabel</b:Middle>
          </b:Person>
          <b:Person>
            <b:Last>María</b:Last>
            <b:First>Valencia</b:First>
            <b:Middle>Londoño Alejandra</b:Middle>
          </b:Person>
        </b:NameList>
      </b:Author>
    </b:Author>
    <b:Title>Modelo de Gestión de talento humano en APS S.A.S</b:Title>
    <b:Year>2024</b:Year>
    <b:URL>https://ridum.umanizales.edu.co/server/api/core/bitstreams/a30e733f-1eda-434b-a501-1478b774dd9e/content</b:URL>
    <b:RefOrder>3</b:RefOrder>
  </b:Source>
</b:Sources>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vDG8lJwWeGfNx2dv7q9C7kZJCmg==">CgMxLjAaJwoBMBIiCiAIBCocCgtBQUFCZ2l6RjhIdxAIGgtBQUFCZ2l6RjhIdxonCgExEiIKIAgEKhwKC0FBQUJnaXpGOEhFEAgaC0FBQUJnaXpGOEhFGicKATISIgogCAQqHAoLQUFBQmdpekY4R3MQCBoLQUFBQmdpekY4R3MaJwoBMxIiCiAIBCocCgtBQUFCZ2l6RjhHdxAIGgtBQUFCZ2l6RjhHdxonCgE0EiIKIAgEKhwKC0FBQUJnaXpGOEdrEAgaC0FBQUJnaXpGOEdrGicKATUSIgogCAQqHAoLQUFBQmdpekY4RmcQCBoLQUFBQmdpekY4RmcaJwoBNhIiCiAIBCocCgtBQUFCZ2l6RjhGTRAIGgtBQUFCZ2l6RjhGTRonCgE3EiIKIAgEKhwKC0FBQUJnaXpGOEVnEAgaC0FBQUJnaXpGOEVnGicKATgSIgogCAQqHAoLQUFBQmdpekY4RVkQCBoLQUFBQmdpekY4RVkaJwoBORIiCiAIBCocCgtBQUFCZ2l6RjhIcxAIGgtBQUFCZ2l6RjhIcxooCgIxMBIiCiAIBCocCgtBQUFCZ2l6RjhHRRAIGgtBQUFCZ2l6RjhHRRooCgIxMRIiCiAIBCocCgtBQUFCZ2l6RjhGRRAIGgtBQUFCZ2l6RjhGRRooCgIxMhIiCiAIBCocCgtBQUFCZ2l6RjhIVRAIGgtBQUFCZ2l6RjhIVRooCgIxMxIiCiAIBCocCgtBQUFCZ2l6RjhEOBAIGgtBQUFCZ2l6RjhEOBooCgIxNBIiCiAIBCocCgtBQUFCZ2l6RjhGaxAIGgtBQUFCZ2l6RjhGaxooCgIxNRIiCiAIBCocCgtBQUFCZ2l6RjhGbxAIGgtBQUFCZ2l6RjhGbxooCgIxNhIiCiAIBCocCgtBQUFCZ2l6RjhGNBAIGgtBQUFCZ2l6RjhGNBooCgIxNxIiCiAIBCocCgtBQUFCZ2l6RjhIbxAIGgtBQUFCZ2l6RjhIbxooCgIxOBIiCiAIBCocCgtBQUFCZ2l6RjhIYxAIGgtBQUFCZ2l6RjhIYxooCgIxORIiCiAIBCocCgtBQUFCZ2l6RjhHYxAIGgtBQUFCZ2l6RjhHYxooCgIyMBIiCiAIBCocCgtBQUFCZ2l6RjhENBAIGgtBQUFCZ2l6RjhENBooCgIyMRIiCiAIBCocCgtBQUFCZ2l6RjhJQRAIGgtBQUFCZ2l6RjhJQRooCgIyMhIiCiAIBCocCgtBQUFCZ2l6RjhFTRAIGgtBQUFCZ2l6RjhFTRooCgIyMxIiCiAIBCocCgtBQUFCZ2l6RjhGSRAIGgtBQUFCZ2l6RjhGSRooCgIyNBIiCiAIBCocCgtBQUFCZ2l6RjhIWRAIGgtBQUFCZ2l6RjhIWRooCgIyNRIiCiAIBCocCgtBQUFCZ2l6RjhFYxAIGgtBQUFCZ2l6RjhFYxooCgIyNhIiCiAIBCocCgtBQUFCZ2l6RjhHQRAIGgtBQUFCZ2l6RjhHQRooCgIyNxIiCiAIBCocCgtBQUFCZ2l6RjhJVRAIGgtBQUFCZ2l6RjhJVRooCgIyOBIiCiAIBCocCgtBQUFCZ2l6RjhFcxAIGgtBQUFCZ2l6RjhFcxooCgIyORIiCiAIBCocCgtBQUFCZ2l6RjhISRAIGgtBQUFCZ2l6RjhISRooCgIzMBIiCiAIBCocCgtBQUFCZ2l6RjhISRAIGgtBQUFCZ2l6RjhITRooCgIzMRIiCiAIBCocCgtBQUFCZ2l6RjhIaxAIGgtBQUFCZ2l6RjhIaxooCgIzMhIiCiAIBCocCgtBQUFCZ2l6RjhIMBAIGgtBQUFCZ2l6RjhIMBooCgIzMxIiCiAIBCocCgtBQUFCZ2l6RjhHbxAIGgtBQUFCZ2l6RjhHbxooCgIzNBIiCiAIBCocCgtBQUFCZ2l6RjhGdxAIGgtBQUFCZ2l6RjhGdxooCgIzNRIiCiAIBCocCgtBQUFCZ2l6RjhIURAIGgtBQUFCZ2l6RjhIURooCgIzNhIiCiAIBCocCgtBQUFCZ2l6RjhINBAIGgtBQUFCZ2l6RjhINBooCgIzNxIiCiAIBCocCgtBQUFCZ2l6RjhFURAIGgtBQUFCZ2l6RjhFURooCgIzOBIiCiAIBCocCgtBQUFCZ2l6RjhFSRAIGgtBQUFCZ2l6RjhFSRooCgIzORIiCiAIBCocCgtBQUFCZ2l6RjhFOBAIGgtBQUFCZ2l6RjhFOBooCgI0MBIiCiAIBCocCgtBQUFCZ2l6RjhFaxAIGgtBQUFCZ2l6RjhFaxooCgI0MRIiCiAIBCocCgtBQUFCZ2l6RjhHMBAIGgtBQUFCZ2l6RjhHMBooCgI0MhIiCiAIBCocCgtBQUFCZ2l6RjhGQRAIGgtBQUFCZ2l6RjhGQRooCgI0MxIiCiAIBCocCgtBQUFCZ2l6RjhIQRAIGgtBQUFCZ2l6RjhIQRooCgI0NBIiCiAIBCocCgtBQUFCZ2l6RjhFVRAIGgtBQUFCZ2l6RjhFVRooCgI0NRIiCiAIBCocCgtBQUFCZ2l6RjhHSRAIGgtBQUFCZ2l6RjhHSRooCgI0NhIiCiAIBCocCgtBQUFCZ2l6RjhGMBAIGgtBQUFCZ2l6RjhGMCLbCQoLQUFBQmdpekY4R0kSuAkKC0FBQUJnaXpGOEdJEgtBQUFCZ2l6RjhHSRrcAgoJdGV4dC9odG1sEs4CSW5jbHV5ZSBlbiBsYSB0YWJsYSBkZSBjb250ZW5pZG8gc29sbyBlbCB0w610dWxvIEFuZXhvcywgbm8gaW5jbHV5YXMgQW5leG8gMSwgQW5leG8gMiwgQW5leG8gMywgZXRjLjxicj48YnI+UmVjdWVyZGEgZWxpbWluYXIgbG9zIGNvbWVudGFyaW9zOyBkZXNwdcOpcyBkZSBsZWVybG9zIHRvZG9zLCBwdWVkZXMgZWxpbWluYXJsb3MgbWFzaXZhbWVudGUsIGFzw606PGJyPjxicj5VYmljYSBlbCBjdXJzb3IgZW4gZXN0ZSDDumx0aW1vIGNvbWVudGFyaW8gJmd0OyBSZXZpc2FyICZndDsgRWxpbWluYXIgJmd0OyBFbGltaW5hciB0b2RvcyBsb3MgY29tZW50YXJpb3MgZGVsIGRvY3VtZW50byLIAgoKdGV4dC9wbGFpbhK5AkluY2x1eWUgZW4gbGEgdGFibGEgZGUgY29udGVuaWRvIHNvbG8gZWwgdMOtdHVsbyBBbmV4b3MsIG5vIGluY2x1eWFzIEFuZXhvIDEsIEFuZXhvIDIsIEFuZXhvIDMsIGV0Yy4KClJlY3VlcmRhIGVsaW1pbmFyIGxvcyBjb21lbnRhcmlvczsgZGVzcHXDqXMgZGUgbGVlcmxvcyB0b2RvcywgcHVlZGVzIGVsaW1pbmFybG9zIG1hc2l2YW1lbnRlLCBhc8OtOgoKVWJpY2EgZWwgY3Vyc29yIGVuIGVzdGUgw7psdGltbyBjb21lbnRhcmlvID4gUmV2aXNhciA+IEVsaW1pbmFyID4gRWxpbWluYXIgdG9kb3MgbG9zIGNvbWVudGFyaW9zIGRlbCBkb2N1bWVudG8qPgoFQXV0b3IaNS8vc3NsLmdzdGF0aWMuY29tL2RvY3MvY29tbW9uL2JsdWVfc2lsaG91ZXR0ZTk2LTAucG5nMOgHOOgHckAKBUF1dG9yGjcKNS8vc3NsLmdzdGF0aWMuY29tL2RvY3MvY29tbW9uL2JsdWVfc2lsaG91ZXR0ZTk2LTAucG5neACIAQGaAQYIABAAGACqAdECEs4CSW5jbHV5ZSBlbiBsYSB0YWJsYSBkZSBjb250ZW5pZG8gc29sbyBlbCB0w610dWxvIEFuZXhvcywgbm8gaW5jbHV5YXMgQW5leG8gMSwgQW5leG8gMiwgQW5leG8gMywgZXRjLjxicj48YnI+UmVjdWVyZGEgZWxpbWluYXIgbG9zIGNvbWVudGFyaW9zOyBkZXNwdcOpcyBkZSBsZWVybG9zIHRvZG9zLCBwdWVkZXMgZWxpbWluYXJsb3MgbWFzaXZhbWVudGUsIGFzw606PGJyPjxicj5VYmljYSBlbCBjdXJzb3IgZW4gZXN0ZSDDumx0aW1vIGNvbWVudGFyaW8gJmd0OyBSZXZpc2FyICZndDsgRWxpbWluYXIgJmd0OyBFbGltaW5hciB0b2RvcyBsb3MgY29tZW50YXJpb3MgZGVsIGRvY3VtZW50b7ABALgBAcgBABjoByDoBzAAQglraXguY210NzEitQcKC0FBQUJnaXpGOEZnEpIHCgtBQUFCZ2l6RjhGZxILQUFBQmdpekY4Rmca8wEKCXRleHQvaHRtbBLlAUxvcyBncnVwb3MgZGUgaW52ZXN0aWdhY2nDs24gdGllbmVuIGRlbm9taW5hY2lvbmVzIHByZWRlZmluaWRhcyBwb3IgbGEgVU1hbml6YWxlcy4gU2kgYWxnw7puIGdydXBvIG5vIHNlIGVuY3VlbnRyYSBlbiBlbCBsaXN0YWRvLCBjb25zdWx0YSBwcmltZXJvIGNvbiB0dSBhc2Vzb3IgbyBjb29yZGluYWRvciBkZSBpbnZlc3RpZ2FjaW9uZXMgeSBsdWVnbyBpbmdyw6lzYWxvIGRlIGZvcm1hIG1hbnVhbC4i9AEKCnRleHQvcGxhaW4S5QFMb3MgZ3J1cG9zIGRlIGludmVzdGlnYWNpw7NuIHRpZW5lbiBkZW5vbWluYWNpb25lcyBwcmVkZWZpbmlkYXMgcG9yIGxhIFVNYW5pemFsZXMuIFNpIGFsZ8O6biBncnVwbyBubyBzZSBlbmN1ZW50cmEgZW4gZWwgbGlzdGFkbywgY29uc3VsdGEgcHJpbWVybyBjb24gdHUgYXNlc29yIG8gY29vcmRpbmFkb3IgZGUgaW52ZXN0aWdhY2lvbmVzIHkgbHVlZ28gaW5ncsOpc2FsbyBkZSBmb3JtYSBtYW51YWwuKj4KBUF1dG9yGjUvL3NzbC5nc3RhdGljLmNvbS9kb2NzL2NvbW1vbi9ibHVlX3NpbGhvdWV0dGU5Ni0wLnBuZzDoBzjoB3JACgVBdXRvcho3CjUvL3NzbC5nc3RhdGljLmNvbS9kb2NzL2NvbW1vbi9ibHVlX3NpbGhvdWV0dGU5Ni0wLnBuZ3gAiAEBmgEGCAAQABgAqgHoARLlAUxvcyBncnVwb3MgZGUgaW52ZXN0aWdhY2nDs24gdGllbmVuIGRlbm9taW5hY2lvbmVzIHByZWRlZmluaWRhcyBwb3IgbGEgVU1hbml6YWxlcy4gU2kgYWxnw7puIGdydXBvIG5vIHNlIGVuY3VlbnRyYSBlbiBlbCBsaXN0YWRvLCBjb25zdWx0YSBwcmltZXJvIGNvbiB0dSBhc2Vzb3IgbyBjb29yZGluYWRvciBkZSBpbnZlc3RpZ2FjaW9uZXMgeSBsdWVnbyBpbmdyw6lzYWxvIGRlIGZvcm1hIG1hbnVhbC6wAQC4AQHIAQAY6Acg6AcwAEIJa2l4LmNtdDExIq0FCgtBQUFCZ2l6RjhGaxKKBQoLQUFBQmdpekY4RmsSC0FBQUJnaXpGOEZrGpsBCgl0ZXh0L2h0bWwSjQFTaSB0aWVuZXMgbcOhcyBkZSBjaW5jbyB0w6lybWlub3MgYWwgaW50ZXJpb3IgZGVsIHRleHRvLCBpbmNsdXllIGVsIGxpc3RhZG8gY29uIHN1IHJlc3BlY3Rpdm8gc2lnbmlmaWNhZG8uIE9yZ2Fuw616YWxvcyBlbiBvcmRlbiBhbGZhYsOpdGljby4inAEKCnRleHQvcGxhaW4SjQFTaSB0aWVuZXMgbcOhcyBkZSBjaW5jbyB0w6lybWlub3MgYWwgaW50ZXJpb3IgZGVsIHRleHRvLCBpbmNsdXllIGVsIGxpc3RhZG8gY29uIHN1IHJlc3BlY3Rpdm8gc2lnbmlmaWNhZG8uIE9yZ2Fuw616YWxvcyBlbiBvcmRlbiBhbGZhYsOpdGljby4qPgoFQXV0b3IaNS8vc3NsLmdzdGF0aWMuY29tL2RvY3MvY29tbW9uL2JsdWVfc2lsaG91ZXR0ZTk2LTAucG5nMOgHOOgHckAKBUF1dG9yGjcKNS8vc3NsLmdzdGF0aWMuY29tL2RvY3MvY29tbW9uL2JsdWVfc2lsaG91ZXR0ZTk2LTAucG5neACIAQGaAQYIABAAGACqAZABEo0BU2kgdGllbmVzIG3DoXMgZGUgY2luY28gdMOpcm1pbm9zIGFsIGludGVyaW9yIGRlbCB0ZXh0bywgaW5jbHV5ZSBlbCBsaXN0YWRvIGNvbiBzdSByZXNwZWN0aXZvIHNpZ25pZmljYWRvLiBPcmdhbsOtemFsb3MgZW4gb3JkZW4gYWxmYWLDqXRpY28usAEAuAEByAEAGOgHIOgHMABCCWtpeC5jbXQyMCLjBgoLQUFBQmdpekY4RUkSwAYKC0FBQUJnaXpGOEVJEgtBQUFCZ2l6RjhFSRqcAgoJdGV4dC9odG1sEo4CUMOhZ2luYSB3ZWIsIGJsb2cuIFJlY29ydGFyIGVubGFjZXMgbGFyZ29zIGNvbiA8YSBocmVmPSJodHRwczovL3d3dy5nb29nbGUuY29tL3VybD9xPWh0dHBzOi8vdGlueXVybC5jb20vJmFtcDtzYT1EJmFtcDtzb3VyY2U9ZG9jcyZhbXA7dXN0PTE3NzM0NDA4Njc1Mzc5OTkmYW1wO3VzZz1BT3ZWYXczTGhYd1A4MUpZSlFaZWk0b3pVWUFYIiBkYXRhLXJhd2hyZWY9Imh0dHBzOi8vdGlueXVybC5jb20vIiB0YXJnZXQ9Il9ibGFuayI+aHR0cHM6Ly90aW55dXJsLmNvbS88L2E+IlEKCnRleHQvcGxhaW4SQ1DDoWdpbmEgd2ViLCBibG9nLiBSZWNvcnRhciBlbmxhY2VzIGxhcmdvcyBjb24gaHR0cHM6Ly90aW55dXJsLmNvbS8qPgoFQXV0b3IaNS8vc3NsLmdzdGF0aWMuY29tL2RvY3MvY29tbW9uL2JsdWVfc2lsaG91ZXR0ZTk2LTAucG5nMOgHOOgHckAKBUF1dG9yGjcKNS8vc3NsLmdzdGF0aWMuY29tL2RvY3MvY29tbW9uL2JsdWVfc2lsaG91ZXR0ZTk2LTAucG5neACIAQGaAQYIABAAGACqAZECEo4CUMOhZ2luYSB3ZWIsIGJsb2cuIFJlY29ydGFyIGVubGFjZXMgbGFyZ29zIGNvbiA8YSBocmVmPSJodHRwczovL3d3dy5nb29nbGUuY29tL3VybD9xPWh0dHBzOi8vdGlueXVybC5jb20vJmFtcDtzYT1EJmFtcDtzb3VyY2U9ZG9jcyZhbXA7dXN0PTE3NzM0NDA4Njc1Mzc5OTkmYW1wO3VzZz1BT3ZWYXczTGhYd1A4MUpZSlFaZWk0b3pVWUFYIiBkYXRhLXJhd2hyZWY9Imh0dHBzOi8vdGlueXVybC5jb20vIiB0YXJnZXQ9Il9ibGFuayI+aHR0cHM6Ly90aW55dXJsLmNvbS88L2E+sAEAuAEByAEAGOgHIOgHMABCCWtpeC5jbXQ2NCLiCgoLQUFBQmdpekY4SGsSvwoKC0FBQUJnaXpGOEhrEgtBQUFCZ2l6RjhIaxqCAwoJdGV4dC9odG1sEvQCTGlzdGEgYWxmYWLDqXRpY2EgZGUgZnVlbnRlcyBjb25zdWx0YWRhcy4gVG9kYXMsIHNpbiBleGNlcGNpw7NuLCBkZWJlbiBlc3RhciBjaXRhZGFzIGRlbnRybyBkZWwgdGV4dG8gYWwgbWVub3MgdW5hIHZlei4gU2UgcmVjb21pZW5kYSB1dGlsaXphciBoZXJyYW1pZW50YXMgZGlnaXRhbGVzIHF1ZSBsYXMgZ2VuZXJhbiBhdXRvbcOhdGljYW1lbnRlLCB0YWxlcyBjb21vIFpvdGVybyAocmVjb21lbmRhZG8geSBwcmVmZXJpZG8pLCBNZW5kZWxleSBvIE1pY3Jvc29mdCBXb3JkLiBFcyBtYWxhIGlkZWEgZWxhYm9yYXIgY2l0YXMgeSByZWZlcmVuY2lhcyDigJxtYW51YWxtZW50ZeKAnSwgc29uIGFsdGFzIGxhcyBwb3NpYmlsaWRhZGVzIGRlIGVycm9yZXMuIoMDCgp0ZXh0L3BsYWluEvQCTGlzdGEgYWxmYWLDqXRpY2EgZGUgZnVlbnRlcyBjb25zdWx0YWRhcy4gVG9kYXMsIHNpbiBleGNlcGNpw7NuLCBkZWJlbiBlc3RhciBjaXRhZGFzIGRlbnRybyBkZWwgdGV4dG8gYWwgbWVub3MgdW5hIHZlei4gU2UgcmVjb21pZW5kYSB1dGlsaXphciBoZXJyYW1pZW50YXMgZGlnaXRhbGVzIHF1ZSBsYXMgZ2VuZXJhbiBhdXRvbcOhdGljYW1lbnRlLCB0YWxlcyBjb21vIFpvdGVybyAocmVjb21lbmRhZG8geSBwcmVmZXJpZG8pLCBNZW5kZWxleSBvIE1pY3Jvc29mdCBXb3JkLiBFcyBtYWxhIGlkZWEgZWxhYm9yYXIgY2l0YXMgeSByZWZlcmVuY2lhcyDigJxtYW51YWxtZW50ZeKAnSwgc29uIGFsdGFzIGxhcyBwb3NpYmlsaWRhZGVzIGRlIGVycm9yZXMuKj4KBUF1dG9yGjUvL3NzbC5nc3RhdGljLmNvbS9kb2NzL2NvbW1vbi9ibHVlX3NpbGhvdWV0dGU5Ni0wLnBuZzDoBzjoB3JACgVBdXRvcho3CjUvL3NzbC5nc3RhdGljLmNvbS9kb2NzL2NvbW1vbi9ibHVlX3NpbGhvdWV0dGU5Ni0wLnBuZ3gAiAEBmgEGCAAQABgAqgH3AhL0Akxpc3RhIGFsZmFiw6l0aWNhIGRlIGZ1ZW50ZXMgY29uc3VsdGFkYXMuIFRvZGFzLCBzaW4gZXhjZXBjacOzbiwgZGViZW4gZXN0YXIgY2l0YWRhcyBkZW50cm8gZGVsIHRleHRvIGFsIG1lbm9zIHVuYSB2ZXouIFNlIHJlY29taWVuZGEgdXRpbGl6YXIgaGVycmFtaWVudGFzIGRpZ2l0YWxlcyBxdWUgbGFzIGdlbmVyYW4gYXV0b23DoXRpY2FtZW50ZSwgdGFsZXMgY29tbyBab3Rlcm8gKHJlY29tZW5kYWRvIHkgcHJlZmVyaWRvKSwgTWVuZGVsZXkgbyBNaWNyb3NvZnQgV29yZC4gRXMgbWFsYSBpZGVhIGVsYWJvcmFyIGNpdGFzIHkgcmVmZXJlbmNpYXMg4oCcbWFudWFsbWVudGXigJ0sIHNvbiBhbHRhcyBsYXMgcG9zaWJpbGlkYWRlcyBkZSBlcnJvcmVzLrABALgBAcgBABjoByDoBzAAQglraXguY210NTcinAwKC0FBQUJnaXpGOEdBEvkLCgtBQUFCZ2l6RjhHQRILQUFBQmdpekY4R0EawgMKCXRleHQvaHRtbBK0A0xhcyB0YWJsYXMgcHVlZGVuIHNlciBjdWFudGl0YXRpdmFzICh0YWJsYXMgMSB5IDIpIHkvbyBjdWFsaXRhdGl2YXMgKHRhYmxhIDMpLCBlbiBhbWJvcyBjYXNvcyB1dGlsaWNlIGVsIG1pc21vIGZvcm1hdG8geSBudW1lcmFjacOzbiBjb25zZWN1dGl2YS48YnI+PGJyPkluc2VydGEgc2llbXByZSB1bmEgdGFibGEgb3JpZ2luYWwgKGRlYmUgc2VyIGVkaXRhYmxlKS4gTm8gdG9tZXMgY2FwdHVyYXMgZGUgcGFudGFsbGEgYSB0YWJsYXMgZGUgb3RyYXMgZnVlbnRlcywgZXMgZGVjaXIsIG5vIGluc2VydGFyIHVuYSBmaWd1cmEgY29tbyB0YWJsYS4gTm8gbWFycXVlcyB0b2RhcyBsYXMgbMOtbmVhcyBkZSBsb3MgYm9yZGVzOyBzaSBiaWVuIGhheSBpbmZpbmlkYWQgZGUgbW9kZWxvcyBkZSB0YWJsYXMsIHRlIHB1ZWRlcyBndWlhciBjb24gZXN0b3MgMyBlamVtcGxvcy4ivQMKCnRleHQvcGxhaW4SrgNMYXMgdGFibGFzIHB1ZWRlbiBzZXIgY3VhbnRpdGF0aXZhcyAodGFibGFzIDEgeSAyKSB5L28gY3VhbGl0YXRpdmFzICh0YWJsYSAzKSwgZW4gYW1ib3MgY2Fzb3MgdXRpbGljZSBlbCBtaXNtbyBmb3JtYXRvIHkgbnVtZXJhY2nDs24gY29uc2VjdXRpdmEuCgpJbnNlcnRhIHNpZW1wcmUgdW5hIHRhYmxhIG9yaWdpbmFsIChkZWJlIHNlciBlZGl0YWJsZSkuIE5vIHRvbWVzIGNhcHR1cmFzIGRlIHBhbnRhbGxhIGEgdGFibGFzIGRlIG90cmFzIGZ1ZW50ZXMsIGVzIGRlY2lyLCBubyBpbnNlcnRhciB1bmEgZmlndXJhIGNvbW8gdGFibGEuIE5vIG1hcnF1ZXMgdG9kYXMgbGFzIGzDrW5lYXMgZGUgbG9zIGJvcmRlczsgc2kgYmllbiBoYXkgaW5maW5pZGFkIGRlIG1vZGVsb3MgZGUgdGFibGFzLCB0ZSBwdWVkZXMgZ3VpYXIgY29uIGVzdG9zIDMgZWplbXBsb3MuKj4KBUF1dG9yGjUvL3NzbC5nc3RhdGljLmNvbS9kb2NzL2NvbW1vbi9ibHVlX3NpbGhvdWV0dGU5Ni0wLnBuZzDoBzjoB3JACgVBdXRvcho3CjUvL3NzbC5nc3RhdGljLmNvbS9kb2NzL2NvbW1vbi9ibHVlX3NpbGhvdWV0dGU5Ni0wLnBuZ3gAiAEBmgEGCAAQABgAqgG3AxK0A0xhcyB0YWJsYXMgcHVlZGVuIHNlciBjdWFudGl0YXRpdmFzICh0YWJsYXMgMSB5IDIpIHkvbyBjdWFsaXRhdGl2YXMgKHRhYmxhIDMpLCBlbiBhbWJvcyBjYXNvcyB1dGlsaWNlIGVsIG1pc21vIGZvcm1hdG8geSBudW1lcmFjacOzbiBjb25zZWN1dGl2YS48YnI+PGJyPkluc2VydGEgc2llbXByZSB1bmEgdGFibGEgb3JpZ2luYWwgKGRlYmUgc2VyIGVkaXRhYmxlKS4gTm8gdG9tZXMgY2FwdHVyYXMgZGUgcGFudGFsbGEgYSB0YWJsYXMgZGUgb3RyYXMgZnVlbnRlcywgZXMgZGVjaXIsIG5vIGluc2VydGFyIHVuYSBmaWd1cmEgY29tbyB0YWJsYS4gTm8gbWFycXVlcyB0b2RhcyBsYXMgbMOtbmVhcyBkZSBsb3MgYm9yZGVzOyBzaSBiaWVuIGhheSBpbmZpbmlkYWQgZGUgbW9kZWxvcyBkZSB0YWJsYXMsIHRlIHB1ZWRlcyBndWlhciBjb24gZXN0b3MgMyBlamVtcGxvcy6wAQC4AQHIAQAY6Acg6AcwAEIJa2l4LmNtdDUyItoFCgtBQUFCZ2l6RjhJQRK3BQoLQUFBQmdpekY4SUESC0FBQUJnaXpGOElBGqwBCgl0ZXh0L2h0bWwSngFFbiBsYSBjaXRhIHRleHR1YWwgZGUgbcOhcyBkZSA0MCBwYWxhYnJhcywgZWwgcHVudG8gZmluYWwgc2UgdWJpY2EgZW50cmUgbGEgb3JhY2nDs24geSBsYSBjaXRhLCBlamVtcGxvOjxicj48YnI+YXNwZWN0byBkaXNjdXJzaXZvLiAoUnVpeiBSb2phcywgMjAxNCwgcC4gMTA3KSKnAQoKdGV4dC9wbGFpbhKYAUVuIGxhIGNpdGEgdGV4dHVhbCBkZSBtw6FzIGRlIDQwIHBhbGFicmFzLCBlbCBwdW50byBmaW5hbCBzZSB1YmljYSBlbnRyZSBsYSBvcmFjacOzbiB5IGxhIGNpdGEsIGVqZW1wbG86Cgphc3BlY3RvIGRpc2N1cnNpdm8uIChSdWl6IFJvamFzLCAyMDE0LCBwLiAxMDcpKj4KBUF1dG9yGjUvL3NzbC5nc3RhdGljLmNvbS9kb2NzL2NvbW1vbi9ibHVlX3NpbGhvdWV0dGU5Ni0wLnBuZzDoBzjoB3JACgVBdXRvcho3CjUvL3NzbC5nc3RhdGljLmNvbS9kb2NzL2NvbW1vbi9ibHVlX3NpbGhvdWV0dGU5Ni0wLnBuZ3gAiAEBmgEGCAAQABgAqgGhARKeAUVuIGxhIGNpdGEgdGV4dHVhbCBkZSBtw6FzIGRlIDQwIHBhbGFicmFzLCBlbCBwdW50byBmaW5hbCBzZSB1YmljYSBlbnRyZSBsYSBvcmFjacOzbiB5IGxhIGNpdGEsIGVqZW1wbG86PGJyPjxicj5hc3BlY3RvIGRpc2N1cnNpdm8uIChSdWl6IFJvamFzLCAyMDE0LCBwLiAxMDcpsAEAuAEByAEAGOgHIOgHMABCCWtpeC5jbXQ0NyKYAgoLQUFBQmdpekY4R0US9QEKC0FBQUJnaXpGOEdFEgtBQUFCZ2l6RjhHRRoVCgl0ZXh0L2h0bWwSCE9wY2lvbmFsIhYKCnRleHQvcGxhaW4SCE9wY2lvbmFsKj4KBUF1dG9yGjUvL3NzbC5nc3RhdGljLmNvbS9kb2NzL2NvbW1vbi9ibHVlX3NpbGhvdWV0dGU5Ni0wLnBuZzDoBzjoB3JACgVBdXRvcho3CjUvL3NzbC5nc3RhdGljLmNvbS9kb2NzL2NvbW1vbi9ibHVlX3NpbGhvdWV0dGU5Ni0wLnBuZ3gAiAEBmgEGCAAQABgAqgEKEghPcGNpb25hbLABALgBAcgBABjoByDoBzAAQglraXguY210MTYi3AcKC0FBQUJnaXpGOEhjErkHCgtBQUFCZ2l6RjhIYxILQUFBQmdpekY4SGMaigIKCXRleHQvaHRtbBL8AVV0aWxpemEgMSBlc3BhY2lvIHNlbmNpbGxvIGVudHJlOjxicj4tVmnDsWV0YSB5IHZpw7FldGE8YnI+PGJyPlV0aWxpemEgZG9zIGVzcGFjaW9zIHNlbmNpbGxvcyBlbnRyZTo8YnI+LVTDrXR1bG8geSBww6FycmFmby48YnI+LVDDoXJyYWZvIHkgcMOhcnJhZm8uPGJyPi1Qw6FycmFmbyBlIGltYWdlbi48YnI+LUltYWdlbiB5IHDDoXJyYWZvLjxicj4tUMOhcnJhZm8geSBzdWJ0w610dWxvLjxicj4tVGFibGEgeSBww6FycmFmby48YnI+RXRjLiLtAQoKdGV4dC9wbGFpbhLeAVV0aWxpemEgMSBlc3BhY2lvIHNlbmNpbGxvIGVudHJlOgotVmnDsWV0YSB5IHZpw7FldGEKClV0aWxpemEgZG9zIGVzcGFjaW9zIHNlbmNpbGxvcyBlbnRyZToKLVTDrXR1bG8geSBww6FycmFmby4KLVDDoXJyYWZvIHkgcMOhcnJhZm8uCi1Qw6FycmFmbyBlIGltYWdlbi4KLUltYWdlbiB5IHDDoXJyYWZvLgotUMOhcnJhZm8geSBzdWJ0w610dWxvLgotVGFibGEgeSBww6FycmFmby4KRXRjLio+CgVBdXRvcho1Ly9zc2wuZ3N0YXRpYy5jb20vZG9jcy9jb21tb24vYmx1ZV9zaWxob3VldHRlOTYtMC5wbmcw6Ac46AdyQAoFQXV0b3IaNwo1Ly9zc2wuZ3N0YXRpYy5jb20vZG9jcy9jb21tb24vYmx1ZV9zaWxob3VldHRlOTYtMC5wbmd4AIgBAZoBBggAEAAYAKoB/wES/AFVdGlsaXphIDEgZXNwYWNpbyBzZW5jaWxsbyBlbnRyZTo8YnI+LVZpw7FldGEgeSB2acOxZXRhPGJyPjxicj5VdGlsaXphIGRvcyBlc3BhY2lvcyBzZW5jaWxsb3MgZW50cmU6PGJyPi1Uw610dWxvIHkgcMOhcnJhZm8uPGJyPi1Qw6FycmFmbyB5IHDDoXJyYWZvLjxicj4tUMOhcnJhZm8gZSBpbWFnZW4uPGJyPi1JbWFnZW4geSBww6FycmFmby48YnI+LVDDoXJyYWZvIHkgc3VidMOtdHVsby48YnI+LVRhYmxhIHkgcMOhcnJhZm8uPGJyPkV0Yy6wAQC4AQHIAQAY6Acg6AcwAEIJa2l4LmNtdDI5IvsGCgtBQUFCZ2l6RjhGdxLYBgoLQUFBQmdpekY4RncSC0FBQUJnaXpGOEZ3GqQCCgl0ZXh0L2h0bWwSlgJBcnTDrWN1bG8gZGUgcmV2aXN0YS4gU2kgZWwgRE9JIGVzIGxhcmdvLCByZWNvcnRhciBjb24gPGEgaHJlZj0iaHR0cHM6Ly93d3cuZ29vZ2xlLmNvbS91cmw/cT1odHRwczovL3Rpbnl1cmwuY29tLyZhbXA7c2E9RCZhbXA7c291cmNlPWRvY3MmYW1wO3VzdD0xNzczNDQwODY3NTU5MDc3JmFtcDt1c2c9QU92VmF3M0JJOE5TTmY3NnFJb0NVMXpJUHQwSyIgZGF0YS1yYXdocmVmPSJodHRwczovL3Rpbnl1cmwuY29tLyIgdGFyZ2V0PSJfYmxhbmsiPmh0dHBzOi8vdGlueXVybC5jb20vPC9hPiJZCgp0ZXh0L3BsYWluEktBcnTDrWN1bG8gZGUgcmV2aXN0YS4gU2kgZWwgRE9JIGVzIGxhcmdvLCByZWNvcnRhciBjb24gaHR0cHM6Ly90aW55dXJsLmNvbS8qPgoFQXV0b3IaNS8vc3NsLmdzdGF0aWMuY29tL2RvY3MvY29tbW9uL2JsdWVfc2lsaG91ZXR0ZTk2LTAucG5nMOgHOOgHckAKBUF1dG9yGjcKNS8vc3NsLmdzdGF0aWMuY29tL2RvY3MvY29tbW9uL2JsdWVfc2lsaG91ZXR0ZTk2LTAucG5neACIAQGaAQYIABAAGACqAZkCEpYCQXJ0w61jdWxvIGRlIHJldmlzdGEuIFNpIGVsIERPSSBlcyBsYXJnbywgcmVjb3J0YXIgY29uIDxhIGhyZWY9Imh0dHBzOi8vd3d3Lmdvb2dsZS5jb20vdXJsP3E9aHR0cHM6Ly90aW55dXJsLmNvbS8mYW1wO3NhPUQmYW1wO3NvdXJjZT1kb2NzJmFtcDt1c3Q9MTc3MzQ0MDg2NzU1OTA3NyZhbXA7dXNnPUFPdlZhdzNCSThOU05mNzZxSW9DVTF6SVB0MEsiIGRhdGEtcmF3aHJlZj0iaHR0cHM6Ly90aW55dXJsLmNvbS8iIHRhcmdldD0iX2JsYW5rIj5odHRwczovL3Rpbnl1cmwuY29tLzwvYT6wAQC4AQHIAQAY6Acg6AcwAEIJa2l4LmNtdDYwIvUCCgtBQUFCZ2l6RjhFVRLSAgoLQUFBQmdpekY4RVUSC0FBQUJnaXpGOEVVGjQKCXRleHQvaHRtbBInVHJhYmFqb3MgZGUgZ3JhZG8sIHRlc2lzLCBkaXNlcnRhY2lvbmVzIjUKCnRleHQvcGxhaW4SJ1RyYWJham9zIGRlIGdyYWRvLCB0ZXNpcywgZGlzZXJ0YWNpb25lcyo+CgVBdXRvcho1Ly9zc2wuZ3N0YXRpYy5jb20vZG9jcy9jb21tb24vYmx1ZV9zaWxob3VldHRlOTYtMC5wbmcw6Ac46AdyQAoFQXV0b3IaNwo1Ly9zc2wuZ3N0YXRpYy5jb20vZG9jcy9jb21tb24vYmx1ZV9zaWxob3VldHRlOTYtMC5wbmd4AIgBAZoBBggAEAAYAKoBKRInVHJhYmFqb3MgZGUgZ3JhZG8sIHRlc2lzLCBkaXNlcnRhY2lvbmVzsAEAuAEByAEAGOgHIOgHMABCCWtpeC5jbXQ3MCKOBwoLQUFBQmdpekY4RDQS6wYKC0FBQUJnaXpGOEQ0EgtBQUFCZ2l6RjhENBrmAQoJdGV4dC9odG1sEtgBRWplbXBsbyBjaXRhIHRleHR1YWwgbyBkaXJlY3RhIGNvbiBtw6FzIGRlIDQwIHBhbGFicmFzIChzZSBvbWl0ZW4gbGFzIGNvbWlsbGFzKSwgYmxvcXVlIGFwYXJ0ZSwgc2FuZ3LDrWEgMS4yNSBjbXMuIE5vIGFidXNlcyBkZWwgY29waWFyIHkgcGVnYXIsIGVuIGFtYmllbnRlcyBhY2Fkw6ltaWNvcyBwdWVkZSBjb252ZXJ0aXJzZSBlbiB1bmEgcHLDoWN0aWNhIGluYWRlY3VhZGEuIucBCgp0ZXh0L3BsYWluEtgBRWplbXBsbyBjaXRhIHRleHR1YWwgbyBkaXJlY3RhIGNvbiBtw6FzIGRlIDQwIHBhbGFicmFzIChzZSBvbWl0ZW4gbGFzIGNvbWlsbGFzKSwgYmxvcXVlIGFwYXJ0ZSwgc2FuZ3LDrWEgMS4yNSBjbXMuIE5vIGFidXNlcyBkZWwgY29waWFyIHkgcGVnYXIsIGVuIGFtYmllbnRlcyBhY2Fkw6ltaWNvcyBwdWVkZSBjb252ZXJ0aXJzZSBlbiB1bmEgcHLDoWN0aWNhIGluYWRlY3VhZGEuKj4KBUF1dG9yGjUvL3NzbC5nc3RhdGljLmNvbS9kb2NzL2NvbW1vbi9ibHVlX3NpbGhvdWV0dGU5Ni0wLnBuZzDoBzjoB3JACgVBdXRvcho3CjUvL3NzbC5nc3RhdGljLmNvbS9kb2NzL2NvbW1vbi9ibHVlX3NpbGhvdWV0dGU5Ni0wLnBuZ3gAiAEBmgEGCAAQABgAqgHbARLYAUVqZW1wbG8gY2l0YSB0ZXh0dWFsIG8gZGlyZWN0YSBjb24gbcOhcyBkZSA0MCBwYWxhYnJhcyAoc2Ugb21pdGVuIGxhcyBjb21pbGxhcyksIGJsb3F1ZSBhcGFydGUsIHNhbmdyw61hIDEuMjUgY21zLiBObyBhYnVzZXMgZGVsIGNvcGlhciB5IHBlZ2FyLCBlbiBhbWJpZW50ZXMgYWNhZMOpbWljb3MgcHVlZGUgY29udmVydGlyc2UgZW4gdW5hIHByw6FjdGljYSBpbmFkZWN1YWRhLrABALgBAcgBABjoByDoBzAAQglraXguY210NDYioxkKC0FBQUJnaXpGOEh3EoEZCgtBQUFCZ2l6RjhIdxILQUFBQmdpekY4SHcagwgKCXRleHQvaHRtbBL1B1RvZG9zIGxvcyB0cmFiYWpvcyBkZSBwcmVncmFkbyB5IHBvc2dyYWRvIHRpZW5lbiBhc2lnbmFkb3MgZGVzZGUgbGEgQmlibGlvdGVjYSB0cmVzIGFzZXNvcmVzIGRlIHJlY3Vyc29zIGFjYWTDqW1pY29zLCBhc8OtOiB1biBhc2Vzb3IgYmlibGlvZ3LDoWZpY28gKGLDunNxdWVkYSBkb2N1bWVudGFsIGVuIGJhc2VzIGRlIGRhdG9zLCBjaXRhcyB5IHJlZmVyZW5jaWFzIGVuIEFQQSwgVmFuY291dmVyIG8gSUVFRSwgWm90ZXJvLCB2aXN1YWxpemFjacOzbiBkZSBkYXRvcywgZGlhZ3JhbWFjacOzbiB5IGVudHJlZ2EgZmluYWwgZW4gUmVwb3NpdG9yaW8pLCB1biBhc2Vzb3IgZGUgQ2VudHJvIGRlIEVzY3JpdHVyYSAocmVjdXJzb3MgaWRpb23DoXRpY29zLCBzaW50YXhpcywgcmVkYWNjacOzbiB5IGVzdHJ1Y3R1cmEgZGUgdGV4dG9zKSB5IHVuIGFzZXNvciBkZSBpbnRlZ3JpZGFkIGFjYWTDqW1pY2EgKGVzY2FuZW8gZW4gVHVybml0aW4sIHByZXZlbmNpw7NuIGRlbCBwbGFnaW8sIGFuw6FsaXNpcyBkZSBzaW1pbGl0dWRlcywgZGVyZWNob3MgZGUgYXV0b3IgeSB1c28gZGUgaW3DoWdlbmVzKS4gRXN0YSBhc2Vzb3LDrWEgZXMgdW4gYXBveW8gYWNhZMOpbWljbyB5IG5vIHJlZW1wbGF6YSBsYSBsYWJvciBkZWwgYXNlc29yIHRlbcOhdGljbyB5L28gbWV0b2RvbMOzZ2ljbyBwcmluY2lwYWwuIElubWVkaWF0YW1lbnRlIG1hdHJpY3VsZXMgdHJhYmFqbyBkZSBncmFkbywgZXNjcmliZSB1biBjb3JyZW8gYSA8YSBocmVmPSJtYWlsdG86Zm9ybWFjaW9uQHVtYW5pemFsZXMuZWR1LmNvIiB0YXJnZXQ9Il9ibGFuayI+Zm9ybWFjaW9uQHVtYW5pemFsZXMuZWR1LmNvPC9hPiBwYXJhIHByb2dyYW1hciB0dSBwbGFuIGRlIGFzZXNvcsOtYXMgZHVyYW50ZSBlbCBzZW1lc3RyZS4gRXN0YSBhc2Vzb3LDrWEgZXMgdW4gcmVxdWlzaXRvIHBhcmEgcG9kZXIgZW50cmVnYXIgZWwgcHJvZHVjdG8gZmluYWwgZW4gZWwgUmVwb3NpdG9yaW8gSW5zdGl0dWNpb25hbCBVTWFuaXphbGVzIChSSURVTSkuIsMHCgp0ZXh0L3BsYWluErQHVG9kb3MgbG9zIHRyYWJham9zIGRlIHByZWdyYWRvIHkgcG9zZ3JhZG8gdGllbmVuIGFzaWduYWRvcyBkZXNkZSBsYSBCaWJsaW90ZWNhIHRyZXMgYXNlc29yZXMgZGUgcmVjdXJzb3MgYWNhZMOpbWljb3MsIGFzw606IHVuIGFzZXNvciBiaWJsaW9ncsOhZmljbyAoYsO6c3F1ZWRhIGRvY3VtZW50YWwgZW4gYmFzZXMgZGUgZGF0b3MsIGNpdGFzIHkgcmVmZXJlbmNpYXMgZW4gQVBBLCBWYW5jb3V2ZXIgbyBJRUVFLCBab3Rlcm8sIHZpc3VhbGl6YWNpw7NuIGRlIGRhdG9zLCBkaWFncmFtYWNpw7NuIHkgZW50cmVnYSBmaW5hbCBlbiBSZXBvc2l0b3JpbyksIHVuIGFzZXNvciBkZSBDZW50cm8gZGUgRXNjcml0dXJhIChyZWN1cnNvcyBpZGlvbcOhdGljb3MsIHNpbnRheGlzLCByZWRhY2Npw7NuIHkgZXN0cnVjdHVyYSBkZSB0ZXh0b3MpIHkgdW4gYXNlc29yIGRlIGludGVncmlkYWQgYWNhZMOpbWljYSAoZXNjYW5lbyBlbiBUdXJuaXRpbiwgcHJldmVuY2nDs24gZGVsIHBsYWdpbywgYW7DoWxpc2lzIGRlIHNpbWlsaXR1ZGVzLCBkZXJlY2hvcyBkZSBhdXRvciB5IHVzbyBkZSBpbcOhZ2VuZXMpLiBFc3RhIGFzZXNvcsOtYSBlcyB1biBhcG95byBhY2Fkw6ltaWNvIHkgbm8gcmVlbXBsYXphIGxhIGxhYm9yIGRlbCBhc2Vzb3IgdGVtw6F0aWNvIHkvbyBtZXRvZG9sw7NnaWNvIHByaW5jaXBhbC4gSW5tZWRpYXRhbWVudGUgbWF0cmljdWxlcyB0cmFiYWpvIGRlIGdyYWRvLCBlc2NyaWJlIHVuIGNvcnJlbyBhIGZvcm1hY2lvbkB1bWFuaXphbGVzLmVkdS5jbyBwYXJhIHByb2dyYW1hciB0dSBwbGFuIGRlIGFzZXNvcsOtYXMgZHVyYW50ZSBlbCBzZW1lc3RyZS4gRXN0YSBhc2Vzb3LDrWEgZXMgdW4gcmVxdWlzaXRvIHBhcmEgcG9kZXIgZW50cmVnYXIgZWwgcHJvZHVjdG8gZmluYWwgZW4gZWwgUmVwb3NpdG9yaW8gSW5zdGl0dWNpb25hbCBVTWFuaXphbGVzIChSSURVTSkuKj4KBUF1dG9yGjUvL3NzbC5nc3RhdGljLmNvbS9kb2NzL2NvbW1vbi9ibHVlX3NpbGhvdWV0dGU5Ni0wLnBuZzDoBzjoB3JACgVBdXRvcho3CjUvL3NzbC5nc3RhdGljLmNvbS9kb2NzL2NvbW1vbi9ibHVlX3NpbGhvdWV0dGU5Ni0wLnBuZ3gAiAEBmgEGCAAQABgAqgH4BxL1B1RvZG9zIGxvcyB0cmFiYWpvcyBkZSBwcmVncmFkbyB5IHBvc2dyYWRvIHRpZW5lbiBhc2lnbmFkb3MgZGVzZGUgbGEgQmlibGlvdGVjYSB0cmVzIGFzZXNvcmVzIGRlIHJlY3Vyc29zIGFjYWTDqW1pY29zLCBhc8OtOiB1biBhc2Vzb3IgYmlibGlvZ3LDoWZpY28gKGLDunNxdWVkYSBkb2N1bWVudGFsIGVuIGJhc2VzIGRlIGRhdG9zLCBjaXRhcyB5IHJlZmVyZW5jaWFzIGVuIEFQQSwgVmFuY291dmVyIG8gSUVFRSwgWm90ZXJvLCB2aXN1YWxpemFjacOzbiBkZSBkYXRvcywgZGlhZ3JhbWFjacOzbiB5IGVudHJlZ2EgZmluYWwgZW4gUmVwb3NpdG9yaW8pLCB1biBhc2Vzb3IgZGUgQ2VudHJvIGRlIEVzY3JpdHVyYSAocmVjdXJzb3MgaWRpb23DoXRpY29zLCBzaW50YXhpcywgcmVkYWNjacOzbiB5IGVzdHJ1Y3R1cmEgZGUgdGV4dG9zKSB5IHVuIGFzZXNvciBkZSBpbnRlZ3JpZGFkIGFjYWTDqW1pY2EgKGVzY2FuZW8gZW4gVHVybml0aW4sIHByZXZlbmNpw7NuIGRlbCBwbGFnaW8sIGFuw6FsaXNpcyBkZSBzaW1pbGl0dWRlcywgZGVyZWNob3MgZGUgYXV0b3IgeSB1c28gZGUgaW3DoWdlbmVzKS4gRXN0YSBhc2Vzb3LDrWEgZXMgdW4gYXBveW8gYWNhZMOpbWljbyB5IG5vIHJlZW1wbGF6YSBsYSBsYWJvciBkZWwgYXNlc29yIHRlbcOhdGljbyB5L28gbWV0b2RvbMOzZ2ljbyBwcmluY2lwYWwuIElubWVkaWF0YW1lbnRlIG1hdHJpY3VsZXMgdHJhYmFqbyBkZSBncmFkbywgZXNjcmliZSB1biBjb3JyZW8gYSA8YSBocmVmPSJtYWlsdG86Zm9ybWFjaW9uQHVtYW5pemFsZXMuZWR1LmNvIiB0YXJnZXQ9Il9ibGFuayI+Zm9ybWFjaW9uQHVtYW5pemFsZXMuZWR1LmNvPC9hPiBwYXJhIHByb2dyYW1hciB0dSBwbGFuIGRlIGFzZXNvcsOtYXMgZHVyYW50ZSBlbCBzZW1lc3RyZS4gRXN0YSBhc2Vzb3LDrWEgZXMgdW4gcmVxdWlzaXRvIHBhcmEgcG9kZXIgZW50cmVnYXIgZWwgcHJvZHVjdG8gZmluYWwgZW4gZWwgUmVwb3NpdG9yaW8gSW5zdGl0dWNpb25hbCBVTWFuaXphbGVzIChSSURVTSkusAEAuAEByAEAGOgHIOgHMABCCGtpeC5jbXQ1Iv8PCgtBQUFCZ2l6RjhFWRLcDwoLQUFBQmdpekY4RVkSC0FBQUJnaXpGOEVZGuEECgl0ZXh0L2h0bWwS0wRTb2JyZSBlbmNhYmV6YWRvOiBkb2JsZSBjbGljIGVuIGVuY2FiZXphZG8uIFJlZW1wbGF6YSBjb24gbGFzIHByaW1lcmFzIHBhbGFicmFzIGRlIHR1IHTDrXR1bG8gbyBwYWxhYnJhcyBzaWduaWZpY2F0aXZhcyBkZWwgbWlzbW8sIHNlZ3VpZG8gZGUgcHVudG9zIHN1c3BlbnNpdm9zIChjb24gdW5hIHZleiBzZSBhc2lnbmEgYSB0b2RvIGVsIGRvY3VtZW50bykuIE1hecO6c2N1bGFzIHNvc3RlbmlkYXMsIHRhbWHDsW8gMTAgcHVudG9zLiBObyBtb2RpZmlxdWVzIGVsIG7Dum1lcm8gZGUgcMOhZ2luYS4gTm8gcGVybWl0YXMgcXVlIHTDrXR1bG8geSBuw7ptZXJvIGRlIHDDoWdpbmEgcGFzZW4gYSB1bmEgc2VndW5kYSBsw61uZWEgbyBtw6FzLgsLU2kgZXN0w6FzIHByZXNlbnRhbmRvIHVuIGFydMOtY3VsbyBkZSBpbnZlc3RpZ2FjacOzbiwgcmVmbGV4acOzbiBvIGRlIHJldmlzacOzbiwgbm8gdXRpbGljZXMgZXN0YSBwbGFudGlsbGEgZGUgdGVzaXM7IHRlIHN1Z2VyaW1vcyBxdWUgZGVzY2FyZ3VlcyBsYSBwbGFudGlsbGEgZGUgYXJ0w61jdWxvIChBUEEpIHF1ZSB0ZW5lbW9zIGRpc3B1ZXN0YSBwYXJhIGVzdGUgdGlwbyBkZSBkb2N1bWVudG8uIuIECgp0ZXh0L3BsYWluEtMEU29icmUgZW5jYWJlemFkbzogZG9ibGUgY2xpYyBlbiBlbmNhYmV6YWRvLiBSZWVtcGxhemEgY29uIGxhcyBwcmltZXJhcyBwYWxhYnJhcyBkZSB0dSB0w610dWxvIG8gcGFsYWJyYXMgc2lnbmlmaWNhdGl2YXMgZGVsIG1pc21vLCBzZWd1aWRvIGRlIHB1bnRvcyBzdXNwZW5zaXZvcyAoY29uIHVuYSB2ZXogc2UgYXNpZ25hIGEgdG9kbyBlbCBkb2N1bWVudG8pLiBNYXnDunNjdWxhcyBzb3N0ZW5pZGFzLCB0YW1hw7FvIDEwIHB1bnRvcy4gTm8gbW9kaWZpcXVlcyBlbCBuw7ptZXJvIGRlIHDDoWdpbmEuIE5vIHBlcm1pdGFzIHF1ZSB0w610dWxvIHkgbsO6bWVybyBkZSBww6FnaW5hIHBhc2VuIGEgdW5hIHNlZ3VuZGEgbMOtbmVhIG8gbcOhcy4LC1NpIGVzdMOhcyBwcmVzZW50YW5kbyB1biBhcnTDrWN1bG8gZGUgaW52ZXN0aWdhY2nDs24sIHJlZmxleGnDs24gbyBkZSByZXZpc2nDs24sIG5vIHV0aWxpY2VzIGVzdGEgcGxhbnRpbGxhIGRlIHRlc2lzOyB0ZSBzdWdlcmltb3MgcXVlIGRlc2Nhcmd1ZXMgbGEgcGxhbnRpbGxhIGRlIGFydMOtY3VsbyAoQVBBKSBxdWUgdGVuZW1vcyBkaXNwdWVzdGEgcGFyYSBlc3RlIHRpcG8gZGUgZG9jdW1lbnRvLio+CgVBdXRvcho1Ly9zc2wuZ3N0YXRpYy5jb20vZG9jcy9jb21tb24vYmx1ZV9zaWxob3VldHRlOTYtMC5wbmcw6Ac46AdyQAoFQXV0b3IaNwo1Ly9zc2wuZ3N0YXRpYy5jb20vZG9jcy9jb21tb24vYmx1ZV9zaWxob3VldHRlOTYtMC5wbmd4AIgBAZoBBggAEAAYAKoB1gQS0wRTb2JyZSBlbmNhYmV6YWRvOiBkb2JsZSBjbGljIGVuIGVuY2FiZXphZG8uIFJlZW1wbGF6YSBjb24gbGFzIHByaW1lcmFzIHBhbGFicmFzIGRlIHR1IHTDrXR1bG8gbyBwYWxhYnJhcyBzaWduaWZpY2F0aXZhcyBkZWwgbWlzbW8sIHNlZ3VpZG8gZGUgcHVudG9zIHN1c3BlbnNpdm9zIChjb24gdW5hIHZleiBzZSBhc2lnbmEgYSB0b2RvIGVsIGRvY3VtZW50bykuIE1hecO6c2N1bGFzIHNvc3RlbmlkYXMsIHRhbWHDsW8gMTAgcHVudG9zLiBObyBtb2RpZmlxdWVzIGVsIG7Dum1lcm8gZGUgcMOhZ2luYS4gTm8gcGVybWl0YXMgcXVlIHTDrXR1bG8geSBuw7ptZXJvIGRlIHDDoWdpbmEgcGFzZW4gYSB1bmEgc2VndW5kYSBsw61uZWEgbyBtw6FzLgsLU2kgZXN0w6FzIHByZXNlbnRhbmRvIHVuIGFydMOtY3VsbyBkZSBpbnZlc3RpZ2FjacOzbiwgcmVmbGV4acOzbiBvIGRlIHJldmlzacOzbiwgbm8gdXRpbGljZXMgZXN0YSBwbGFudGlsbGEgZGUgdGVzaXM7IHRlIHN1Z2VyaW1vcyBxdWUgZGVzY2FyZ3VlcyBsYSBwbGFudGlsbGEgZGUgYXJ0w61jdWxvIChBUEEpIHF1ZSB0ZW5lbW9zIGRpc3B1ZXN0YSBwYXJhIGVzdGUgdGlwbyBkZSBkb2N1bWVudG8usAEAuAEByAEAGOgHIOgHMABCCWtpeC5jbXQxNCKfEgoLQUFBQmdpekY4RDgS/BEKC0FBQUJnaXpGOEQ4EgtBQUFCZ2l6RjhEOBrDBQoJdGV4dC9odG1sErUFMiBmaWd1cmFzIGRlIGVqZW1wbG8uIFJlZW1wbGF6YXIgY29uIGZpZ3VyYXMgcHJvcGlhcywgc2kgbGFzIHRpZW5lLjxicj5Db24gbG9zIHTDrXR1bG9zIGRlIGxhcyBmaWd1cmFzIHByZXZpYW1lbnRlIG1hcmNhZG9zIGFsIGludGVyaW9yIGRlbCB0ZXh0bywgYWN0dWFsaXphciBsaXN0YS4gUnV0YTogQ2xpYyBkZXJlY2hvICZndDsgQWN0dWFsaXphciBjYW1wb3MuCwtFbCB0w610dWxvIOKAnExpc3RhIGRlIGZpZ3VyYXPigJ0gbm8gc2UgaW5jbHV5ZSBlbiBsYSB0YWJsYSBkZSBjb250ZW5pZG8uCwtTaSB0aWVuZXMgZHVkYXMsIHNvbGljaXRhIGFzZXNvcsOtYSBlbiBCaWJsaW90ZWNhLgsLU2UgdXRpbGl6YSB5IHVuaWZpY2EgbGEgbGV5ZW5kYSBGaWd1cmEgeSBzdSBuw7ptZXJvIGFyw6FiaWdvIGNvbnNlY3V0aXZvIHBhcmEgdG9kbyB0aXBvIGRlIG1hdGVyaWFsIHZpc3VhbCwgdGFsZXMgY29tbyBpbHVzdHJhY2lvbmVzLCBtYXBhcywgZm90b2dyYWbDrWFzLCBncsOhZmljYXMsIGltw6FnZW5lcywgZXRjLgsLUmVjdWVyZGEgaW5jbHVpciBtYXRlcmlhbCBncsOhZmljbyAoZmlndXJhcykgZGUgdHUgYXV0b3LDrWEsIG5vIHNpZW1wcmUgbGFzIGZpZ3VyYXMgZXh0cmHDrWRhcyBkZSBJbnRlcm5ldCBzb24gZGUgbGlicmUgdXNvIHkgcG9kcsOtYW4gZXN0YXIgcHJvdGVnaWRhcyBwb3IgZGVyZWNob3MgZGUgYXV0b3IuIr4FCgp0ZXh0L3BsYWluEq8FMiBmaWd1cmFzIGRlIGVqZW1wbG8uIFJlZW1wbGF6YXIgY29uIGZpZ3VyYXMgcHJvcGlhcywgc2kgbGFzIHRpZW5lLgpDb24gbG9zIHTDrXR1bG9zIGRlIGxhcyBmaWd1cmFzIHByZXZpYW1lbnRlIG1hcmNhZG9zIGFsIGludGVyaW9yIGRlbCB0ZXh0bywgYWN0dWFsaXphciBsaXN0YS4gUnV0YTogQ2xpYyBkZXJlY2hvID4gQWN0dWFsaXphciBjYW1wb3MuCwtFbCB0w610dWxvIOKAnExpc3RhIGRlIGZpZ3VyYXPigJ0gbm8gc2UgaW5jbHV5ZSBlbiBsYSB0YWJsYSBkZSBjb250ZW5pZG8uCwtTaSB0aWVuZXMgZHVkYXMsIHNvbGljaXRhIGFzZXNvcsOtYSBlbiBCaWJsaW90ZWNhLgsLU2UgdXRpbGl6YSB5IHVuaWZpY2EgbGEgbGV5ZW5kYSBGaWd1cmEgeSBzdSBuw7ptZXJvIGFyw6FiaWdvIGNvbnNlY3V0aXZvIHBhcmEgdG9kbyB0aXBvIGRlIG1hdGVyaWFsIHZpc3VhbCwgdGFsZXMgY29tbyBpbHVzdHJhY2lvbmVzLCBtYXBhcywgZm90b2dyYWbDrWFzLCBncsOhZmljYXMsIGltw6FnZW5lcywgZXRjLgsLUmVjdWVyZGEgaW5jbHVpciBtYXRlcmlhbCBncsOhZmljbyAoZmlndXJhcykgZGUgdHUgYXV0b3LDrWEsIG5vIHNpZW1wcmUgbGFzIGZpZ3VyYXMgZXh0cmHDrWRhcyBkZSBJbnRlcm5ldCBzb24gZGUgbGlicmUgdXNvIHkgcG9kcsOtYW4gZXN0YXIgcHJvdGVnaWRhcyBwb3IgZGVyZWNob3MgZGUgYXV0b3IuKj4KBUF1dG9yGjUvL3NzbC5nc3RhdGljLmNvbS9kb2NzL2NvbW1vbi9ibHVlX3NpbGhvdWV0dGU5Ni0wLnBuZzDoBzjoB3JACgVBdXRvcho3CjUvL3NzbC5nc3RhdGljLmNvbS9kb2NzL2NvbW1vbi9ibHVlX3NpbGhvdWV0dGU5Ni0wLnBuZ3gAiAEBmgEGCAAQABgAqgG4BRK1BTIgZmlndXJhcyBkZSBlamVtcGxvLiBSZWVtcGxhemFyIGNvbiBmaWd1cmFzIHByb3BpYXMsIHNpIGxhcyB0aWVuZS48YnI+Q29uIGxvcyB0w610dWxvcyBkZSBsYXMgZmlndXJhcyBwcmV2aWFtZW50ZSBtYXJjYWRvcyBhbCBpbnRlcmlvciBkZWwgdGV4dG8sIGFjdHVhbGl6YXIgbGlzdGEuIFJ1dGE6IENsaWMgZGVyZWNobyAmZ3Q7IEFjdHVhbGl6YXIgY2FtcG9zLgsLRWwgdMOtdHVsbyDigJxMaXN0YSBkZSBmaWd1cmFz4oCdIG5vIHNlIGluY2x1eWUgZW4gbGEgdGFibGEgZGUgY29udGVuaWRvLgsLU2kgdGllbmVzIGR1ZGFzLCBzb2xpY2l0YSBhc2Vzb3LDrWEgZW4gQmlibGlvdGVjYS4LC1NlIHV0aWxpemEgeSB1bmlmaWNhIGxhIGxleWVuZGEgRmlndXJhIHkgc3UgbsO6bWVybyBhcsOhYmlnbyBjb25zZWN1dGl2byBwYXJhIHRvZG8gdGlwbyBkZSBtYXRlcmlhbCB2aXN1YWwsIHRhbGVzIGNvbW8gaWx1c3RyYWNpb25lcywgbWFwYXMsIGZvdG9ncmFmw61hcywgZ3LDoWZpY2FzLCBpbcOhZ2VuZXMsIGV0Yy4LC1JlY3VlcmRhIGluY2x1aXIgbWF0ZXJpYWwgZ3LDoWZpY28gKGZpZ3VyYXMpIGRlIHR1IGF1dG9yw61hLCBubyBzaWVtcHJlIGxhcyBmaWd1cmFzIGV4dHJhw61kYXMgZGUgSW50ZXJuZXQgc29uIGRlIGxpYnJlIHVzbyB5IHBvZHLDrWFuIGVzdGFyIHByb3RlZ2lkYXMgcG9yIGRlcmVjaG9zIGRlIGF1dG9yLrABALgBAcgBABjoByDoBzAAQglraXguY210MTki/wMKC0FBQUJnaXpGOEYwEtwDCgtBQUFCZ2l6RjhGMBILQUFBQmdpekY4RjAaYgoJdGV4dC9odG1sElVTaSB1bmEgdGFibGEgY29udGllbmUgbXVjaG9zIGRhdG9zLCBzZSByZWNvbWllbmRhIGNvbmZpZ3VyYXJsYSBlbiBww6FnaW5hIGhvcml6b250YWwuImMKCnRleHQvcGxhaW4SVVNpIHVuYSB0YWJsYSBjb250aWVuZSBtdWNob3MgZGF0b3MsIHNlIHJlY29taWVuZGEgY29uZmlndXJhcmxhIGVuIHDDoWdpbmEgaG9yaXpvbnRhbC4qPgoFQXV0b3IaNS8vc3NsLmdzdGF0aWMuY29tL2RvY3MvY29tbW9uL2JsdWVfc2lsaG91ZXR0ZTk2LTAucG5nMOgHOOgHckAKBUF1dG9yGjcKNS8vc3NsLmdzdGF0aWMuY29tL2RvY3MvY29tbW9uL2JsdWVfc2lsaG91ZXR0ZTk2LTAucG5neACIAQGaAQYIABAAGACqAVcSVVNpIHVuYSB0YWJsYSBjb250aWVuZSBtdWNob3MgZGF0b3MsIHNlIHJlY29taWVuZGEgY29uZmlndXJhcmxhIGVuIHDDoWdpbmEgaG9yaXpvbnRhbC6wAQC4AQHIAQAY6Acg6AcwAEIJa2l4LmNtdDcyItMHCgtBQUFCZ2l6RjhGbxKwBwoLQUFBQmdpekY4Rm8SC0FBQUJnaXpGOEZvGv4BCgl0ZXh0L2h0bWwS8AFNYXJjYSB0b2RvcyBsb3MgY2Fww610dWxvcyB5IHN1YmNhcMOtdHVsb3MgZGVwZW5kaWVuZG8gZGUgbG9zIG5pdmVsZXMgcXVlIHNlIHV0aWxpY2VuIGVuIG5vcm1hIEFQQSwgZW4gbGEgcnV0YTogSW5pY2lvICZndDsgTml2ZWwgMSBBUEEsIE5pdmVsIDIgQVBBLCBOaXZlbCAzIEFQQSwgTml2ZWwgNCBBUEEsIE5pdmVsIDUgQVBBLgsLU2kgdGllbmVzIGR1ZGFzLCBzb2xpY2l0YSBhc2Vzb3LDrWEgZW4gQmlibGlvdGVjYS4i/AEKCnRleHQvcGxhaW4S7QFNYXJjYSB0b2RvcyBsb3MgY2Fww610dWxvcyB5IHN1YmNhcMOtdHVsb3MgZGVwZW5kaWVuZG8gZGUgbG9zIG5pdmVsZXMgcXVlIHNlIHV0aWxpY2VuIGVuIG5vcm1hIEFQQSwgZW4gbGEgcnV0YTogSW5pY2lvID4gTml2ZWwgMSBBUEEsIE5pdmVsIDIgQVBBLCBOaXZlbCAzIEFQQSwgTml2ZWwgNCBBUEEsIE5pdmVsIDUgQVBBLgsLU2kgdGllbmVzIGR1ZGFzLCBzb2xpY2l0YSBhc2Vzb3LDrWEgZW4gQmlibGlvdGVjYS4qPgoFQXV0b3IaNS8vc3NsLmdzdGF0aWMuY29tL2RvY3MvY29tbW9uL2JsdWVfc2lsaG91ZXR0ZTk2LTAucG5nMOgHOOgHckAKBUF1dG9yGjcKNS8vc3NsLmdzdGF0aWMuY29tL2RvY3MvY29tbW9uL2JsdWVfc2lsaG91ZXR0ZTk2LTAucG5neACIAQGaAQYIABAAGACqAfMBEvABTWFyY2EgdG9kb3MgbG9zIGNhcMOtdHVsb3MgeSBzdWJjYXDDrXR1bG9zIGRlcGVuZGllbmRvIGRlIGxvcyBuaXZlbGVzIHF1ZSBzZSB1dGlsaWNlbiBlbiBub3JtYSBBUEEsIGVuIGxhIHJ1dGE6IEluaWNpbyAmZ3Q7IE5pdmVsIDEgQVBBLCBOaXZlbCAyIEFQQSwgTml2ZWwgMyBBUEEsIE5pdmVsIDQgQVBBLCBOaXZlbCA1IEFQQS4LC1NpIHRpZW5lcyBkdWRhcywgc29saWNpdGEgYXNlc29yw61hIGVuIEJpYmxpb3RlY2EusAEAuAEByAEAGOgHIOgHMABCCWtpeC5jbXQyNiK/AgoLQUFBQmdpekY4SDASnAIKC0FBQUJnaXpGOEgwEgtBQUFCZ2l6RjhIMBoiCgl0ZXh0L2h0bWwSFUxpYnJvLCBub3JtYSwgaW5mb3JtZSIjCgp0ZXh0L3BsYWluEhVMaWJybywgbm9ybWEsIGluZm9ybWUqPgoFQXV0b3IaNS8vc3NsLmdzdGF0aWMuY29tL2RvY3MvY29tbW9uL2JsdWVfc2lsaG91ZXR0ZTk2LTAucG5nMOgHOOgHckAKBUF1dG9yGjcKNS8vc3NsLmdzdGF0aWMuY29tL2RvY3MvY29tbW9uL2JsdWVfc2lsaG91ZXR0ZTk2LTAucG5neACIAQGaAQYIABAAGACqARcSFUxpYnJvLCBub3JtYSwgaW5mb3JtZbABALgBAcgBABjoByDoBzAAQglraXguY210NTgilgMKC0FBQUJnaXpGOEVNEvMCCgtBQUFCZ2l6RjhFTRILQUFBQmdpekY4RU0aPwoJdGV4dC9odG1sEjJTaSB0aWVuZXMgZHVkYXMsIHNvbGljaXRhIGFzZXNvcsOtYSBlbiBCaWJsaW90ZWNhLiJACgp0ZXh0L3BsYWluEjJTaSB0aWVuZXMgZHVkYXMsIHNvbGljaXRhIGFzZXNvcsOtYSBlbiBCaWJsaW90ZWNhLio+CgVBdXRvcho1Ly9zc2wuZ3N0YXRpYy5jb20vZG9jcy9jb21tb24vYmx1ZV9zaWxob3VldHRlOTYtMC5wbmcw6Ac46AdyQAoFQXV0b3IaNwo1Ly9zc2wuZ3N0YXRpYy5jb20vZG9jcy9jb21tb24vYmx1ZV9zaWxob3VldHRlOTYtMC5wbmd4AIgBAZoBBggAEAAYAKoBNBIyU2kgdGllbmVzIGR1ZGFzLCBzb2xpY2l0YSBhc2Vzb3LDrWEgZW4gQmlibGlvdGVjYS6wAQC4AQHIAQAY6Acg6AcwAEIJa2l4LmNtdDQ4IvkGCgtBQUFCZ2l6RjhIbxLWBgoLQUFBQmdpekY4SG8SC0FBQUJnaXpGOEhvGuIBCgl0ZXh0L2h0bWwS1AFTaSBubyB2YXMgYSB1dGlsaXphciBlc3RhIG5vdGEgYWwgcGllLCBlbGltw61uYWxhLiBTaSB2YXMgYSB1dGlsaXphciBsYSBzZWd1bmRhIG5vdGEgYWwgcGllIG8gc3Vic2lndWllbnRlcywgaW5zw6lydGFsYXMgYXPDrTo8YnI+PGJyPlJlZmVyZW5jaWFzICZndDsgSW5zZXJ0YXIgbm90YSBhbCBwaWUgKFdvcmQgbGxldmEgbGEgbnVtZXJhY2nDs24gYXV0b23DoXRpY2EpLiLaAQoKdGV4dC9wbGFpbhLLAVNpIG5vIHZhcyBhIHV0aWxpemFyIGVzdGEgbm90YSBhbCBwaWUsIGVsaW3DrW5hbGEuIFNpIHZhcyBhIHV0aWxpemFyIGxhIHNlZ3VuZGEgbm90YSBhbCBwaWUgbyBzdWJzaWd1aWVudGVzLCBpbnPDqXJ0YWxhcyBhc8OtOgoKUmVmZXJlbmNpYXMgPiBJbnNlcnRhciBub3RhIGFsIHBpZSAoV29yZCBsbGV2YSBsYSBudW1lcmFjacOzbiBhdXRvbcOhdGljYSkuKj4KBUF1dG9yGjUvL3NzbC5nc3RhdGljLmNvbS9kb2NzL2NvbW1vbi9ibHVlX3NpbGhvdWV0dGU5Ni0wLnBuZzDoBzjoB3JACgVBdXRvcho3CjUvL3NzbC5nc3RhdGljLmNvbS9kb2NzL2NvbW1vbi9ibHVlX3NpbGhvdWV0dGU5Ni0wLnBuZ3gAiAEBmgEGCAAQABgAqgHXARLUAVNpIG5vIHZhcyBhIHV0aWxpemFyIGVzdGEgbm90YSBhbCBwaWUsIGVsaW3DrW5hbGEuIFNpIHZhcyBhIHV0aWxpemFyIGxhIHNlZ3VuZGEgbm90YSBhbCBwaWUgbyBzdWJzaWd1aWVudGVzLCBpbnPDqXJ0YWxhcyBhc8OtOjxicj48YnI+UmVmZXJlbmNpYXMgJmd0OyBJbnNlcnRhciBub3RhIGFsIHBpZSAoV29yZCBsbGV2YSBsYSBudW1lcmFjacOzbiBhdXRvbcOhdGljYSkusAEAuAEByAEAGOgHIOgHMABCCWtpeC5jbXQyOCKOBwoLQUFBQmdpekY4RjQS6wYKC0FBQUJnaXpGOEY0EgtBQUFCZ2l6RjhGNBrnAQoJdGV4dC9odG1sEtkBUHJpbWVyYSBsw61uZWEgZGUgdG9kb3MgbG9zIHDDoXJyYWZvcyBpbmljaWEgY29uIHVuYSBzYW5ncsOtYSBkZSAxLjI1IGNtcy4gKDEgdGFidWxhZG9yKS4gVXRpbGl6YSBlbCBib3TDs246IEluaWNpbyAmZ3Q7IFDDoXJyLkFQQSBwYXJhIGFwbGljYXIgZWwgZm9ybWF0byBkZSB0aXBvIGRlIGxldHJhLCBzYW5ncsOtYSwgaW50ZXJsaW5lYWRvLCBqdXN0aWZpY2FkbyB5IGNvbG9yLiLlAQoKdGV4dC9wbGFpbhLWAVByaW1lcmEgbMOtbmVhIGRlIHRvZG9zIGxvcyBww6FycmFmb3MgaW5pY2lhIGNvbiB1bmEgc2FuZ3LDrWEgZGUgMS4yNSBjbXMuICgxIHRhYnVsYWRvcikuIFV0aWxpemEgZWwgYm90w7NuOiBJbmljaW8gPiBQw6Fyci5BUEEgcGFyYSBhcGxpY2FyIGVsIGZvcm1hdG8gZGUgdGlwbyBkZSBsZXRyYSwgc2FuZ3LDrWEsIGludGVybGluZWFkbywganVzdGlmaWNhZG8geSBjb2xvci4qPgoFQXV0b3IaNS8vc3NsLmdzdGF0aWMuY29tL2RvY3MvY29tbW9uL2JsdWVfc2lsaG91ZXR0ZTk2LTAucG5nMOgHOOgHckAKBUF1dG9yGjcKNS8vc3NsLmdzdGF0aWMuY29tL2RvY3MvY29tbW9uL2JsdWVfc2lsaG91ZXR0ZTk2LTAucG5neACIAQGaAQYIABAAGACqAdwBEtkBUHJpbWVyYSBsw61uZWEgZGUgdG9kb3MgbG9zIHDDoXJyYWZvcyBpbmljaWEgY29uIHVuYSBzYW5ncsOtYSBkZSAxLjI1IGNtcy4gKDEgdGFidWxhZG9yKS4gVXRpbGl6YSBlbCBib3TDs246IEluaWNpbyAmZ3Q7IFDDoXJyLkFQQSBwYXJhIGFwbGljYXIgZWwgZm9ybWF0byBkZSB0aXBvIGRlIGxldHJhLCBzYW5ncsOtYSwgaW50ZXJsaW5lYWRvLCBqdXN0aWZpY2FkbyB5IGNvbG9yLrABALgBAcgBABjoByDoBzAAQglraXguY210Mjci6Q4KC0FBQUJnaXpGOElVEsYOCgtBQUFCZ2l6RjhJVRILQUFBQmdpekY4SVUaswQKCXRleHQvaHRtbBKlBFBhcmEgYXNpZ25hciBuw7ptZXJvcyBjb25zZWN1dGl2b3MgZGUgZmlndXJhcyB5IGZvcm1hdG86IOKAnFJlZmVyZW5jaWFz4oCdICZndDsg4oCcSW5zZXJ0YXIgdMOtdHVsb+KAnSAmZ3Q7IOKAnEZpZ3VyYeKAnSAmZ3Q7IEVzY3JpYmUgdMOtdHVsbyBkZSBmaWd1cmEgJmd0OyBBY2VwdGFyLiALCy1Mw61uZWEgMTogcGFsYWJyYSBGaWd1cmEgeSBuw7ptZXJvIGFyw6FiaWdvIGNvbnNlY3V0aXZvIGVuIG5lZ3JpdGEsIHRhbWHDsW8gMTIgcHVudG9zLCBhbGluZWFkbyBhIGxhIGl6cXVpZXJkYSAoU2hpZnQgKyBFbnRlciBwYXJhIHZpbmN1bGFyIG7Dum1lcm8gZGUgZmlndXJhIHkgdMOtdHVsbyBlbiBsYSBsaXN0YSBkZSBmaWd1cmFzKS4LCy1Mw61uZWEgMjogdMOtdHVsbyBkZSBsYSBmaWd1cmEgZW4gY3Vyc2l2YSwgdGFtYcOxbyAxMiBwdW50b3MsIGFsaW5lYWRvIGEgbGEgaXpxdWllcmRhLgsLLUZpZ3VyYSBjZW50cmFkYSwgdGFtYcOxbyBtb2RlcmFkbyB5IGxlZ2libGUuCwtTaSB0aWVuZXMgZHVkYXMsIHNvbGljaXRhIGFzZXNvcsOtYSBlbiBCaWJsaW90ZWNhLiKoBAoKdGV4dC9wbGFpbhKZBFBhcmEgYXNpZ25hciBuw7ptZXJvcyBjb25zZWN1dGl2b3MgZGUgZmlndXJhcyB5IGZvcm1hdG86IOKAnFJlZmVyZW5jaWFz4oCdID4g4oCcSW5zZXJ0YXIgdMOtdHVsb+KAnSA+IOKAnEZpZ3VyYeKAnSA+IEVzY3JpYmUgdMOtdHVsbyBkZSBmaWd1cmEgPiBBY2VwdGFyLiALCy1Mw61uZWEgMTogcGFsYWJyYSBGaWd1cmEgeSBuw7ptZXJvIGFyw6FiaWdvIGNvbnNlY3V0aXZvIGVuIG5lZ3JpdGEsIHRhbWHDsW8gMTIgcHVudG9zLCBhbGluZWFkbyBhIGxhIGl6cXVpZXJkYSAoU2hpZnQgKyBFbnRlciBwYXJhIHZpbmN1bGFyIG7Dum1lcm8gZGUgZmlndXJhIHkgdMOtdHVsbyBlbiBsYSBsaXN0YSBkZSBmaWd1cmFzKS4LCy1Mw61uZWEgMjogdMOtdHVsbyBkZSBsYSBmaWd1cmEgZW4gY3Vyc2l2YSwgdGFtYcOxbyAxMiBwdW50b3MsIGFsaW5lYWRvIGEgbGEgaXpxdWllcmRhLgsLLUZpZ3VyYSBjZW50cmFkYSwgdGFtYcOxbyBtb2RlcmFkbyB5IGxlZ2libGUuCwtTaSB0aWVuZXMgZHVkYXMsIHNvbGljaXRhIGFzZXNvcsOtYSBlbiBCaWJsaW90ZWNhLio+CgVBdXRvcho1Ly9zc2wuZ3N0YXRpYy5jb20vZG9jcy9jb21tb24vYmx1ZV9zaWxob3VldHRlOTYtMC5wbmcw6Ac46AdyQAoFQXV0b3IaNwo1Ly9zc2wuZ3N0YXRpYy5jb20vZG9jcy9jb21tb24vYmx1ZV9zaWxob3VldHRlOTYtMC5wbmd4AIgBAZoBBggAEAAYAKoBqAQSpQRQYXJhIGFzaWduYXIgbsO6bWVyb3MgY29uc2VjdXRpdm9zIGRlIGZpZ3VyYXMgeSBmb3JtYXRvOiDigJxSZWZlcmVuY2lhc+KAnSAmZ3Q7IOKAnEluc2VydGFyIHTDrXR1bG/igJ0gJmd0OyDigJxGaWd1cmHigJ0gJmd0OyBFc2NyaWJlIHTDrXR1bG8gZGUgZmlndXJhICZndDsgQWNlcHRhci4gCwstTMOtbmVhIDE6IHBhbGFicmEgRmlndXJhIHkgbsO6bWVybyBhcsOhYmlnbyBjb25zZWN1dGl2byBlbiBuZWdyaXRhLCB0YW1hw7FvIDEyIHB1bnRvcywgYWxpbmVhZG8gYSBsYSBpenF1aWVyZGEgKFNoaWZ0ICsgRW50ZXIgcGFyYSB2aW5jdWxhciBuw7ptZXJvIGRlIGZpZ3VyYSB5IHTDrXR1bG8gZW4gbGEgbGlzdGEgZGUgZmlndXJhcykuCwstTMOtbmVhIDI6IHTDrXR1bG8gZGUgbGEgZmlndXJhIGVuIGN1cnNpdmEsIHRhbWHDsW8gMTIgcHVudG9zLCBhbGluZWFkbyBhIGxhIGl6cXVpZXJkYS4LCy1GaWd1cmEgY2VudHJhZGEsIHRhbWHDsW8gbW9kZXJhZG8geSBsZWdpYmxlLgsLU2kgdGllbmVzIGR1ZGFzLCBzb2xpY2l0YSBhc2Vzb3LDrWEgZW4gQmlibGlvdGVjYS6wAQC4AQHIAQAY6Acg6AcwAEIJa2l4LmNtdDUzItIHCgtBQUFCZ2l6RjhINBKvBwoLQUFBQmdpekY4SDQSC0FBQUJnaXpGOEg0GsECCgl0ZXh0L2h0bWwSswJQw6FnaW5hIHdlYiBzaW4gYcOxbyBkZSBwdWJsaWNhY2nDs246IHMuZi4gKHNpbiBmZWNoYSkuIFJlY29ydGFyIGVubGFjZXMgbGFyZ29zIGNvbiA8YSBocmVmPSJodHRwczovL3d3dy5nb29nbGUuY29tL3VybD9xPWh0dHBzOi8vdGlueXVybC5jb20vJmFtcDtzYT1EJmFtcDtzb3VyY2U9ZG9jcyZhbXA7dXN0PTE3NzM0NDA4Njc1Njk1MjQmYW1wO3VzZz1BT3ZWYXcwZm5FeWU0ZDR1S1lBUmw0LUdYQk83IiBkYXRhLXJhd2hyZWY9Imh0dHBzOi8vdGlueXVybC5jb20vIiB0YXJnZXQ9Il9ibGFuayI+aHR0cHM6Ly90aW55dXJsLmNvbS88L2E+InYKCnRleHQvcGxhaW4SaFDDoWdpbmEgd2ViIHNpbiBhw7FvIGRlIHB1YmxpY2FjacOzbjogcy5mLiAoc2luIGZlY2hhKS4gUmVjb3J0YXIgZW5sYWNlcyBsYXJnb3MgY29uIGh0dHBzOi8vdGlueXVybC5jb20vKj4KBUF1dG9yGjUvL3NzbC5nc3RhdGljLmNvbS9kb2NzL2NvbW1vbi9ibHVlX3NpbGhvdWV0dGU5Ni0wLnBuZzDoBzjoB3JACgVBdXRvcho3CjUvL3NzbC5nc3RhdGljLmNvbS9kb2NzL2NvbW1vbi9ibHVlX3NpbGhvdWV0dGU5Ni0wLnBuZ3gAiAEBmgEGCAAQABgAqgG2AhKzAlDDoWdpbmEgd2ViIHNpbiBhw7FvIGRlIHB1YmxpY2FjacOzbjogcy5mLiAoc2luIGZlY2hhKS4gUmVjb3J0YXIgZW5sYWNlcyBsYXJnb3MgY29uIDxhIGhyZWY9Imh0dHBzOi8vd3d3Lmdvb2dsZS5jb20vdXJsP3E9aHR0cHM6Ly90aW55dXJsLmNvbS8mYW1wO3NhPUQmYW1wO3NvdXJjZT1kb2NzJmFtcDt1c3Q9MTc3MzQ0MDg2NzU2OTUyNCZhbXA7dXNnPUFPdlZhdzBmbkV5ZTRkNHVLWUFSbDQtR1hCTzciIGRhdGEtcmF3aHJlZj0iaHR0cHM6Ly90aW55dXJsLmNvbS8iIHRhcmdldD0iX2JsYW5rIj5odHRwczovL3Rpbnl1cmwuY29tLzwvYT6wAQC4AQHIAQAY6Acg6AcwAEIJa2l4LmNtdDYyIvUGCgtBQUFCZ2l6RjhFURLSBgoLQUFBQmdpekY4RVESC0FBQUJnaXpGOEVRGqICCgl0ZXh0L2h0bWwSlAJBcnTDrWN1bG8gZGUgcGVyacOzZGljby4gUmVjb3J0YXIgZW5sYWNlcyBsYXJnb3MgY29uIDxhIGhyZWY9Imh0dHBzOi8vd3d3Lmdvb2dsZS5jb20vdXJsP3E9aHR0cHM6Ly90aW55dXJsLmNvbS8mYW1wO3NhPUQmYW1wO3NvdXJjZT1kb2NzJmFtcDt1c3Q9MTc3MzQ0MDg2NzUzODk5NSZhbXA7dXNnPUFPdlZhdzJFMGJQNEtVaGJ6eDlIOXJGZER0YlYiIGRhdGEtcmF3aHJlZj0iaHR0cHM6Ly90aW55dXJsLmNvbS8iIHRhcmdldD0iX2JsYW5rIj5odHRwczovL3Rpbnl1cmwuY29tLzwvYT4iVwoKdGV4dC9wbGFpbhJJQXJ0w61jdWxvIGRlIHBlcmnDs2RpY28uIFJlY29ydGFyIGVubGFjZXMgbGFyZ29zIGNvbiBodHRwczovL3Rpbnl1cmwuY29tLyo+CgVBdXRvcho1Ly9zc2wuZ3N0YXRpYy5jb20vZG9jcy9jb21tb24vYmx1ZV9zaWxob3VldHRlOTYtMC5wbmcw6Ac46AdyQAoFQXV0b3IaNwo1Ly9zc2wuZ3N0YXRpYy5jb20vZG9jcy9jb21tb24vYmx1ZV9zaWxob3VldHRlOTYtMC5wbmd4AIgBAZoBBggAEAAYAKoBlwISlAJBcnTDrWN1bG8gZGUgcGVyacOzZGljby4gUmVjb3J0YXIgZW5sYWNlcyBsYXJnb3MgY29uIDxhIGhyZWY9Imh0dHBzOi8vd3d3Lmdvb2dsZS5jb20vdXJsP3E9aHR0cHM6Ly90aW55dXJsLmNvbS8mYW1wO3NhPUQmYW1wO3NvdXJjZT1kb2NzJmFtcDt1c3Q9MTc3MzQ0MDg2NzUzODk5NSZhbXA7dXNnPUFPdlZhdzJFMGJQNEtVaGJ6eDlIOXJGZER0YlYiIGRhdGEtcmF3aHJlZj0iaHR0cHM6Ly90aW55dXJsLmNvbS8iIHRhcmdldD0iX2JsYW5rIj5odHRwczovL3Rpbnl1cmwuY29tLzwvYT6wAQC4AQHIAQAY6Acg6AcwAEIJa2l4LmNtdDYzIqEFCgtBQUFCZ2l6RjhIcxL+BAoLQUFBQmdpekY4SHMSC0FBQUJnaXpGOEhzGpkBCgl0ZXh0L2h0bWwSiwFPcGNpb25hbC4gPGJyPjxicj5Qcm9jdXJhIHF1ZSB0ZXh0byBkZSBkZWRpY2F0b3JpYSB5IGFncmFkZWNpbWllbnRvcyBubyBleGNlZGEgdW5hIHDDoWdpbmEuIFB1ZWRlcyByZWR1Y2lyIGEgMTAgcHVudG9zIGVsIHRhbWHDsW8gZGUgbGV0cmEuIpQBCgp0ZXh0L3BsYWluEoUBT3BjaW9uYWwuIAoKUHJvY3VyYSBxdWUgdGV4dG8gZGUgZGVkaWNhdG9yaWEgeSBhZ3JhZGVjaW1pZW50b3Mgbm8gZXhjZWRhIHVuYSBww6FnaW5hLiBQdWVkZXMgcmVkdWNpciBhIDEwIHB1bnRvcyBlbCB0YW1hw7FvIGRlIGxldHJhLio+CgVBdXRvcho1Ly9zc2wuZ3N0YXRpYy5jb20vZG9jcy9jb21tb24vYmx1ZV9zaWxob3VldHRlOTYtMC5wbmcw6Ac46AdyQAoFQXV0b3IaNwo1Ly9zc2wuZ3N0YXRpYy5jb20vZG9jcy9jb21tb24vYmx1ZV9zaWxob3VldHRlOTYtMC5wbmd4AIgBAZoBBggAEAAYAKoBjgESiwFPcGNpb25hbC4gPGJyPjxicj5Qcm9jdXJhIHF1ZSB0ZXh0byBkZSBkZWRpY2F0b3JpYSB5IGFncmFkZWNpbWllbnRvcyBubyBleGNlZGEgdW5hIHDDoWdpbmEuIFB1ZWRlcyByZWR1Y2lyIGEgMTAgcHVudG9zIGVsIHRhbWHDsW8gZGUgbGV0cmEusAEAuAEByAEAGOgHIOgHMABCCWtpeC5jbXQxNSLYCQoLQUFBQmdpekY4RWcStQkKC0FBQUJnaXpGOEVnEgtBQUFCZ2l6RjhFZxrYAgoJdGV4dC9odG1sEsoCRW4gZXN0ZSBsdWdhciBzZSBlbmN1ZW50cmEgZWwgc2FsdG8gZGUgc2VjY2nDs24gcXVlIHBlcm1pdGUgZGl2aWRpciBlbCBkb2N1bWVudG8gZW4gZG9zIHBhcnRlcyB5IG51bWVyYXIgYSBwYXJ0aXIgZGUgbGEgcMOhZ2luYSBzaWd1aWVudGUgKGNvbW8gcHVlZGVzIHZlciwgcG9ydGFkYSB5IHDDoWdpbmEgbGVnYWwgbm8gdGllbmVuIGVuY2FiZXphZG8gbmkgbnVtZXJhY2nDs24gZGUgcMOhZ2luYSkuIE5vIGxvIGVsaW1pbmVzIGVuIG5pbmfDum4gbW9tZW50by4gUHVlZGVzIGhhY2VybG8gdmlzaWJsZSBhc8OtOiA8YnI+PGJyPkluaWNpbyAmZ3Q7IE1vc3RyYXIgdG9kbyAmZ3Q7Is0CCgp0ZXh0L3BsYWluEr4CRW4gZXN0ZSBsdWdhciBzZSBlbmN1ZW50cmEgZWwgc2FsdG8gZGUgc2VjY2nDs24gcXVlIHBlcm1pdGUgZGl2aWRpciBlbCBkb2N1bWVudG8gZW4gZG9zIHBhcnRlcyB5IG51bWVyYXIgYSBwYXJ0aXIgZGUgbGEgcMOhZ2luYSBzaWd1aWVudGUgKGNvbW8gcHVlZGVzIHZlciwgcG9ydGFkYSB5IHDDoWdpbmEgbGVnYWwgbm8gdGllbmVuIGVuY2FiZXphZG8gbmkgbnVtZXJhY2nDs24gZGUgcMOhZ2luYSkuIE5vIGxvIGVsaW1pbmVzIGVuIG5pbmfDum4gbW9tZW50by4gUHVlZGVzIGhhY2VybG8gdmlzaWJsZSBhc8OtOiAKCkluaWNpbyA+IE1vc3RyYXIgdG9kbyA+Kj4KBUF1dG9yGjUvL3NzbC5nc3RhdGljLmNvbS9kb2NzL2NvbW1vbi9ibHVlX3NpbGhvdWV0dGU5Ni0wLnBuZzDoBzjoB3JACgVBdXRvcho3CjUvL3NzbC5nc3RhdGljLmNvbS9kb2NzL2NvbW1vbi9ibHVlX3NpbGhvdWV0dGU5Ni0wLnBuZ3gAiAEBmgEGCAAQABgAqgHNAhLKAkVuIGVzdGUgbHVnYXIgc2UgZW5jdWVudHJhIGVsIHNhbHRvIGRlIHNlY2Npw7NuIHF1ZSBwZXJtaXRlIGRpdmlkaXIgZWwgZG9jdW1lbnRvIGVuIGRvcyBwYXJ0ZXMgeSBudW1lcmFyIGEgcGFydGlyIGRlIGxhIHDDoWdpbmEgc2lndWllbnRlIChjb21vIHB1ZWRlcyB2ZXIsIHBvcnRhZGEgeSBww6FnaW5hIGxlZ2FsIG5vIHRpZW5lbiBlbmNhYmV6YWRvIG5pIG51bWVyYWNpw7NuIGRlIHDDoWdpbmEpLiBObyBsbyBlbGltaW5lcyBlbiBuaW5nw7puIG1vbWVudG8uIFB1ZWRlcyBoYWNlcmxvIHZpc2libGUgYXPDrTogPGJyPjxicj5JbmljaW8gJmd0OyBNb3N0cmFyIHRvZG8gJmd0O7ABALgBAcgBABjoByDoBzAAQglraXguY210MTMizhIKC0FBQUJnaXpGOEhJEqsSCgtBQUFCZ2l6RjhISRILQUFBQmdpekY4SEkayQIKCXRleHQvaHRtbBK7AlBhcmEgcG9kZXIgaW5zZXJ0YXIgbGEgbGlzdGEgZGUgZmlndXJhcywgbWFyY2EgdG9kb3MgbG9zIHTDrXR1bG9zIGRlIGZpZ3VyYXMgYXPDrTog4oCcUmVmZXJlbmNpYXPigJ0gJmd0OyDigJxJbnNlcnRhciB0w610dWxv4oCdICZndDsg4oCcRmlndXJh4oCdICZndDsgRXNjcmliYSB0w610dWxvIGRlIGZpZ3VyYSAmZ3Q7IEFjZXB0YXIuIAsLTG9zIG7Dum1lcm9zIGNvbnNlY3V0aXZvcyBkZSBjYWRhIGZpZ3VyYSBzZSBhc2lnbmFuIGF1dG9tw6F0aWNhbWVudGUuCwtTaSB0aWVuZXMgZHVkYXMsIHNvbGljaXRhIGFzZXNvcsOtYSBlbiBCaWJsaW90ZWNhLiK+AgoKdGV4dC9wbGFpbhKvAlBhcmEgcG9kZXIgaW5zZXJ0YXIgbGEgbGlzdGEgZGUgZmlndXJhcywgbWFyY2EgdG9kb3MgbG9zIHTDrXR1bG9zIGRlIGZpZ3VyYXMgYXPDrTog4oCcUmVmZXJlbmNpYXPigJ0gPiDigJxJbnNlcnRhciB0w610dWxv4oCdID4g4oCcRmlndXJh4oCdID4gRXNjcmliYSB0w610dWxvIGRlIGZpZ3VyYSA+IEFjZXB0YXIuIAsLTG9zIG7Dum1lcm9zIGNvbnNlY3V0aXZvcyBkZSBjYWRhIGZpZ3VyYSBzZSBhc2lnbmFuIGF1dG9tw6F0aWNhbWVudGUuCwtTaSB0aWVuZXMgZHVkYXMsIHNvbGljaXRhIGFzZXNvcsOtYSBlbiBCaWJsaW90ZWNhLio+CgVBdXRvcho1Ly9zc2wuZ3N0YXRpYy5jb20vZG9jcy9jb21tb24vYmx1ZV9zaWxob3VldHRlOTYtMC5wbmcw6Ac46AdCoAkKC0FBQUJnaXpGOEhNEgtBQUFCZ2l6RjhISRrVAgoJdGV4dC9odG1sEscCUGFyYSBwb2RlciBpbnNlcnRhciBsYSBsaXN0YSBkZSBmaWd1cmFzLCBtYXJjYSB0b2RvcyBsb3MgdMOtdHVsb3MgZGUgZmlndXJhcyBhc8OtOiDigJxSZWZlcmVuY2lhc+KAnSAmZ3Q7IOKAnEluc2VydGFyIHTDrXR1bG/igJ0gJmd0OyDigJxGaWd1cmHigJ0gJmd0OyBFc2NyaWJhIHTDrXR1bG8gZGUgZmlndXJhICZndDsgQWNlcHRhci4gPGJyPjxicj5Mb3MgbsO6bWVyb3MgY29uc2VjdXRpdm9zIGRlIGNhZGEgZmlndXJhIHNlIGFzaWduYW4gYXV0b23DoXRpY2FtZW50ZS48YnI+PGJyPlNpIHRpZW5lcyBkdWRhcywgc29saWNpdGEgYXNlc29yw61hIGVuIEJpYmxpb3RlY2EuIr4CCgp0ZXh0L3BsYWluEq8CUGFyYSBwb2RlciBpbnNlcnRhciBsYSBsaXN0YSBkZSBmaWd1cmFzLCBtYXJjYSB0b2RvcyBsb3MgdMOtdHVsb3MgZGUgZmlndXJhcyBhc8OtOiDigJxSZWZlcmVuY2lhc+KAnSA+IOKAnEluc2VydGFyIHTDrXR1bG/igJ0gPiDigJxGaWd1cmHigJ0gPiBFc2NyaWJhIHTDrXR1bG8gZGUgZmlndXJhID4gQWNlcHRhci4gCgpMb3MgbsO6bWVyb3MgY29uc2VjdXRpdm9zIGRlIGNhZGEgZmlndXJhIHNlIGFzaWduYW4gYXV0b23DoXRpY2FtZW50ZS4KClNpIHRpZW5lcyBkdWRhcywgc29saWNpdGEgYXNlc29yw61hIGVuIEJpYmxpb3RlY2EuKj4KBUF1dG9yGjUvL3NzbC5nc3RhdGljLmNvbS9kb2NzL2NvbW1vbi9ibHVlX3NpbGhvdWV0dGU5Ni0wLnBuZzDoBzjoB3JACgVBdXRvcho3CjUvL3NzbC5nc3RhdGljLmNvbS9kb2NzL2NvbW1vbi9ibHVlX3NpbGhvdWV0dGU5Ni0wLnBuZ3gAiAEBmgEGCAAQABgAqgHKAhLHAlBhcmEgcG9kZXIgaW5zZXJ0YXIgbGEgbGlzdGEgZGUgZmlndXJhcywgbWFyY2EgdG9kb3MgbG9zIHTDrXR1bG9zIGRlIGZpZ3VyYXMgYXPDrTog4oCcUmVmZXJlbmNpYXPigJ0gJmd0OyDigJxJbnNlcnRhciB0w610dWxv4oCdICZndDsg4oCcRmlndXJh4oCdICZndDsgRXNjcmliYSB0w610dWxvIGRlIGZpZ3VyYSAmZ3Q7IEFjZXB0YXIuIDxicj48YnI+TG9zIG7Dum1lcm9zIGNvbnNlY3V0aXZvcyBkZSBjYWRhIGZpZ3VyYSBzZSBhc2lnbmFuIGF1dG9tw6F0aWNhbWVudGUuPGJyPjxicj5TaSB0aWVuZXMgZHVkYXMsIHNvbGljaXRhIGFzZXNvcsOtYSBlbiBCaWJsaW90ZWNhLrABALgBAcgBAHJACgVBdXRvcho3CjUvL3NzbC5nc3RhdGljLmNvbS9kb2NzL2NvbW1vbi9ibHVlX3NpbGhvdWV0dGU5Ni0wLnBuZ3gAiAEBmgEGCAAQABgAqgG+AhK7AlBhcmEgcG9kZXIgaW5zZXJ0YXIgbGEgbGlzdGEgZGUgZmlndXJhcywgbWFyY2EgdG9kb3MgbG9zIHTDrXR1bG9zIGRlIGZpZ3VyYXMgYXPDrTog4oCcUmVmZXJlbmNpYXPigJ0gJmd0OyDigJxJbnNlcnRhciB0w610dWxv4oCdICZndDsg4oCcRmlndXJh4oCdICZndDsgRXNjcmliYSB0w610dWxvIGRlIGZpZ3VyYSAmZ3Q7IEFjZXB0YXIuIAsLTG9zIG7Dum1lcm9zIGNvbnNlY3V0aXZvcyBkZSBjYWRhIGZpZ3VyYSBzZSBhc2lnbmFuIGF1dG9tw6F0aWNhbWVudGUuCwtTaSB0aWVuZXMgZHVkYXMsIHNvbGljaXRhIGFzZXNvcsOtYSBlbiBCaWJsaW90ZWNhLrABALgBAcgBABjoByDoBzAAQglraXguY210NTUikRMKC0FBQUJnaXpGOEZFEu4SCgtBQUFCZ2l6RjhGRRILQUFBQmdpekY4RkUa6wUKCXRleHQvaHRtbBLdBUxvcyBjYXDDrXR1bG9zIHJlc3VtZW4sIGFic3RyYWN0LCBpbnRyb2R1Y2Npw7NuIHkgcmVmZXJlbmNpYXMgc29uIGluZGlzcGVuc2FibGVzIGVuIGN1YWxxdWllciB0cmFiYWpvIGRlIGdyYWRvLiBMb3MgZGVtw6FzIGNhcMOtdHVsb3MgKGhpcMOzdGVzaXMsIG1ldG9kb2xvZ8OtYSwgcmVjb21lbmRhY2lvbmVzLCBldGMuKSBwdWVkZW4gb21pdGlyc2UgbyBtb2RpZmljYXJzZSBkZXBlbmRpZW5kbyBkZSBjYWRhIGludmVzdGlnYWNpw7NuLiBBbCBtYXJjYXIgbG9zIGRlbcOhcyBjYXDDrXR1bG9zIGFsIGludGVyaW9yIGRlbCB0ZXh0byBjb24gbG9zIG5pdmVsZXMgQVBBIDEgYWwgNSwgYWN0dWFsaXphciBkZXNwdcOpcyBsYSBUYWJsYSBkZSBjb250ZW5pZG8uIERlYmVzIGxsZXZhciBlbCBjb250cm9sIHkgb3JkZW4gZGUgbGEgbm9tZW5jbGF0dXJhLiALC1NpIHRpZW5lcyBtw6FzIGRlIDMgbml2ZWxlcyBkZSB0w610dWxvcyB5IHN1YnTDrXR1bG9zIHkgbm8gYXBhcmVjZW4gZW4gbGEgdGFibGEgZGUgY29udGVuaWRvLCBwdWVkZXMgY29uZmlndXJhciBxdWUgYXBhcmV6Y2FuIG5pdmVsZXMgNCBvIDUsIGFzw606IFJlZmVyZW5jaWFzICZndDsgVGFibGEgZGUgY29udGVuaWRvICZndDsgVGFibGEgZGUgY29udGVuaWRvIHBlcnNvbmFsaXphZGEgJmd0OyBNb3N0cmFyIG5pdmVsZXMgJmd0OyA1LgsLU2kgdGllbmVzIGR1ZGFzLCBzb2xpY2l0YSBhc2Vzb3LDrWEgZW4gbGEgQmlibGlvdGVjYS4i4AUKCnRleHQvcGxhaW4S0QVMb3MgY2Fww610dWxvcyByZXN1bWVuLCBhYnN0cmFjdCwgaW50cm9kdWNjacOzbiB5IHJlZmVyZW5jaWFzIHNvbiBpbmRpc3BlbnNhYmxlcyBlbiBjdWFscXVpZXIgdHJhYmFqbyBkZSBncmFkby4gTG9zIGRlbcOhcyBjYXDDrXR1bG9zIChoaXDDs3Rlc2lzLCBtZXRvZG9sb2fDrWEsIHJlY29tZW5kYWNpb25lcywgZXRjLikgcHVlZGVuIG9taXRpcnNlIG8gbW9kaWZpY2Fyc2UgZGVwZW5kaWVuZG8gZGUgY2FkYSBpbnZlc3RpZ2FjacOzbi4gQWwgbWFyY2FyIGxvcyBkZW3DoXMgY2Fww610dWxvcyBhbCBpbnRlcmlvciBkZWwgdGV4dG8gY29uIGxvcyBuaXZlbGVzIEFQQSAxIGFsIDUsIGFjdHVhbGl6YXIgZGVzcHXDqXMgbGEgVGFibGEgZGUgY29udGVuaWRvLiBEZWJlcyBsbGV2YXIgZWwgY29udHJvbCB5IG9yZGVuIGRlIGxhIG5vbWVuY2xhdHVyYS4gCwtTaSB0aWVuZXMgbcOhcyBkZSAzIG5pdmVsZXMgZGUgdMOtdHVsb3MgeSBzdWJ0w610dWxvcyB5IG5vIGFwYXJlY2VuIGVuIGxhIHRhYmxhIGRlIGNvbnRlbmlkbywgcHVlZGVzIGNvbmZpZ3VyYXIgcXVlIGFwYXJlemNhbiBuaXZlbGVzIDQgbyA1LCBhc8OtOiBSZWZlcmVuY2lhcyA+IFRhYmxhIGRlIGNvbnRlbmlkbyA+IFRhYmxhIGRlIGNvbnRlbmlkbyBwZXJzb25hbGl6YWRhID4gTW9zdHJhciBuaXZlbGVzID4gNS4LC1NpIHRpZW5lcyBkdWRhcywgc29saWNpdGEgYXNlc29yw61hIGVuIGxhIEJpYmxpb3RlY2EuKj4KBUF1dG9yGjUvL3NzbC5nc3RhdGljLmNvbS9kb2NzL2NvbW1vbi9ibHVlX3NpbGhvdWV0dGU5Ni0wLnBuZzDoBzjoB3JACgVBdXRvcho3CjUvL3NzbC5nc3RhdGljLmNvbS9kb2NzL2NvbW1vbi9ibHVlX3NpbGhvdWV0dGU5Ni0wLnBuZ3gAiAEBmgEGCAAQABgAqgHgBRLdBUxvcyBjYXDDrXR1bG9zIHJlc3VtZW4sIGFic3RyYWN0LCBpbnRyb2R1Y2Npw7NuIHkgcmVmZXJlbmNpYXMgc29uIGluZGlzcGVuc2FibGVzIGVuIGN1YWxxdWllciB0cmFiYWpvIGRlIGdyYWRvLiBMb3MgZGVtw6FzIGNhcMOtdHVsb3MgKGhpcMOzdGVzaXMsIG1ldG9kb2xvZ8OtYSwgcmVjb21lbmRhY2lvbmVzLCBldGMuKSBwdWVkZW4gb21pdGlyc2UgbyBtb2RpZmljYXJzZSBkZXBlbmRpZW5kbyBkZSBjYWRhIGludmVzdGlnYWNpw7NuLiBBbCBtYXJjYXIgbG9zIGRlbcOhcyBjYXDDrXR1bG9zIGFsIGludGVyaW9yIGRlbCB0ZXh0byBjb24gbG9zIG5pdmVsZXMgQVBBIDEgYWwgNSwgYWN0dWFsaXphciBkZXNwdcOpcyBsYSBUYWJsYSBkZSBjb250ZW5pZG8uIERlYmVzIGxsZXZhciBlbCBjb250cm9sIHkgb3JkZW4gZGUgbGEgbm9tZW5jbGF0dXJhLiALC1NpIHRpZW5lcyBtw6FzIGRlIDMgbml2ZWxlcyBkZSB0w610dWxvcyB5IHN1YnTDrXR1bG9zIHkgbm8gYXBhcmVjZW4gZW4gbGEgdGFibGEgZGUgY29udGVuaWRvLCBwdWVkZXMgY29uZmlndXJhciBxdWUgYXBhcmV6Y2FuIG5pdmVsZXMgNCBvIDUsIGFzw606IFJlZmVyZW5jaWFzICZndDsgVGFibGEgZGUgY29udGVuaWRvICZndDsgVGFibGEgZGUgY29udGVuaWRvIHBlcnNvbmFsaXphZGEgJmd0OyBNb3N0cmFyIG5pdmVsZXMgJmd0OyA1LgsLU2kgdGllbmVzIGR1ZGFzLCBzb2xpY2l0YSBhc2Vzb3LDrWEgZW4gbGEgQmlibGlvdGVjYS6wAQC4AQHIAQAY6Acg6AcwAEIJa2l4LmNtdDE3IoQDCgtBQUFCZ2l6RjhFaxLhAgoLQUFBQmdpekY4RWsSC0FBQUJnaXpGOEVrGjkKCXRleHQvaHRtbBIsUGVsw61jdWxhLCBkb2N1bWVudGFsLCBzZXJpZSwgcHJvZ3JhbWEgZGUgVFYiOgoKdGV4dC9wbGFpbhIsUGVsw61jdWxhLCBkb2N1bWVudGFsLCBzZXJpZSwgcHJvZ3JhbWEgZGUgVFYqPgoFQXV0b3IaNS8vc3NsLmdzdGF0aWMuY29tL2RvY3MvY29tbW9uL2JsdWVfc2lsaG91ZXR0ZTk2LTAucG5nMOgHOOgHckAKBUF1dG9yGjcKNS8vc3NsLmdzdGF0aWMuY29tL2RvY3MvY29tbW9uL2JsdWVfc2lsaG91ZXR0ZTk2LTAucG5neACIAQGaAQYIABAAGACqAS4SLFBlbMOtY3VsYSwgZG9jdW1lbnRhbCwgc2VyaWUsIHByb2dyYW1hIGRlIFRWsAEAuAEByAEAGOgHIOgHMABCCWtpeC5jbXQ2NiLwDwoLQUFBQmdpekY4R2sSzQ8KC0FBQUJnaXpGOEdrEgtBQUFCZ2l6RjhHaxq0BQoJdGV4dC9odG1sEqYFRXN0YSBlcyBsYSBsaWNlbmNpYSBwcmVsaW1pbmFyIHN1Z2VyaWRhIHBhcmEgbGEgcHVibGljYWNpw7NuIGVuIFJlcG9zaXRvcmlvIGVuIGFjY2VzbyBhYmllcnRvIHkgdGV4dG8gY29tcGxldG8gbyBlbWJhcmdvOyBsb3MgYXV0b3JlcyBwdWVkZW4gc2VsZWNjaW9uYXIgb3RyYSB0aXBvbG9nw61hOiA8YSBocmVmPSJodHRwczovL3d3dy5nb29nbGUuY29tL3VybD9xPWh0dHBzOi8vY28uY3JlYXRpdmVjb21tb25zLm5ldC90aXBvcy1kZS1saWNlbmNpYXMmYW1wO3NhPUQmYW1wO3NvdXJjZT1kb2NzJmFtcDt1c3Q9MTc3MzQ0MDg2NzU2Njg1NSZhbXA7dXNnPUFPdlZhdzBtRERRa0lHR3Zndi1QTGdmZVNHRjkiIGRhdGEtcmF3aHJlZj0iaHR0cHM6Ly9jby5jcmVhdGl2ZWNvbW1vbnMubmV0L3RpcG9zLWRlLWxpY2VuY2lhcyIgdGFyZ2V0PSJfYmxhbmsiPmh0dHBzOi8vY28uY3JlYXRpdmVjb21tb25zLm5ldC90aXBvcy1kZS1saWNlbmNpYXM8L2E+IDxicj5TaSBubyBzZSBkZXNlYSBwdWJsaWNhciBlbCBkb2N1bWVudG8gZW4gdGV4dG8gY29tcGxldG8sIGVsaW1pbmFyIGVzdGFzIGRvcyBpbcOhZ2VuZXMgZSBpbmRpY2FyIGVuIGVsIGZvcm1hdG8gZGUgYXV0b3JpemFjacOzbiBxdWUgbm8gc2UgYWNlcHRhIHB1YmxpY2FjacOzbiBtYXJjYW5kbyBsYSBjYXNpbGxhIHF1ZSBubyBzZSBhY2VwdGEuIq0DCgp0ZXh0L3BsYWluEp4DRXN0YSBlcyBsYSBsaWNlbmNpYSBwcmVsaW1pbmFyIHN1Z2VyaWRhIHBhcmEgbGEgcHVibGljYWNpw7NuIGVuIFJlcG9zaXRvcmlvIGVuIGFjY2VzbyBhYmllcnRvIHkgdGV4dG8gY29tcGxldG8gbyBlbWJhcmdvOyBsb3MgYXV0b3JlcyBwdWVkZW4gc2VsZWNjaW9uYXIgb3RyYSB0aXBvbG9nw61hOiBodHRwczovL2NvLmNyZWF0aXZlY29tbW9ucy5uZXQvdGlwb3MtZGUtbGljZW5jaWFzIApTaSBubyBzZSBkZXNlYSBwdWJsaWNhciBlbCBkb2N1bWVudG8gZW4gdGV4dG8gY29tcGxldG8sIGVsaW1pbmFyIGVzdGFzIGRvcyBpbcOhZ2VuZXMgZSBpbmRpY2FyIGVuIGVsIGZvcm1hdG8gZGUgYXV0b3JpemFjacOzbiBxdWUgbm8gc2UgYWNlcHRhIHB1YmxpY2FjacOzbiBtYXJjYW5kbyBsYSBjYXNpbGxhIHF1ZSBubyBzZSBhY2VwdGEuKj4KBUF1dG9yGjUvL3NzbC5nc3RhdGljLmNvbS9kb2NzL2NvbW1vbi9ibHVlX3NpbGhvdWV0dGU5Ni0wLnBuZzDoBzjoB3JACgVBdXRvcho3CjUvL3NzbC5nc3RhdGljLmNvbS9kb2NzL2NvbW1vbi9ibHVlX3NpbGhvdWV0dGU5Ni0wLnBuZ3gAiAEBmgEGCAAQABgAqgGpBRKmBUVzdGEgZXMgbGEgbGljZW5jaWEgcHJlbGltaW5hciBzdWdlcmlkYSBwYXJhIGxhIHB1YmxpY2FjacOzbiBlbiBSZXBvc2l0b3JpbyBlbiBhY2Nlc28gYWJpZXJ0byB5IHRleHRvIGNvbXBsZXRvIG8gZW1iYXJnbzsgbG9zIGF1dG9yZXMgcHVlZGVuIHNlbGVjY2lvbmFyIG90cmEgdGlwb2xvZ8OtYTogPGEgaHJlZj0iaHR0cHM6Ly93d3cuZ29vZ2xlLmNvbS91cmw/cT1odHRwczovL2NvLmNyZWF0aXZlY29tbW9ucy5uZXQvdGlwb3MtZGUtbGljZW5jaWFzJmFtcDtzYT1EJmFtcDtzb3VyY2U9ZG9jcyZhbXA7dXN0PTE3NzM0NDA4Njc1NjY4NTUmYW1wO3VzZz1BT3ZWYXcwbUREUWtJR0d2Z3YtUExnZmVTR0Y5IiBkYXRhLXJhd2hyZWY9Imh0dHBzOi8vY28uY3JlYXRpdmVjb21tb25zLm5ldC90aXBvcy1kZS1saWNlbmNpYXMiIHRhcmdldD0iX2JsYW5rIj5odHRwczovL2NvLmNyZWF0aXZlY29tbW9ucy5uZXQvdGlwb3MtZGUtbGljZW5jaWFzPC9hPiA8YnI+U2kgbm8gc2UgZGVzZWEgcHVibGljYXIgZWwgZG9jdW1lbnRvIGVuIHRleHRvIGNvbXBsZXRvLCBlbGltaW5hciBlc3RhcyBkb3MgaW3DoWdlbmVzIGUgaW5kaWNhciBlbiBlbCBmb3JtYXRvIGRlIGF1dG9yaXphY2nDs24gcXVlIG5vIHNlIGFjZXB0YSBwdWJsaWNhY2nDs24gbWFyY2FuZG8gbGEgY2FzaWxsYSBxdWUgbm8gc2UgYWNlcHRhLrABALgBAcgBABjoByDoBzAAQglraXguY210MTAiogkKC0FBQUJnaXpGOEZJEv8ICgtBQUFCZ2l6RjhGSRILQUFBQmdpekY4RkkazwIKCXRleHQvaHRtbBLBAlBhcmEgYXNpZ25hciB1bmEgcmVmZXJlbmNpYSBjcnV6YWRhOjxicj48YnI+UmVmZXJlbmNpYXMgJmd0OyBSZWZlcmVuY2lhIGNydXphZGEgJmd0OyBUaXBvICZndDsgc2VsZWNjaW9uYXIgRmlndXJhIG8gVGFibGEgJmd0OyBSZWZlcmVuY2lhIGE6IHNvbG8gcsOzdHVsbyB5IG7Dum1lcm8gJmd0OyBJbnNlcnRhcjxicj48YnI+THVlZ28sIHBhcmEgc2VndWlyIGVsIGhpcGVydsOtbmN1bG8gaGFjaWEgbGEgdGFibGEgbyBmaWd1cmE6IDxicj48YnI+Q29udHJvbCArIGNsaWM8YnI+PGJyPkVzdGUgaGlwZXJ2w61uY3VsbyBmdW5jaW9uYSBlbiBXb3JkIG8gZW4gUERGLiKpAgoKdGV4dC9wbGFpbhKaAlBhcmEgYXNpZ25hciB1bmEgcmVmZXJlbmNpYSBjcnV6YWRhOgoKUmVmZXJlbmNpYXMgPiBSZWZlcmVuY2lhIGNydXphZGEgPiBUaXBvID4gc2VsZWNjaW9uYXIgRmlndXJhIG8gVGFibGEgPiBSZWZlcmVuY2lhIGE6IHNvbG8gcsOzdHVsbyB5IG7Dum1lcm8gPiBJbnNlcnRhcgoKTHVlZ28sIHBhcmEgc2VndWlyIGVsIGhpcGVydsOtbmN1bG8gaGFjaWEgbGEgdGFibGEgbyBmaWd1cmE6IAoKQ29udHJvbCArIGNsaWMKCkVzdGUgaGlwZXJ2w61uY3VsbyBmdW5jaW9uYSBlbiBXb3JkIG8gZW4gUERGLio+CgVBdXRvcho1Ly9zc2wuZ3N0YXRpYy5jb20vZG9jcy9jb21tb24vYmx1ZV9zaWxob3VldHRlOTYtMC5wbmcw6Ac46AdyQAoFQXV0b3IaNwo1Ly9zc2wuZ3N0YXRpYy5jb20vZG9jcy9jb21tb24vYmx1ZV9zaWxob3VldHRlOTYtMC5wbmd4AIgBAZoBBggAEAAYAKoBxAISwQJQYXJhIGFzaWduYXIgdW5hIHJlZmVyZW5jaWEgY3J1emFkYTo8YnI+PGJyPlJlZmVyZW5jaWFzICZndDsgUmVmZXJlbmNpYSBjcnV6YWRhICZndDsgVGlwbyAmZ3Q7IHNlbGVjY2lvbmFyIEZpZ3VyYSBvIFRhYmxhICZndDsgUmVmZXJlbmNpYSBhOiBzb2xvIHLDs3R1bG8geSBuw7ptZXJvICZndDsgSW5zZXJ0YXI8YnI+PGJyPkx1ZWdvLCBwYXJhIHNlZ3VpciBlbCBoaXBlcnbDrW5jdWxvIGhhY2lhIGxhIHRhYmxhIG8gZmlndXJhOiA8YnI+PGJyPkNvbnRyb2wgKyBjbGljPGJyPjxicj5Fc3RlIGhpcGVydsOtbmN1bG8gZnVuY2lvbmEgZW4gV29yZCBvIGVuIFBERi6wAQC4AQHIAQAY6Acg6AcwAEIJa2l4LmNtdDQ5ItoCCgtBQUFCZ2l6RjhIQRK3AgoLQUFBQmdpekY4SEESC0FBQUJnaXpGOEhBGisKCXRleHQvaHRtbBIeQ29uZmVyZW5jaWEsIHBvbmVuY2lhLCBww7NzdGVyIiwKCnRleHQvcGxhaW4SHkNvbmZlcmVuY2lhLCBwb25lbmNpYSwgcMOzc3Rlcio+CgVBdXRvcho1Ly9zc2wuZ3N0YXRpYy5jb20vZG9jcy9jb21tb24vYmx1ZV9zaWxob3VldHRlOTYtMC5wbmcw6Ac46AdyQAoFQXV0b3IaNwo1Ly9zc2wuZ3N0YXRpYy5jb20vZG9jcy9jb21tb24vYmx1ZV9zaWxob3VldHRlOTYtMC5wbmd4AIgBAZoBBggAEAAYAKoBIBIeQ29uZmVyZW5jaWEsIHBvbmVuY2lhLCBww7NzdGVysAEAuAEByAEAGOgHIOgHMABCCWtpeC5jbXQ2OSKnCAoLQUFBQmdpekY4RWMShAgKC0FBQUJnaXpGOEVjEgtBQUFCZ2l6RjhFYxqcAgoJdGV4dC9odG1sEo4CLU5vdGEgZGUgdGFibGEgZW4gbGEgcGFydGUgaW5mZXJpb3IgZGUgbGEgdGFibGEuPGJyPi1QYWxhYnJhIGZ1ZW50ZSBlbiBjdXJzaXZhLCB0YW1hw7FvIDEwIHB1bnRvcy48YnI+LVRleHRvIGRlIG5vdGEgZW4gdGFtYcOxbyAxMCBwdW50b3MsIGp1c3RpZmljYWRvLCBwdW50byBmaW5hbC48YnI+LVNpIGxhIHRhYmxhIGVzIGRlIHR1IGNvbXBsZXRhIGF1dG9yw61hLCBOTyBlcyBuZWNlc2FyaW8gY29sb2NhciBsYSBsZXllbmRhIOKAnEVsYWJvcmFjacOzbiBwcm9waWHigJ0uIpQCCgp0ZXh0L3BsYWluEoUCLU5vdGEgZGUgdGFibGEgZW4gbGEgcGFydGUgaW5mZXJpb3IgZGUgbGEgdGFibGEuCi1QYWxhYnJhIGZ1ZW50ZSBlbiBjdXJzaXZhLCB0YW1hw7FvIDEwIHB1bnRvcy4KLVRleHRvIGRlIG5vdGEgZW4gdGFtYcOxbyAxMCBwdW50b3MsIGp1c3RpZmljYWRvLCBwdW50byBmaW5hbC4KLVNpIGxhIHRhYmxhIGVzIGRlIHR1IGNvbXBsZXRhIGF1dG9yw61hLCBOTyBlcyBuZWNlc2FyaW8gY29sb2NhciBsYSBsZXllbmRhIOKAnEVsYWJvcmFjacOzbiBwcm9waWHigJ0uKj4KBUF1dG9yGjUvL3NzbC5nc3RhdGljLmNvbS9kb2NzL2NvbW1vbi9ibHVlX3NpbGhvdWV0dGU5Ni0wLnBuZzDoBzjoB3JACgVBdXRvcho3CjUvL3NzbC5nc3RhdGljLmNvbS9kb2NzL2NvbW1vbi9ibHVlX3NpbGhvdWV0dGU5Ni0wLnBuZ3gAiAEBmgEGCAAQABgAqgGRAhKOAi1Ob3RhIGRlIHRhYmxhIGVuIGxhIHBhcnRlIGluZmVyaW9yIGRlIGxhIHRhYmxhLjxicj4tUGFsYWJyYSBmdWVudGUgZW4gY3Vyc2l2YSwgdGFtYcOxbyAxMCBwdW50b3MuPGJyPi1UZXh0byBkZSBub3RhIGVuIHRhbWHDsW8gMTAgcHVudG9zLCBqdXN0aWZpY2FkbywgcHVudG8gZmluYWwuPGJyPi1TaSBsYSB0YWJsYSBlcyBkZSB0dSBjb21wbGV0YSBhdXRvcsOtYSwgTk8gZXMgbmVjZXNhcmlvIGNvbG9jYXIgbGEgbGV5ZW5kYSDigJxFbGFib3JhY2nDs24gcHJvcGlh4oCdLrABALgBAcgBABjoByDoBzAAQglraXguY210NTEipgUKC0FBQUJnaXpGOEhFEoQFCgtBQUFCZ2l6RjhIRRILQUFBQmdpekY4SEUamQEKCXRleHQvaHRtbBKLAVDDoWdpbmEgbGVnYWwuIFRhbWHDsW8gZGUgbGV0cmEsIDEwIHB1bnRvcy4gQ8OzbW8gc2UgY2l0YSBlc3RlIGRvY3VtZW50byBlbiBub3JtYSBBUEEgNy4gRGlsaWdlbmNpYSB5IHJlZW1wbGF6YSBlc3RlIGVqZW1wbG8gY29uIHR1cyBkYXRvcy4imgEKCnRleHQvcGxhaW4SiwFQw6FnaW5hIGxlZ2FsLiBUYW1hw7FvIGRlIGxldHJhLCAxMCBwdW50b3MuIEPDs21vIHNlIGNpdGEgZXN0ZSBkb2N1bWVudG8gZW4gbm9ybWEgQVBBIDcuIERpbGlnZW5jaWEgeSByZWVtcGxhemEgZXN0ZSBlamVtcGxvIGNvbiB0dXMgZGF0b3MuKj4KBUF1dG9yGjUvL3NzbC5nc3RhdGljLmNvbS9kb2NzL2NvbW1vbi9ibHVlX3NpbGhvdWV0dGU5Ni0wLnBuZzDoBzjoB3JACgVBdXRvcho3CjUvL3NzbC5nc3RhdGljLmNvbS9kb2NzL2NvbW1vbi9ibHVlX3NpbGhvdWV0dGU5Ni0wLnBuZ3gAiAEBmgEGCAAQABgAqgGOARKLAVDDoWdpbmEgbGVnYWwuIFRhbWHDsW8gZGUgbGV0cmEsIDEwIHB1bnRvcy4gQ8OzbW8gc2UgY2l0YSBlc3RlIGRvY3VtZW50byBlbiBub3JtYSBBUEEgNy4gRGlsaWdlbmNpYSB5IHJlZW1wbGF6YSBlc3RlIGVqZW1wbG8gY29uIHR1cyBkYXRvcy6wAQC4AQHIAQAY6Acg6AcwAEIIa2l4LmNtdDcitwcKC0FBQUJnaXpGOEdjEpQHCgtBQUFCZ2l6RjhHYxILQUFBQmdpekY4R2Ma9QEKCXRleHQvaHRtbBLnAUNpdGEgZGUgY2l0YS4gRW4g4oCcUmVmZXJlbmNpYXPigJ0gc2UgaW5jbHV5ZSwgZW4gZXN0ZSBjYXNvLCBsYSBmdWVudGUgY29uc3VsdGFkYSBvcmlnaW5hbG1lbnRlIChlcyBkZWNpciwgYSBSaW9qYSkuIEVuIGN1YWxxdWllciBjYXNvLCBzZSByZWNvbWllbmRhIGNvbnN1bHRhciBsYSBmdWVudGUgb3JpZ2luYWwgKGVzIGRlY2lyLCBlbiBlc3RlIGNhc28gYSBRdWludGVybyAmYW1wOyBHb256w6FsZXopLiLyAQoKdGV4dC9wbGFpbhLjAUNpdGEgZGUgY2l0YS4gRW4g4oCcUmVmZXJlbmNpYXPigJ0gc2UgaW5jbHV5ZSwgZW4gZXN0ZSBjYXNvLCBsYSBmdWVudGUgY29uc3VsdGFkYSBvcmlnaW5hbG1lbnRlIChlcyBkZWNpciwgYSBSaW9qYSkuIEVuIGN1YWxxdWllciBjYXNvLCBzZSByZWNvbWllbmRhIGNvbnN1bHRhciBsYSBmdWVudGUgb3JpZ2luYWwgKGVzIGRlY2lyLCBlbiBlc3RlIGNhc28gYSBRdWludGVybyAmIEdvbnrDoWxleikuKj4KBUF1dG9yGjUvL3NzbC5nc3RhdGljLmNvbS9kb2NzL2NvbW1vbi9ibHVlX3NpbGhvdWV0dGU5Ni0wLnBuZzDoBzjoB3JACgVBdXRvcho3CjUvL3NzbC5nc3RhdGljLmNvbS9kb2NzL2NvbW1vbi9ibHVlX3NpbGhvdWV0dGU5Ni0wLnBuZ3gAiAEBmgEGCAAQABgAqgHqARLnAUNpdGEgZGUgY2l0YS4gRW4g4oCcUmVmZXJlbmNpYXPigJ0gc2UgaW5jbHV5ZSwgZW4gZXN0ZSBjYXNvLCBsYSBmdWVudGUgY29uc3VsdGFkYSBvcmlnaW5hbG1lbnRlIChlcyBkZWNpciwgYSBSaW9qYSkuIEVuIGN1YWxxdWllciBjYXNvLCBzZSByZWNvbWllbmRhIGNvbnN1bHRhciBsYSBmdWVudGUgb3JpZ2luYWwgKGVzIGRlY2lyLCBlbiBlc3RlIGNhc28gYSBRdWludGVybyAmYW1wOyBHb256w6FsZXopLrABALgBAcgBABjoByDoBzAAQglraXguY210NDUi7AIKC0FBQUJnaXpGOEZBEskCCgtBQUFCZ2l6RjhGQRILQUFBQmdpekY4RkEaMQoJdGV4dC9odG1sEiRTb2Z0d2FyZSwgcHJvZ3JhbWFzIGRlIGNvbXB1dGFjacOzbi4iMgoKdGV4dC9wbGFpbhIkU29mdHdhcmUsIHByb2dyYW1hcyBkZSBjb21wdXRhY2nDs24uKj4KBUF1dG9yGjUvL3NzbC5nc3RhdGljLmNvbS9kb2NzL2NvbW1vbi9ibHVlX3NpbGhvdWV0dGU5Ni0wLnBuZzDoBzjoB3JACgVBdXRvcho3CjUvL3NzbC5nc3RhdGljLmNvbS9kb2NzL2NvbW1vbi9ibHVlX3NpbGhvdWV0dGU5Ni0wLnBuZ3gAiAEBmgEGCAAQABgAqgEmEiRTb2Z0d2FyZSwgcHJvZ3JhbWFzIGRlIGNvbXB1dGFjacOzbi6wAQC4AQHIAQAY6Acg6AcwAEIJa2l4LmNtdDY4IuEVCgtBQUFCZ2l6RjhIWRK+FQoLQUFBQmdpekY4SFkSC0FBQUJnaXpGOEhZGuUGCgl0ZXh0L2h0bWwS1wZQYXJhIGFzaWduYXIgbsO6bWVyb3MgY29uc2VjdXRpdm9zIGRlIHRhYmxhcyB5IGZvcm1hdG86IOKAnFJlZmVyZW5jaWFz4oCdICZndDsg4oCcSW5zZXJ0YXIgdMOtdHVsb+KAnSAmZ3Q7IOKAnFRhYmxh4oCdICZndDsgRXNjcmliZSB0w610dWxvIGRlIHRhYmxhICZndDsgQWNlcHRhci4gPGJyPjxicj4tTMOtbmVhIDE6IHBhbGFicmEgVGFibGEgeSBuw7ptZXJvIGFyw6FiaWdvIGNvbnNlY3V0aXZvIGVuIG5lZ3JpdGEsIHRhbWHDsW8gMTIgcHVudG9zLCBhbGluZWFkbyBhIGxhIGl6cXVpZXJkYSAoU2hpZnQgKyBFbnRlciBwYXJhIHZpbmN1bGFyIG7Dum1lcm8gZGUgZmlndXJhIHkgdMOtdHVsbyBlbiBsYSBsaXN0YSBkZSB0YWJsYXMpLjxicj48YnI+LUzDrW5lYSAyOiB0w610dWxvIGRlIGxhIHRhYmxhIGVuIGN1cnNpdmEsIHRhbWHDsW8gMTIgcHVudG9zLCBhbGluZWFkbyBhIGxhIGl6cXVpZXJkYS48YnI+PGJyPi1UYWJsYSBjZW50cmFkYSwgZGF0b3MgZW50cmUgOS0xMiBwdW50b3MgZSBpbnRlcmxpbmVhZG8gZW50cmUgMS4wIHkgMS41IChkZXBlbmRpZW5kbyBkZSBsYSBjYW50aWRhZCBkZSB0ZXh0byB5IGVzcGFjaW8gcXVlIG9jdXBhbikuPGJyPjxicj4tUHJvY3VyYSBxdWUgbGFzIHRhYmxhcyBubyBxdWVkZW4g4oCcY29ydGFkYXPigJ0gZW50cmUgdW5hIHDDoWdpbmEgYSBvdHJhLCBlcyBwcmVmZXJpYmxlIHF1ZSBxdWVkZSB1biBlc3BhY2lvIGVuIGJsYW5jbyBlbiBww6FnaW5hIHByZXZpYSBvIHNpZ3VpZW50ZS48YnI+PGJyPlNpIHRpZW5lcyBkdWRhcywgc29saWNpdGEgYXNlc29yw61hIGVuIGJpYmxpb3RlY2EsIENSQUkgbyBjZW50cm8gZGUgZG9jdW1lbnRhY2nDs24gcmVzcGVjdGl2by4ivAYKCnRleHQvcGxhaW4SrQZQYXJhIGFzaWduYXIgbsO6bWVyb3MgY29uc2VjdXRpdm9zIGRlIHRhYmxhcyB5IGZvcm1hdG86IOKAnFJlZmVyZW5jaWFz4oCdID4g4oCcSW5zZXJ0YXIgdMOtdHVsb+KAnSA+IOKAnFRhYmxh4oCdID4gRXNjcmliZSB0w610dWxvIGRlIHRhYmxhID4gQWNlcHRhci4gCgotTMOtbmVhIDE6IHBhbGFicmEgVGFibGEgeSBuw7ptZXJvIGFyw6FiaWdvIGNvbnNlY3V0aXZvIGVuIG5lZ3JpdGEsIHRhbWHDsW8gMTIgcHVudG9zLCBhbGluZWFkbyBhIGxhIGl6cXVpZXJkYSAoU2hpZnQgKyBFbnRlciBwYXJhIHZpbmN1bGFyIG7Dum1lcm8gZGUgZmlndXJhIHkgdMOtdHVsbyBlbiBsYSBsaXN0YSBkZSB0YWJsYXMpLgoKLUzDrW5lYSAyOiB0w610dWxvIGRlIGxhIHRhYmxhIGVuIGN1cnNpdmEsIHRhbWHDsW8gMTIgcHVudG9zLCBhbGluZWFkbyBhIGxhIGl6cXVpZXJkYS4KCi1UYWJsYSBjZW50cmFkYSwgZGF0b3MgZW50cmUgOS0xMiBwdW50b3MgZSBpbnRlcmxpbmVhZG8gZW50cmUgMS4wIHkgMS41IChkZXBlbmRpZW5kbyBkZSBsYSBjYW50aWRhZCBkZSB0ZXh0byB5IGVzcGFjaW8gcXVlIG9jdXBhbikuCgotUHJvY3VyYSBxdWUgbGFzIHRhYmxhcyBubyBxdWVkZW4g4oCcY29ydGFkYXPigJ0gZW50cmUgdW5hIHDDoWdpbmEgYSBvdHJhLCBlcyBwcmVmZXJpYmxlIHF1ZSBxdWVkZSB1biBlc3BhY2lvIGVuIGJsYW5jbyBlbiBww6FnaW5hIHByZXZpYSBvIHNpZ3VpZW50ZS4KClNpIHRpZW5lcyBkdWRhcywgc29saWNpdGEgYXNlc29yw61hIGVuIGJpYmxpb3RlY2EsIENSQUkgbyBjZW50cm8gZGUgZG9jdW1lbnRhY2nDs24gcmVzcGVjdGl2by4qPgoFQXV0b3IaNS8vc3NsLmdzdGF0aWMuY29tL2RvY3MvY29tbW9uL2JsdWVfc2lsaG91ZXR0ZTk2LTAucG5nMOgHOOgHckAKBUF1dG9yGjcKNS8vc3NsLmdzdGF0aWMuY29tL2RvY3MvY29tbW9uL2JsdWVfc2lsaG91ZXR0ZTk2LTAucG5neACIAQGaAQYIABAAGACqAdoGEtcGUGFyYSBhc2lnbmFyIG7Dum1lcm9zIGNvbnNlY3V0aXZvcyBkZSB0YWJsYXMgeSBmb3JtYXRvOiDigJxSZWZlcmVuY2lhc+KAnSAmZ3Q7IOKAnEluc2VydGFyIHTDrXR1bG/igJ0gJmd0OyDigJxUYWJsYeKAnSAmZ3Q7IEVzY3JpYmUgdMOtdHVsbyBkZSB0YWJsYSAmZ3Q7IEFjZXB0YXIuIDxicj48YnI+LUzDrW5lYSAxOiBwYWxhYnJhIFRhYmxhIHkgbsO6bWVybyBhcsOhYmlnbyBjb25zZWN1dGl2byBlbiBuZWdyaXRhLCB0YW1hw7FvIDEyIHB1bnRvcywgYWxpbmVhZG8gYSBsYSBpenF1aWVyZGEgKFNoaWZ0ICsgRW50ZXIgcGFyYSB2aW5jdWxhciBuw7ptZXJvIGRlIGZpZ3VyYSB5IHTDrXR1bG8gZW4gbGEgbGlzdGEgZGUgdGFibGFzKS48YnI+PGJyPi1Mw61uZWEgMjogdMOtdHVsbyBkZSBsYSB0YWJsYSBlbiBjdXJzaXZhLCB0YW1hw7FvIDEyIHB1bnRvcywgYWxpbmVhZG8gYSBsYSBpenF1aWVyZGEuPGJyPjxicj4tVGFibGEgY2VudHJhZGEsIGRhdG9zIGVudHJlIDktMTIgcHVudG9zIGUgaW50ZXJsaW5lYWRvIGVudHJlIDEuMCB5IDEuNSAoZGVwZW5kaWVuZG8gZGUgbGEgY2FudGlkYWQgZGUgdGV4dG8geSBlc3BhY2lvIHF1ZSBvY3VwYW4pLjxicj48YnI+LVByb2N1cmEgcXVlIGxhcyB0YWJsYXMgbm8gcXVlZGVuIOKAnGNvcnRhZGFz4oCdIGVudHJlIHVuYSBww6FnaW5hIGEgb3RyYSwgZXMgcHJlZmVyaWJsZSBxdWUgcXVlZGUgdW4gZXNwYWNpbyBlbiBibGFuY28gZW4gcMOhZ2luYSBwcmV2aWEgbyBzaWd1aWVudGUuPGJyPjxicj5TaSB0aWVuZXMgZHVkYXMsIHNvbGljaXRhIGFzZXNvcsOtYSBlbiBiaWJsaW90ZWNhLCBDUkFJIG8gY2VudHJvIGRlIGRvY3VtZW50YWNpw7NuIHJlc3BlY3Rpdm8usAEAuAEByAEAGOgHIOgHMABCCWtpeC5jbXQ1MCLdBgoLQUFBQmdpekY4R3cSuwYKC0FBQUJnaXpGOEd3EgtBQUFCZ2l6RjhHdxrWAQoJdGV4dC9odG1sEsgBQ8OzbW8gc2UgcmVmZXJlbmNpYSBlc3RlIGRvY3VtZW50byBlbiBub3JtYSBBUEEgNy4gRGlsaWdlbmNpYSB5IHJlZW1wbGF6YSBlc3RlIGVqZW1wbG8gY29uIHR1cyBkYXRvcy4gU2VsZWNjaW9uYSBkZSBsYSBsaXN0YSBkZXNwbGVnYWJsZS4gTm8gbGUgbW9kaWZpcXVlcyBlbCBmb3JtYXRvIChjdXJzaXZhLCBmdWVudGUsIHNhbmdyw61hLCBldGMuKS4i1wEKCnRleHQvcGxhaW4SyAFDw7NtbyBzZSByZWZlcmVuY2lhIGVzdGUgZG9jdW1lbnRvIGVuIG5vcm1hIEFQQSA3LiBEaWxpZ2VuY2lhIHkgcmVlbXBsYXphIGVzdGUgZWplbXBsbyBjb24gdHVzIGRhdG9zLiBTZWxlY2Npb25hIGRlIGxhIGxpc3RhIGRlc3BsZWdhYmxlLiBObyBsZSBtb2RpZmlxdWVzIGVsIGZvcm1hdG8gKGN1cnNpdmEsIGZ1ZW50ZSwgc2FuZ3LDrWEsIGV0Yy4pLio+CgVBdXRvcho1Ly9zc2wuZ3N0YXRpYy5jb20vZG9jcy9jb21tb24vYmx1ZV9zaWxob3VldHRlOTYtMC5wbmcw6Ac46AdyQAoFQXV0b3IaNwo1Ly9zc2wuZ3N0YXRpYy5jb20vZG9jcy9jb21tb24vYmx1ZV9zaWxob3VldHRlOTYtMC5wbmd4AIgBAZoBBggAEAAYAKoBywESyAFDw7NtbyBzZSByZWZlcmVuY2lhIGVzdGUgZG9jdW1lbnRvIGVuIG5vcm1hIEFQQSA3LiBEaWxpZ2VuY2lhIHkgcmVlbXBsYXphIGVzdGUgZWplbXBsbyBjb24gdHVzIGRhdG9zLiBTZWxlY2Npb25hIGRlIGxhIGxpc3RhIGRlc3BsZWdhYmxlLiBObyBsZSBtb2RpZmlxdWVzIGVsIGZvcm1hdG8gKGN1cnNpdmEsIGZ1ZW50ZSwgc2FuZ3LDrWEsIGV0Yy4pLrABALgBAcgBABjoByDoBzAAQghraXguY210OSK3BwoLQUFBQmdpekY4RTgSlAcKC0FBQUJnaXpGOEU4EgtBQUFCZ2l6RjhFOBq4AgoJdGV4dC9odG1sEqoCQXJ0w61jdWxvIGRlIHJldmlzdGEgZXhjbHVzaXZhbWVudGUgZW4gbMOtbmVhLiBSZWNvcnRhciBlbmxhY2VzIGxhcmdvcyBjb24gPGEgaHJlZj0iaHR0cHM6Ly93d3cuZ29vZ2xlLmNvbS91cmw/cT1odHRwczovL3Rpbnl1cmwuY29tLyZhbXA7c2E9RCZhbXA7c291cmNlPWRvY3MmYW1wO3VzdD0xNzczNDQwODY3NTM3MzgwJmFtcDt1c2c9QU92VmF3Mnl2N3A4STJhcS1TdzFGUDRzbFhFdyIgZGF0YS1yYXdocmVmPSJodHRwczovL3Rpbnl1cmwuY29tLyIgdGFyZ2V0PSJfYmxhbmsiPmh0dHBzOi8vdGlueXVybC5jb20vPC9hPiJtCgp0ZXh0L3BsYWluEl9BcnTDrWN1bG8gZGUgcmV2aXN0YSBleGNsdXNpdmFtZW50ZSBlbiBsw61uZWEuIFJlY29ydGFyIGVubGFjZXMgbGFyZ29zIGNvbiBodHRwczovL3Rpbnl1cmwuY29tLyo+CgVBdXRvcho1Ly9zc2wuZ3N0YXRpYy5jb20vZG9jcy9jb21tb24vYmx1ZV9zaWxob3VldHRlOTYtMC5wbmcw6Ac46AdyQAoFQXV0b3IaNwo1Ly9zc2wuZ3N0YXRpYy5jb20vZG9jcy9jb21tb24vYmx1ZV9zaWxob3VldHRlOTYtMC5wbmd4AIgBAZoBBggAEAAYAKoBrQISqgJBcnTDrWN1bG8gZGUgcmV2aXN0YSBleGNsdXNpdmFtZW50ZSBlbiBsw61uZWEuIFJlY29ydGFyIGVubGFjZXMgbGFyZ29zIGNvbiA8YSBocmVmPSJodHRwczovL3d3dy5nb29nbGUuY29tL3VybD9xPWh0dHBzOi8vdGlueXVybC5jb20vJmFtcDtzYT1EJmFtcDtzb3VyY2U9ZG9jcyZhbXA7dXN0PTE3NzM0NDA4Njc1MzczODAmYW1wO3VzZz1BT3ZWYXcyeXY3cDhJMmFxLVN3MUZQNHNsWEV3IiBkYXRhLXJhd2hyZWY9Imh0dHBzOi8vdGlueXVybC5jb20vIiB0YXJnZXQ9Il9ibGFuayI+aHR0cHM6Ly90aW55dXJsLmNvbS88L2E+sAEAuAEByAEAGOgHIOgHMABCCWtpeC5jbXQ2NSLbBwoLQUFBQmdpekY4SFESuAcKC0FBQUJnaXpGOEhREgtBQUFCZ2l6RjhIURrEAgoJdGV4dC9odG1sErYCUmVkZXMgc29jaWFsZXM6IHR3ZWV0LCBlc3RhZG8gZGUgRmFjZWJvb2ssIEluc3RhZ3JhbSwgZXRjLiBSZWNvcnRhciBlbmxhY2VzIGxhcmdvcyBjb24gPGEgaHJlZj0iaHR0cHM6Ly93d3cuZ29vZ2xlLmNvbS91cmw/cT1odHRwczovL3Rpbnl1cmwuY29tLyZhbXA7c2E9RCZhbXA7c291cmNlPWRvY3MmYW1wO3VzdD0xNzczNDQwODY3NTczMTA1JmFtcDt1c2c9QU92VmF3MURUdmRURXJqdWVtenVab01fTVZfUSIgZGF0YS1yYXdocmVmPSJodHRwczovL3Rpbnl1cmwuY29tLyIgdGFyZ2V0PSJfYmxhbmsiPmh0dHBzOi8vdGlueXVybC5jb20vPC9hPiJ5Cgp0ZXh0L3BsYWluEmtSZWRlcyBzb2NpYWxlczogdHdlZXQsIGVzdGFkbyBkZSBGYWNlYm9vaywgSW5zdGFncmFtLCBldGMuIFJlY29ydGFyIGVubGFjZXMgbGFyZ29zIGNvbiBodHRwczovL3Rpbnl1cmwuY29tLyo+CgVBdXRvcho1Ly9zc2wuZ3N0YXRpYy5jb20vZG9jcy9jb21tb24vYmx1ZV9zaWxob3VldHRlOTYtMC5wbmcw6Ac46AdyQAoFQXV0b3IaNwo1Ly9zc2wuZ3N0YXRpYy5jb20vZG9jcy9jb21tb24vYmx1ZV9zaWxob3VldHRlOTYtMC5wbmd4AIgBAZoBBggAEAAYAKoBuQIStgJSZWRlcyBzb2NpYWxlczogdHdlZXQsIGVzdGFkbyBkZSBGYWNlYm9vaywgSW5zdGFncmFtLCBldGMuIFJlY29ydGFyIGVubGFjZXMgbGFyZ29zIGNvbiA8YSBocmVmPSJodHRwczovL3d3dy5nb29nbGUuY29tL3VybD9xPWh0dHBzOi8vdGlueXVybC5jb20vJmFtcDtzYT1EJmFtcDtzb3VyY2U9ZG9jcyZhbXA7dXN0PTE3NzM0NDA4Njc1NzMxMDUmYW1wO3VzZz1BT3ZWYXcxRFR2ZFRFcmp1ZW16dVpvTV9NVl9RIiBkYXRhLXJhd2hyZWY9Imh0dHBzOi8vdGlueXVybC5jb20vIiB0YXJnZXQ9Il9ibGFuayI+aHR0cHM6Ly90aW55dXJsLmNvbS88L2E+sAEAuAEByAEAGOgHIOgHMABCCWtpeC5jbXQ2MSKPAgoLQUFBQmdpekY4RzAS7AEKC0FBQUJnaXpGOEcwEgtBQUFCZ2l6RjhHMBoSCgl0ZXh0L2h0bWwSBU5vcm1hIhMKCnRleHQvcGxhaW4SBU5vcm1hKj4KBUF1dG9yGjUvL3NzbC5nc3RhdGljLmNvbS9kb2NzL2NvbW1vbi9ibHVlX3NpbGhvdWV0dGU5Ni0wLnBuZzDoBzjoB3JACgVBdXRvcho3CjUvL3NzbC5nc3RhdGljLmNvbS9kb2NzL2NvbW1vbi9ibHVlX3NpbGhvdWV0dGU5Ni0wLnBuZ3gAiAEBmgEGCAAQABgAqgEHEgVOb3JtYbABALgBAcgBABjoByDoBzAAQglraXguY210Njci1wIKC0FBQUJnaXpGOEdvErQCCgtBQUFCZ2l6RjhHbxILQUFBQmdpekY4R28aKgoJdGV4dC9odG1sEh1DYXDDrXR1bG8gbyBzZWNjacOzbiBkZSBsaWJybyIrCgp0ZXh0L3BsYWluEh1DYXDDrXR1bG8gbyBzZWNjacOzbiBkZSBsaWJybyo+CgVBdXRvcho1Ly9zc2wuZ3N0YXRpYy5jb20vZG9jcy9jb21tb24vYmx1ZV9zaWxob3VldHRlOTYtMC5wbmcw6Ac46AdyQAoFQXV0b3IaNwo1Ly9zc2wuZ3N0YXRpYy5jb20vZG9jcy9jb21tb24vYmx1ZV9zaWxob3VldHRlOTYtMC5wbmd4AIgBAZoBBggAEAAYAKoBHxIdQ2Fww610dWxvIG8gc2VjY2nDs24gZGUgbGlicm+wAQC4AQHIAQAY6Acg6AcwAEIJa2l4LmNtdDU5Iu0ECgtBQUFCZ2l6RjhGTRLKBAoLQUFBQmdpekY4Rk0SC0FBQUJnaXpGOEZNGoYBCgl0ZXh0L2h0bWwSeUNvbnN1bHRhIGNvbiB0dSBhc2Vzb3Igc2kgbGEgdGVzaXMgZXN0w6EgYXJ0aWN1bGFkYSBhIHVuIGNlbnRybyBkZSBpbnZlc3RpZ2FjaW9uZXM7IGRlIGxvIGNvbnRyYXJpbywgZWxpbWluYSBlc3RhIGzDrW5lYS4ihwEKCnRleHQvcGxhaW4SeUNvbnN1bHRhIGNvbiB0dSBhc2Vzb3Igc2kgbGEgdGVzaXMgZXN0w6EgYXJ0aWN1bGFkYSBhIHVuIGNlbnRybyBkZSBpbnZlc3RpZ2FjaW9uZXM7IGRlIGxvIGNvbnRyYXJpbywgZWxpbWluYSBlc3RhIGzDrW5lYS4qPgoFQXV0b3IaNS8vc3NsLmdzdGF0aWMuY29tL2RvY3MvY29tbW9uL2JsdWVfc2lsaG91ZXR0ZTk2LTAucG5nMOgHOOgHckAKBUF1dG9yGjcKNS8vc3NsLmdzdGF0aWMuY29tL2RvY3MvY29tbW9uL2JsdWVfc2lsaG91ZXR0ZTk2LTAucG5neACIAQGaAQYIABAAGACqAXsSeUNvbnN1bHRhIGNvbiB0dSBhc2Vzb3Igc2kgbGEgdGVzaXMgZXN0w6EgYXJ0aWN1bGFkYSBhIHVuIGNlbnRybyBkZSBpbnZlc3RpZ2FjaW9uZXM7IGRlIGxvIGNvbnRyYXJpbywgZWxpbWluYSBlc3RhIGzDrW5lYS6wAQC4AQHIAQAY6Acg6AcwAEIJa2l4LmNtdDEyIrMICgtBQUFCZ2l6RjhFcxKQCAoLQUFBQmdpekY4RXMSC0FBQUJnaXpGOEVzGqECCgl0ZXh0L2h0bWwSkwItTm90YSBkZSBmaWd1cmEgZW4gbGEgcGFydGUgaW5mZXJpb3IgZGUgbGEgZmlndXJhLjxicj4tUGFsYWJyYSBub3RhIGVuIGN1cnNpdmEsIHRhbWHDsW8gMTAgcHVudG9zLjxicj4tVGV4dG8gZGUgbm90YSBlbiB0YW1hw7FvIDEwIHB1bnRvcywganVzdGlmaWNhZG8sIHB1bnRvIGZpbmFsLjxicj48YnI+LVNpIGxhIGZpZ3VyYSBlcyBkZSB0dSBjb21wbGV0YSBhdXRvcsOtYSwgTk8gZXMgbmVjZXNhcmlvIGNvbG9jYXIgbGEgbGV5ZW5kYSDigJxFbGFib3JhY2nDs24gcHJvcGlh4oCdLiKWAgoKdGV4dC9wbGFpbhKHAi1Ob3RhIGRlIGZpZ3VyYSBlbiBsYSBwYXJ0ZSBpbmZlcmlvciBkZSBsYSBmaWd1cmEuCi1QYWxhYnJhIG5vdGEgZW4gY3Vyc2l2YSwgdGFtYcOxbyAxMCBwdW50b3MuCi1UZXh0byBkZSBub3RhIGVuIHRhbWHDsW8gMTAgcHVudG9zLCBqdXN0aWZpY2FkbywgcHVudG8gZmluYWwuCgotU2kgbGEgZmlndXJhIGVzIGRlIHR1IGNvbXBsZXRhIGF1dG9yw61hLCBOTyBlcyBuZWNlc2FyaW8gY29sb2NhciBsYSBsZXllbmRhIOKAnEVsYWJvcmFjacOzbiBwcm9waWHigJ0uKj4KBUF1dG9yGjUvL3NzbC5nc3RhdGljLmNvbS9kb2NzL2NvbW1vbi9ibHVlX3NpbGhvdWV0dGU5Ni0wLnBuZzDoBzjoB3JACgVBdXRvcho3CjUvL3NzbC5nc3RhdGljLmNvbS9kb2NzL2NvbW1vbi9ibHVlX3NpbGhvdWV0dGU5Ni0wLnBuZ3gAiAEBmgEGCAAQABgAqgGWAhKTAi1Ob3RhIGRlIGZpZ3VyYSBlbiBsYSBwYXJ0ZSBpbmZlcmlvciBkZSBsYSBmaWd1cmEuPGJyPi1QYWxhYnJhIG5vdGEgZW4gY3Vyc2l2YSwgdGFtYcOxbyAxMCBwdW50b3MuPGJyPi1UZXh0byBkZSBub3RhIGVuIHRhbWHDsW8gMTAgcHVudG9zLCBqdXN0aWZpY2FkbywgcHVudG8gZmluYWwuPGJyPjxicj4tU2kgbGEgZmlndXJhIGVzIGRlIHR1IGNvbXBsZXRhIGF1dG9yw61hLCBOTyBlcyBuZWNlc2FyaW8gY29sb2NhciBsYSBsZXllbmRhIOKAnEVsYWJvcmFjacOzbiBwcm9waWHigJ0usAEAuAEByAEAGOgHIOgHMABCCWtpeC5jbXQ1NCLeCQoLQUFBQmdpekY4SFUSuwkKC0FBQUJnaXpGOEhVEgtBQUFCZ2l6RjhIVRrYAgoJdGV4dC9odG1sEsoCMyB0YWJsYXMgZGUgZWplbXBsby4gUmVlbXBsYXphciBjb24gdGFibGFzIHByb3BpYXMsIHNpIGxhcyB0aWVuZS48YnI+Q29uIGxvcyB0w610dWxvcyBkZSBsYXMgdGFibGFzIHByZXZpYW1lbnRlIG1hcmNhZG9zIGFsIGludGVyaW9yIGRlbCB0ZXh0bywgYWN0dWFsaXphciBsaXN0YS4gUnV0YTogQ2xpYyBkZXJlY2hvICZndDsgQWN0dWFsaXphciBjYW1wb3MuCwtFbCB0w610dWxvIOKAnExpc3RhIGRlIHRhYmxhc+KAnSBubyBzZSBpbmNsdXllIGVuIGxhIHRhYmxhIGRlIGNvbnRlbmlkby4LC1NpIHRpZW5lcyBkdWRhcywgc29saWNpdGEgYXNlc29yw61hIGVuIEJpYmxpb3RlY2EuItMCCgp0ZXh0L3BsYWluEsQCMyB0YWJsYXMgZGUgZWplbXBsby4gUmVlbXBsYXphciBjb24gdGFibGFzIHByb3BpYXMsIHNpIGxhcyB0aWVuZS4KQ29uIGxvcyB0w610dWxvcyBkZSBsYXMgdGFibGFzIHByZXZpYW1lbnRlIG1hcmNhZG9zIGFsIGludGVyaW9yIGRlbCB0ZXh0bywgYWN0dWFsaXphciBsaXN0YS4gUnV0YTogQ2xpYyBkZXJlY2hvID4gQWN0dWFsaXphciBjYW1wb3MuCwtFbCB0w610dWxvIOKAnExpc3RhIGRlIHRhYmxhc+KAnSBubyBzZSBpbmNsdXllIGVuIGxhIHRhYmxhIGRlIGNvbnRlbmlkby4LC1NpIHRpZW5lcyBkdWRhcywgc29saWNpdGEgYXNlc29yw61hIGVuIEJpYmxpb3RlY2EuKj4KBUF1dG9yGjUvL3NzbC5nc3RhdGljLmNvbS9kb2NzL2NvbW1vbi9ibHVlX3NpbGhvdWV0dGU5Ni0wLnBuZzDoBzjoB3JACgVBdXRvcho3CjUvL3NzbC5nc3RhdGljLmNvbS9kb2NzL2NvbW1vbi9ibHVlX3NpbGhvdWV0dGU5Ni0wLnBuZ3gAiAEBmgEGCAAQABgAqgHNAhLKAjMgdGFibGFzIGRlIGVqZW1wbG8uIFJlZW1wbGF6YXIgY29uIHRhYmxhcyBwcm9waWFzLCBzaSBsYXMgdGllbmUuPGJyPkNvbiBsb3MgdMOtdHVsb3MgZGUgbGFzIHRhYmxhcyBwcmV2aWFtZW50ZSBtYXJjYWRvcyBhbCBpbnRlcmlvciBkZWwgdGV4dG8sIGFjdHVhbGl6YXIgbGlzdGEuIFJ1dGE6IENsaWMgZGVyZWNobyAmZ3Q7IEFjdHVhbGl6YXIgY2FtcG9zLgsLRWwgdMOtdHVsbyDigJxMaXN0YSBkZSB0YWJsYXPigJ0gbm8gc2UgaW5jbHV5ZSBlbiBsYSB0YWJsYSBkZSBjb250ZW5pZG8uCwtTaSB0aWVuZXMgZHVkYXMsIHNvbGljaXRhIGFzZXNvcsOtYSBlbiBCaWJsaW90ZWNhLrABALgBAcgBABjoByDoBzAAQglraXguY210MTgi/AUKC0FBQUJnaXpGOEdzEtoFCgtBQUFCZ2l6RjhHcxILQUFBQmdpekY4R3MatwEKCXRleHQvaHRtbBKpAUVzdGUgZWplbXBsbyBjb3JyZXNwb25kZSBhIGNpdGEgZGUgMSBhdXRvci4gT3Ryb3MgZWplbXBsb3M6CwsyIGF1dG9yZXM6IChKaW3DqW5leiBRdWludGVybyAmYW1wOyBNdcOxb3ogWmFwYXRhLCAyMDIxKQsLMyBhdXRvcmVzIG8gbcOhczogKEppbcOpbmV6IFF1aW50ZXJvIGV0IGFsLiwgMjAyMSkitAEKCnRleHQvcGxhaW4SpQFFc3RlIGVqZW1wbG8gY29ycmVzcG9uZGUgYSBjaXRhIGRlIDEgYXV0b3IuIE90cm9zIGVqZW1wbG9zOgsLMiBhdXRvcmVzOiAoSmltw6luZXogUXVpbnRlcm8gJiBNdcOxb3ogWmFwYXRhLCAyMDIxKQsLMyBhdXRvcmVzIG8gbcOhczogKEppbcOpbmV6IFF1aW50ZXJvIGV0IGFsLiwgMjAyMSkqPgoFQXV0b3IaNS8vc3NsLmdzdGF0aWMuY29tL2RvY3MvY29tbW9uL2JsdWVfc2lsaG91ZXR0ZTk2LTAucG5nMOgHOOgHckAKBUF1dG9yGjcKNS8vc3NsLmdzdGF0aWMuY29tL2RvY3MvY29tbW9uL2JsdWVfc2lsaG91ZXR0ZTk2LTAucG5neACIAQGaAQYIABAAGACqAawBEqkBRXN0ZSBlamVtcGxvIGNvcnJlc3BvbmRlIGEgY2l0YSBkZSAxIGF1dG9yLiBPdHJvcyBlamVtcGxvczoLCzIgYXV0b3JlczogKEppbcOpbmV6IFF1aW50ZXJvICZhbXA7IE11w7FveiBaYXBhdGEsIDIwMjEpCwszIGF1dG9yZXMgbyBtw6FzOiAoSmltw6luZXogUXVpbnRlcm8gZXQgYWwuLCAyMDIxKbABALgBAcgBABjoByDoBzAAQghraXguY210ODIOaC5ocjA0Y21hOGpqd2cyDmgucnliajFmam4zc3UwMg5oLnhqajM1cG9maDZuMDIOaC54aXFjbDVpdGVsMmcyDmguYWduNDU0anozeDR2Mg5oLncxbTNseGZmNmFxNTIOaC5wM2wwMWtzb25xcnUyDWguY2RjdXhxbWlkaWgyDmgucmY4Y2hvemNkNTg0Mg5oLmQzdmM5NjZiNmczODIOaC5kczJvMmpxbXNvbXkyDmguZWJhNDNsbTl5NWVvMg5oLmhnaGxwdmo0OHVwZTIOaC5oNGN2dXJyc3BmNWoyDmgucTdjdHkybDN4NTNyMg5oLnBhcWZzZjIwcXI4ZzIOaC51MWJsdTRjb3h6dXMyDmguYXppMTl1czI0NmhtMg5oLmc5cHB5MnF4YnBrczIOaC5nOXBweTJxeGJwa3MyDmgua2E1c2IwdzU3ZWZ2Mg5oLjhpOHhtMHd1ZmdycjIOaC42MjhwazRmbXZjd3cyDmguMXNvdnVrZ2cxbW51Mg5oLjJ5YXU0cWxmeDE2MjIOaC5sZ2VtdzBkNnYyOWUyDmguZXpuOXVrdnhsZTdtMg5oLjl1bG8wbWl4enVzOTIOaC5tb2hmZjQzNmo2amcyDmguNmdld3diMXczMGx2Mg5oLjRhdzliYzh1dDRmaDIOaC43aXF0YTJsMHYwcHIyDmguMWNubng4emNzN29oMg5oLnA0eHZxc2poeG54ZjIOaC5scmhjYWF4Ym91NXEyDmgudHl3czFjOTE2d2djMg5oLnI2ZzNiZnNpNGhoMDIOaC5hZWF2aXJrZWd2bnMyDmguZ2t0bzVndXFzOTJiMg5oLnY5dXd5M3hseDRuZzIOaC5ranU1NGNwZHF4anYyDmgudjk1Zm8xZTdrNGx6Mg5oLm4xdzhnM2RvMnhwYTIOaC5iMzB3ODB0Zm42dGwyDmguNGp3M3N1cWw4dmJ3Mg5oLjRobGdmOWo4am84OTINaC5wdGt0cmljNWdsMjIOaC5lbnA4czVnYXd4cHAyDmguNnkxOGRlNDNkcGR6Mg5oLnVqcm1rcG5waW1qcjIOaC5tMzNqam5lOWg5YmIyDWguaW02eDNpN2VjNHoyDmguZ2xveW1kb3F0bmlqMg5oLmt4MGo1Y3k0OWg2dzIOaC54aGtzNXR0ZjBheXcyDmguN3JqM2xpOG52Y2h5Mg1oLjMyeTI0dmN1eWY2Mg5oLnJwZHh1ZWRlYm55NDIOaC42cTZ2aXpzaXFhMHoyDmgub2hteDI1YjF6amxzMg5oLnNnMmxjdTgwcmIwaDIOaC5jbDl1MjRmOHNuOGw4AHIhMWg5SHd1V1hiMnNWMmhPVFhNVlpDbnpCN1VQWnBqYkt2</go:docsCustomData>
</go:gDocsCustomXmlDataStorage>
</file>

<file path=customXml/itemProps1.xml><?xml version="1.0" encoding="utf-8"?>
<ds:datastoreItem xmlns:ds="http://schemas.openxmlformats.org/officeDocument/2006/customXml" ds:itemID="{0472182F-C387-43EB-BB2E-9736F740E8EC}">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987</TotalTime>
  <Pages>53</Pages>
  <Words>16174</Words>
  <Characters>88958</Characters>
  <Application>Microsoft Office Word</Application>
  <DocSecurity>0</DocSecurity>
  <Lines>741</Lines>
  <Paragraphs>209</Paragraphs>
  <ScaleCrop>false</ScaleCrop>
  <Company/>
  <LinksUpToDate>false</LinksUpToDate>
  <CharactersWithSpaces>104923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XIMENA GARCIA OCAMPO</dc:creator>
  <cp:lastModifiedBy>Alejandra Noreña</cp:lastModifiedBy>
  <cp:revision>47</cp:revision>
  <cp:lastPrinted>2026-05-09T16:47:00Z</cp:lastPrinted>
  <dcterms:created xsi:type="dcterms:W3CDTF">2026-04-17T12:47:00Z</dcterms:created>
  <dcterms:modified xsi:type="dcterms:W3CDTF">2026-05-09T16:48:00Z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zotero-version="6.0.36"&gt;&lt;session id="UXuXnxEI"/&gt;&lt;style id="http://www.zotero.org/styles/apa" locale="es-ES" hasBibliography="1" bibliographyStyleHasBeenSet="0"/&gt;&lt;prefs&gt;&lt;pref name="fieldType" value="Field"/&gt;&lt;pref name="automaticJourn</vt:lpwstr>
  </property>
  <property fmtid="{D5CDD505-2E9C-101B-9397-08002B2CF9AE}" pid="3" name="ZOTERO_PREF_2">
    <vt:lpwstr>alAbbreviations" value="true"/&gt;&lt;/prefs&gt;&lt;/data&gt;</vt:lpwstr>
  </property>
</Properties>
</file>