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0B04FC" w14:textId="292F0D3B" w:rsidR="004E1517" w:rsidRDefault="00A00C4D" w:rsidP="004E1517">
      <w:pPr>
        <w:jc w:val="center"/>
        <w:rPr>
          <w:rFonts w:cs="Times New Roman"/>
          <w:b/>
          <w:szCs w:val="24"/>
        </w:rPr>
      </w:pPr>
      <w:r>
        <w:rPr>
          <w:noProof/>
        </w:rPr>
        <w:drawing>
          <wp:inline distT="0" distB="0" distL="0" distR="0" wp14:anchorId="0D1B50E0" wp14:editId="6BFA5CF1">
            <wp:extent cx="1828800" cy="1249775"/>
            <wp:effectExtent l="0" t="0" r="0" b="7620"/>
            <wp:docPr id="124447952"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47952" name="Imagen 1" descr="Logotipo&#10;&#10;Descripción generada automá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54121" cy="1267079"/>
                    </a:xfrm>
                    <a:prstGeom prst="rect">
                      <a:avLst/>
                    </a:prstGeom>
                  </pic:spPr>
                </pic:pic>
              </a:graphicData>
            </a:graphic>
          </wp:inline>
        </w:drawing>
      </w:r>
    </w:p>
    <w:p w14:paraId="2FF94288" w14:textId="77777777" w:rsidR="004E1517" w:rsidRPr="000D2C76" w:rsidRDefault="004E1517" w:rsidP="00C40972">
      <w:pPr>
        <w:jc w:val="center"/>
        <w:rPr>
          <w:rFonts w:cs="Times New Roman"/>
          <w:b/>
          <w:sz w:val="28"/>
          <w:szCs w:val="28"/>
        </w:rPr>
      </w:pPr>
    </w:p>
    <w:p w14:paraId="18F948A2" w14:textId="33E955D7" w:rsidR="007548F9" w:rsidRDefault="00A35763" w:rsidP="00A35763">
      <w:pPr>
        <w:jc w:val="center"/>
        <w:rPr>
          <w:rFonts w:cs="Times New Roman"/>
          <w:b/>
          <w:sz w:val="28"/>
          <w:szCs w:val="28"/>
        </w:rPr>
      </w:pPr>
      <w:r w:rsidRPr="00A35763">
        <w:rPr>
          <w:rFonts w:cs="Times New Roman"/>
          <w:b/>
          <w:sz w:val="28"/>
          <w:szCs w:val="28"/>
        </w:rPr>
        <w:t>Factores intrínsecos y extrínsecos que influyen en la motivación laboral de los empleados y asociados de una empresa de vigilancia y seguridad privada ubicada en la ciudad de Medellín, Colombia</w:t>
      </w:r>
      <w:r>
        <w:rPr>
          <w:rFonts w:cs="Times New Roman"/>
          <w:b/>
          <w:sz w:val="28"/>
          <w:szCs w:val="28"/>
        </w:rPr>
        <w:t>.</w:t>
      </w:r>
    </w:p>
    <w:p w14:paraId="4346135D" w14:textId="77777777" w:rsidR="00A35763" w:rsidRPr="000511AB" w:rsidRDefault="00A35763" w:rsidP="00A35763">
      <w:pPr>
        <w:jc w:val="center"/>
        <w:rPr>
          <w:rFonts w:cs="Times New Roman"/>
          <w:szCs w:val="24"/>
        </w:rPr>
      </w:pPr>
    </w:p>
    <w:p w14:paraId="702C65F0" w14:textId="49273EE9" w:rsidR="00173AE4" w:rsidRDefault="00A35763" w:rsidP="00173AE4">
      <w:pPr>
        <w:jc w:val="center"/>
        <w:rPr>
          <w:rFonts w:cs="Times New Roman"/>
          <w:szCs w:val="24"/>
        </w:rPr>
      </w:pPr>
      <w:r>
        <w:rPr>
          <w:rFonts w:cs="Times New Roman"/>
          <w:szCs w:val="24"/>
        </w:rPr>
        <w:t>Jorge Julián Castrillón Contreras</w:t>
      </w:r>
    </w:p>
    <w:p w14:paraId="2D54FF27" w14:textId="77777777" w:rsidR="00DD548B" w:rsidRDefault="00DD548B" w:rsidP="00173AE4">
      <w:pPr>
        <w:jc w:val="center"/>
        <w:rPr>
          <w:rFonts w:cs="Times New Roman"/>
          <w:szCs w:val="24"/>
        </w:rPr>
      </w:pPr>
    </w:p>
    <w:p w14:paraId="73D16F49" w14:textId="77777777" w:rsidR="007548F9" w:rsidRPr="003F3506" w:rsidRDefault="007548F9" w:rsidP="00173AE4">
      <w:pPr>
        <w:jc w:val="center"/>
        <w:rPr>
          <w:rFonts w:cs="Times New Roman"/>
          <w:szCs w:val="24"/>
        </w:rPr>
      </w:pPr>
    </w:p>
    <w:p w14:paraId="77112410" w14:textId="60F3C459" w:rsidR="00F17BF0" w:rsidRDefault="00F46579" w:rsidP="00C72608">
      <w:pPr>
        <w:jc w:val="center"/>
        <w:rPr>
          <w:rFonts w:cs="Times New Roman"/>
          <w:szCs w:val="24"/>
        </w:rPr>
      </w:pPr>
      <w:sdt>
        <w:sdtPr>
          <w:rPr>
            <w:rStyle w:val="Estilo7"/>
            <w:sz w:val="24"/>
            <w:szCs w:val="24"/>
          </w:rPr>
          <w:alias w:val="Tipo de documento"/>
          <w:tag w:val="Tipo de documento"/>
          <w:id w:val="1127737763"/>
          <w:placeholder>
            <w:docPart w:val="118F7EFF813D49EAA7B35024082D784A"/>
          </w:placeholder>
          <w15:color w:val="008000"/>
          <w:dropDownList>
            <w:listItem w:displayText="Tipo de documento" w:value="Tipo de documento"/>
            <w:listItem w:displayText="Anteproyecto presentado" w:value="Anteproyecto presentado"/>
            <w:listItem w:displayText="Artículo de investigación presentado" w:value="Artículo de investigación presentado"/>
            <w:listItem w:displayText="Artículo de reflexión presentado" w:value="Artículo de reflexión presentado"/>
            <w:listItem w:displayText="Artículo de revisión presentado" w:value="Artículo de revisión presentado"/>
            <w:listItem w:displayText="Balance historiográfico presentado" w:value="Balance historiográfico presentado"/>
            <w:listItem w:displayText="Cartilla presentada" w:value="Cartilla presentada"/>
            <w:listItem w:displayText="Compilación y edición crítica de fuentes documentales presentada" w:value="Compilación y edición crítica de fuentes documentales presentada"/>
            <w:listItem w:displayText="Descripción y valoración de fuentes documentales presentado" w:value="Descripción y valoración de fuentes documentales presentado"/>
            <w:listItem w:displayText="Ensayo presentado" w:value="Ensayo presentado"/>
            <w:listItem w:displayText="Estudio de caso" w:value="Estudio de caso"/>
            <w:listItem w:displayText="Informe de pasantía en investigación presentado" w:value="Informe de pasantía en investigación presentado"/>
            <w:listItem w:displayText="Informe de práctica presentado" w:value="Informe de práctica presentado"/>
            <w:listItem w:displayText="Monografía presentada" w:value="Monografía presentada"/>
            <w:listItem w:displayText="Plan de negocio presentado" w:value="Plan de negocio presentado"/>
            <w:listItem w:displayText="Propuesta educativa" w:value="Propuesta educativa"/>
            <w:listItem w:displayText="Proyecto presentado" w:value="Proyecto presentado"/>
            <w:listItem w:displayText="Sistematitización de pasantía presentada" w:value="Sistematitización de pasantía presentada"/>
            <w:listItem w:displayText="Tesis de maestría presentada" w:value="Tesis de maestría presentada"/>
            <w:listItem w:displayText="Tesis doctoral presentada" w:value="Tesis doctoral presentada"/>
            <w:listItem w:displayText="Trabajo de grado presentado" w:value="Trabajo de grado presentado"/>
            <w:listItem w:displayText="Trabajo de investigación presentado" w:value="Trabajo de investigación presentado"/>
          </w:dropDownList>
        </w:sdtPr>
        <w:sdtEndPr>
          <w:rPr>
            <w:rStyle w:val="Fuentedeprrafopredeter"/>
            <w:rFonts w:cs="Times New Roman"/>
          </w:rPr>
        </w:sdtEndPr>
        <w:sdtContent>
          <w:r w:rsidR="00EF693A">
            <w:rPr>
              <w:rStyle w:val="Estilo7"/>
              <w:sz w:val="24"/>
              <w:szCs w:val="24"/>
            </w:rPr>
            <w:t>Artículo de investigación presentado</w:t>
          </w:r>
        </w:sdtContent>
      </w:sdt>
      <w:r w:rsidR="00C72608" w:rsidRPr="00DD548B">
        <w:rPr>
          <w:rFonts w:cs="Times New Roman"/>
          <w:szCs w:val="24"/>
        </w:rPr>
        <w:t xml:space="preserve"> para optar al título de</w:t>
      </w:r>
    </w:p>
    <w:bookmarkStart w:id="0" w:name="_Hlk206691093"/>
    <w:bookmarkStart w:id="1" w:name="_Hlk206690637"/>
    <w:bookmarkStart w:id="2" w:name="_Hlk206692023"/>
    <w:p w14:paraId="66EC4AD6" w14:textId="3AEB4275" w:rsidR="009975C0" w:rsidRPr="009975C0" w:rsidRDefault="00F46579" w:rsidP="009975C0">
      <w:pPr>
        <w:jc w:val="center"/>
        <w:rPr>
          <w:rFonts w:cs="Times New Roman"/>
          <w:szCs w:val="24"/>
        </w:rPr>
      </w:pPr>
      <w:sdt>
        <w:sdtPr>
          <w:rPr>
            <w:rStyle w:val="TextocomentarioCar"/>
            <w:rFonts w:cs="Times New Roman"/>
            <w:sz w:val="24"/>
            <w:szCs w:val="24"/>
          </w:rPr>
          <w:alias w:val="Título"/>
          <w:tag w:val="Título"/>
          <w:id w:val="907349457"/>
          <w:placeholder>
            <w:docPart w:val="62F5B273BA2F4BE59264D9E5CB637DAD"/>
          </w:placeholder>
          <w15:color w:val="008000"/>
          <w:dropDownList>
            <w:listItem w:displayText="Seleccione título otorgado pregrado o posgrado UManizales (A-Z)" w:value="Seleccione título otorgado pregrado o posgrado UManizales (A-Z)"/>
            <w:listItem w:displayText="Abogado " w:value="Abogado "/>
            <w:listItem w:displayText="Administrador de Empresas" w:value="Administrador de Empresas"/>
            <w:listItem w:displayText="Administrador en Gestión Documental y Archivística" w:value="Administrador en Gestión Documental y Archivística"/>
            <w:listItem w:displayText="Comunicador Social y Periodista" w:value="Comunicador Social y Periodista"/>
            <w:listItem w:displayText="Contador Público" w:value="Contador Público"/>
            <w:listItem w:displayText="Doctor en Administración" w:value="Doctor en Administración"/>
            <w:listItem w:displayText="Doctor en Ciencias Sociales, Niñez y Juventud" w:value="Doctor en Ciencias Sociales, Niñez y Juventud"/>
            <w:listItem w:displayText="Doctor en Derecho" w:value="Doctor en Derecho"/>
            <w:listItem w:displayText="Doctor en Desarrollo Sostenible" w:value="Doctor en Desarrollo Sostenible"/>
            <w:listItem w:displayText="Doctor en Formación en Diversidad" w:value="Doctor en Formación en Diversidad"/>
            <w:listItem w:displayText="Doctor en Pedagogías y Saberes Educativos" w:value="Doctor en Pedagogías y Saberes Educativos"/>
            <w:listItem w:displayText="Doctor en Psicología" w:value="Doctor en Psicología"/>
            <w:listItem w:displayText="Economista" w:value="Economista"/>
            <w:listItem w:displayText="Especialista en Comercio y Negocios Internacionales" w:value="Especialista en Comercio y Negocios Internacionales"/>
            <w:listItem w:displayText="Especialista en Contratación Pública" w:value="Especialista en Contratación Pública"/>
            <w:listItem w:displayText="Especialista en Derecho Constitucional y de los Derechos Humanos" w:value="Especialista en Derecho Constitucional y de los Derechos Humanos"/>
            <w:listItem w:displayText="Especialista en Estudios Interdisciplinarios en Duelo" w:value="Especialista en Estudios Interdisciplinarios en Duelo"/>
            <w:listItem w:displayText="Especialista en Finanzas" w:value="Especialista en Finanzas"/>
            <w:listItem w:displayText="Especialista en Gerencia de la Comunicación Digital " w:value="Especialista en Gerencia de la Comunicación Digital "/>
            <w:listItem w:displayText="Especialista en Gerencia de la Seguridad y Salud en el Trabajo" w:value="Especialista en Gerencia de la Seguridad y Salud en el Trabajo"/>
            <w:listItem w:displayText="Especialista en Gerencia de Mercadeo y Ventas" w:value="Especialista en Gerencia de Mercadeo y Ventas"/>
            <w:listItem w:displayText="Especialista en Gerencia de Proyectos" w:value="Especialista en Gerencia de Proyectos"/>
            <w:listItem w:displayText="Especialista en Gerencia del Talento Humano " w:value="Especialista en Gerencia del Talento Humano "/>
            <w:listItem w:displayText="Especialista en Gestión de Estándares Internacionales e Información Financiera" w:value="Especialista en Gestión de Estándares Internacionales e Información Financiera"/>
            <w:listItem w:displayText="Especialista en Gestión de la Innovación" w:value="Especialista en Gestión de la Innovación"/>
            <w:listItem w:displayText="Especialista en Medicina Crítica y Cuidados Intensivos" w:value="Especialista en Medicina Crítica y Cuidados Intensivos"/>
            <w:listItem w:displayText="Especialista en Medicina Interna" w:value="Especialista en Medicina Interna"/>
            <w:listItem w:displayText="Especialista en Neuropsicopedagogía" w:value="Especialista en Neuropsicopedagogía"/>
            <w:listItem w:displayText="Especialista en Psicoterapia y Consulta Sistémica" w:value="Especialista en Psicoterapia y Consulta Sistémica"/>
            <w:listItem w:displayText="Especialista en Psiquiatría" w:value="Especialista en Psiquiatría"/>
            <w:listItem w:displayText="Especialista en Redes y Telecomunicaciones" w:value="Especialista en Redes y Telecomunicaciones"/>
            <w:listItem w:displayText="Especialista en Resolución de Conflictos, Conciliación y Paz " w:value="Especialista en Resolución de Conflictos, Conciliación y Paz "/>
            <w:listItem w:displayText="Especialista en Seguridad Social " w:value="Especialista en Seguridad Social "/>
            <w:listItem w:displayText="Especialista en Sistema Procesal Penal" w:value="Especialista en Sistema Procesal Penal"/>
            <w:listItem w:displayText="Especialista en Sistemas de Información Geográfica " w:value="Especialista en Sistemas de Información Geográfica "/>
            <w:listItem w:displayText="Especialista en Sistemas Integrados de Gestión " w:value="Especialista en Sistemas Integrados de Gestión "/>
            <w:listItem w:displayText="Ingeniero de Sistemas " w:value="Ingeniero de Sistemas "/>
            <w:listItem w:displayText="Ingeniero de Sistemas y Telecomunicaciones" w:value="Ingeniero de Sistemas y Telecomunicaciones"/>
            <w:listItem w:displayText="Ingeniero en Analítica de Datos " w:value="Ingeniero en Analítica de Datos "/>
            <w:listItem w:displayText="Ingeniero en Seguridad de la Información" w:value="Ingeniero en Seguridad de la Información"/>
            <w:listItem w:displayText="Ingeniero Industrial " w:value="Ingeniero Industrial "/>
            <w:listItem w:displayText="Ingeniero Logístico" w:value="Ingeniero Logístico"/>
            <w:listItem w:displayText="Licenciado en Educación Básica Primaria con Énfasis en Diversidad" w:value="Licenciado en Educación Básica Primaria con Énfasis en Diversidad"/>
            <w:listItem w:displayText="Magíster en Bioinformática y Biología Computacional" w:value="Magíster en Bioinformática y Biología Computacional"/>
            <w:listItem w:displayText="Magíster en Ciencias Forenses" w:value="Magíster en Ciencias Forenses"/>
            <w:listItem w:displayText="Magíster en Ciencias Forenses y Sistema Penal" w:value="Magíster en Ciencias Forenses y Sistema Penal"/>
            <w:listItem w:displayText="Magíster en Comunicación" w:value="Magíster en Comunicación"/>
            <w:listItem w:displayText="Magíster en Derecho" w:value="Magíster en Derecho"/>
            <w:listItem w:displayText="Magíster en Derecho Constitucional y Política Legislativa" w:value="Magíster en Derecho Constitucional y Política Legislativa"/>
            <w:listItem w:displayText="Magíster en Desarrollo Infantil" w:value="Magíster en Desarrollo Infantil"/>
            <w:listItem w:displayText="Magíster en Desarrollo Sostenible y Medio Ambiente" w:value="Magíster en Desarrollo Sostenible y Medio Ambiente"/>
            <w:listItem w:displayText="Magíster en Economía" w:value="Magíster en Economía"/>
            <w:listItem w:displayText="Magíster en Ecología Política" w:value="Magíster en Ecología Política"/>
            <w:listItem w:displayText="Magíster en Educación" w:value="Magíster en Educación"/>
            <w:listItem w:displayText="Magíster en Educación desde la Diversidad" w:value="Magíster en Educación desde la Diversidad"/>
            <w:listItem w:displayText="Magíster en Educación y Desarrollo Humano" w:value="Magíster en Educación y Desarrollo Humano"/>
            <w:listItem w:displayText="Magíster en Educación y Desarrollo Humano - Sabaneta" w:value="Magíster en Educación y Desarrollo Humano - Sabaneta"/>
            <w:listItem w:displayText="Magíster en Educación y Docencia" w:value="Magíster en Educación y Docencia"/>
            <w:listItem w:displayText="Magíster en Educación y Transformación Digital" w:value="Magíster en Educación y Transformación Digital"/>
            <w:listItem w:displayText="Magíster en Finanzas" w:value="Magíster en Finanzas"/>
            <w:listItem w:displayText="Magíster en Gerencia del Talento Humano" w:value="Magíster en Gerencia del Talento Humano"/>
            <w:listItem w:displayText="Magíster en Gestión Estrátegica de la Información" w:value="Magíster en Gestión Estratégica de la Información"/>
            <w:listItem w:displayText="Magíster en Mercadeo" w:value="Magíster en Mercadeo"/>
            <w:listItem w:displayText="Magíster en Psicología Clínica" w:value="Magíster en Psicología Clínica"/>
            <w:listItem w:displayText="Magíster en Psicología Social" w:value="Magíster en Psicología Social"/>
            <w:listItem w:displayText="Magíster en Seguridad de la Información" w:value="Magíster en Seguridad de la Información"/>
            <w:listItem w:displayText="Magíster en Tecnologías de la Información Geográfica" w:value="Magíster en Tecnologías de la Información Geográfica"/>
            <w:listItem w:displayText="Magíster en Tributación" w:value="Magíster en Tributación"/>
            <w:listItem w:displayText="Médico" w:value="Médico"/>
            <w:listItem w:displayText="Posdoctor en Ciencias de la Tierra y Medio Ambiente" w:value="Posdoctor en Ciencias de la Tierra y Medio Ambiente"/>
            <w:listItem w:displayText="Posdoctor en Ciencias Sociales, Niñez y Juventud" w:value="Posdoctor en Ciencias Sociales, Niñez y Juventud"/>
            <w:listItem w:displayText="Posdoctor en Diversidades, Saberes y Lenguajes del Sur" w:value="Posdoctor en Diversidades, Saberes y Lenguajes del Sur"/>
            <w:listItem w:displayText="Psicólogo" w:value="Psicólogo"/>
            <w:listItem w:displayText="Profesional en Finanzas y Negocios Internacionales" w:value="Profesional en Finanzas y Negocios Internacionales"/>
            <w:listItem w:displayText="Profesional en Gestión Ambiental" w:value="Profesional en Gestión Ambiental"/>
            <w:listItem w:displayText="Profesional en Mercadeo Nacional e Internacional" w:value="Profesional en Mercadeo Nacional e Internacional"/>
          </w:dropDownList>
        </w:sdtPr>
        <w:sdtEndPr>
          <w:rPr>
            <w:rStyle w:val="Fuentedeprrafopredeter"/>
          </w:rPr>
        </w:sdtEndPr>
        <w:sdtContent>
          <w:r w:rsidR="00A35763">
            <w:rPr>
              <w:rStyle w:val="TextocomentarioCar"/>
              <w:rFonts w:cs="Times New Roman"/>
              <w:sz w:val="24"/>
              <w:szCs w:val="24"/>
            </w:rPr>
            <w:t>Magíster en Gerencia del Talento Humano</w:t>
          </w:r>
        </w:sdtContent>
      </w:sdt>
      <w:bookmarkEnd w:id="0"/>
      <w:bookmarkEnd w:id="1"/>
    </w:p>
    <w:bookmarkEnd w:id="2"/>
    <w:p w14:paraId="032839DC" w14:textId="793B7F8A" w:rsidR="0003149E" w:rsidRDefault="0003149E" w:rsidP="00173AE4">
      <w:pPr>
        <w:jc w:val="center"/>
        <w:rPr>
          <w:rFonts w:cs="Times New Roman"/>
          <w:szCs w:val="24"/>
        </w:rPr>
      </w:pPr>
    </w:p>
    <w:p w14:paraId="5EB82D0E" w14:textId="77777777" w:rsidR="007548F9" w:rsidRDefault="007548F9" w:rsidP="00173AE4">
      <w:pPr>
        <w:jc w:val="center"/>
        <w:rPr>
          <w:rFonts w:cs="Times New Roman"/>
          <w:szCs w:val="24"/>
        </w:rPr>
      </w:pPr>
    </w:p>
    <w:bookmarkStart w:id="3" w:name="_Hlk65077587"/>
    <w:p w14:paraId="0DA78F48" w14:textId="556FDE2E" w:rsidR="00173AE4" w:rsidRDefault="00F46579" w:rsidP="007548F9">
      <w:pPr>
        <w:jc w:val="center"/>
        <w:rPr>
          <w:rStyle w:val="Estilo8"/>
          <w:sz w:val="24"/>
          <w:szCs w:val="24"/>
        </w:rPr>
      </w:pPr>
      <w:sdt>
        <w:sdtPr>
          <w:rPr>
            <w:sz w:val="20"/>
            <w:szCs w:val="24"/>
          </w:rPr>
          <w:alias w:val="Tipo de orientador(es)"/>
          <w:tag w:val="Tipo de orientador(es)"/>
          <w:id w:val="-2029240515"/>
          <w:placeholder>
            <w:docPart w:val="4C8BAE63D57F431C971A45D227CD189F"/>
          </w:placeholder>
          <w15:color w:val="008000"/>
          <w:dropDownList>
            <w:listItem w:displayText="Seleccione tipo de orientador(es)" w:value="Seleccione tipo de orientador(es)"/>
            <w:listItem w:displayText="Asesor" w:value="Asesor"/>
            <w:listItem w:displayText="Asesora" w:value="Asesora"/>
            <w:listItem w:displayText="Asesoras" w:value="Asesoras"/>
            <w:listItem w:displayText="Asesores" w:value="Asesores"/>
            <w:listItem w:displayText="Coasesor" w:value="Coasesor"/>
            <w:listItem w:displayText="Coasesora" w:value="Coasesora"/>
            <w:listItem w:displayText="Coasesoras" w:value="Coasesoras"/>
            <w:listItem w:displayText="Coasesores" w:value="Coasesores"/>
            <w:listItem w:displayText="Codirector" w:value="Codirector"/>
            <w:listItem w:displayText="Codirectora" w:value="Codirectora"/>
            <w:listItem w:displayText="Codirectoras" w:value="Codirectoras"/>
            <w:listItem w:displayText="Codirectores" w:value="Codirectores"/>
            <w:listItem w:displayText="Cotutor" w:value="Cotutor"/>
            <w:listItem w:displayText="Cotutora" w:value="Cotutora"/>
            <w:listItem w:displayText="Cotutoras" w:value="Cotutoras"/>
            <w:listItem w:displayText="Cotutores" w:value="Cotutores"/>
            <w:listItem w:displayText="Director" w:value="Director"/>
            <w:listItem w:displayText="Directora" w:value="Directora"/>
            <w:listItem w:displayText="Directoras" w:value="Directoras"/>
            <w:listItem w:displayText="Directores" w:value="Directores"/>
            <w:listItem w:displayText="Docente" w:value="Docente"/>
            <w:listItem w:displayText="Tutor" w:value="Tutor"/>
            <w:listItem w:displayText="Tutora" w:value="Tutora"/>
            <w:listItem w:displayText="Tutoras" w:value="Tutoras"/>
            <w:listItem w:displayText="Tutores" w:value="Tutores"/>
          </w:dropDownList>
        </w:sdtPr>
        <w:sdtEndPr>
          <w:rPr>
            <w:rFonts w:cs="Times New Roman"/>
          </w:rPr>
        </w:sdtEndPr>
        <w:sdtContent>
          <w:r w:rsidR="00C5740F">
            <w:rPr>
              <w:szCs w:val="24"/>
            </w:rPr>
            <w:t>Asesores</w:t>
          </w:r>
        </w:sdtContent>
      </w:sdt>
      <w:r w:rsidR="007548F9" w:rsidRPr="007548F9">
        <w:rPr>
          <w:szCs w:val="24"/>
        </w:rPr>
        <w:br/>
      </w:r>
      <w:bookmarkEnd w:id="3"/>
      <w:r w:rsidR="00C5740F">
        <w:rPr>
          <w:szCs w:val="24"/>
        </w:rPr>
        <w:t>Angela Ocampo Mosquera</w:t>
      </w:r>
      <w:r w:rsidR="007548F9" w:rsidRPr="007548F9">
        <w:rPr>
          <w:szCs w:val="24"/>
        </w:rPr>
        <w:t xml:space="preserve">, </w:t>
      </w:r>
      <w:r w:rsidR="00C5740F">
        <w:rPr>
          <w:rStyle w:val="Estilo8"/>
          <w:sz w:val="24"/>
          <w:szCs w:val="24"/>
        </w:rPr>
        <w:t>Magister en Gerencia del Talento Humano</w:t>
      </w:r>
    </w:p>
    <w:p w14:paraId="2D45E682" w14:textId="7F29799E" w:rsidR="00C5740F" w:rsidRPr="007548F9" w:rsidRDefault="00C5740F" w:rsidP="007548F9">
      <w:pPr>
        <w:jc w:val="center"/>
        <w:rPr>
          <w:szCs w:val="24"/>
        </w:rPr>
      </w:pPr>
      <w:r>
        <w:rPr>
          <w:rStyle w:val="Estilo8"/>
          <w:sz w:val="24"/>
          <w:szCs w:val="24"/>
        </w:rPr>
        <w:t>Luis Humberto Orozco Nieto, PhD Ciencias Sociales, Niñez y Juventud</w:t>
      </w:r>
    </w:p>
    <w:p w14:paraId="46D25635" w14:textId="77777777" w:rsidR="006A59A8" w:rsidRDefault="006A59A8" w:rsidP="000F796B">
      <w:pPr>
        <w:rPr>
          <w:rFonts w:cs="Times New Roman"/>
          <w:szCs w:val="24"/>
        </w:rPr>
      </w:pPr>
    </w:p>
    <w:p w14:paraId="18EA724C" w14:textId="5D297A76" w:rsidR="006A59A8" w:rsidRPr="006A59A8" w:rsidRDefault="006A59A8" w:rsidP="00173AE4">
      <w:pPr>
        <w:jc w:val="center"/>
        <w:rPr>
          <w:rFonts w:cs="Times New Roman"/>
          <w:szCs w:val="24"/>
        </w:rPr>
      </w:pPr>
      <w:r w:rsidRPr="006A59A8">
        <w:rPr>
          <w:rStyle w:val="Estilo5"/>
          <w:sz w:val="24"/>
          <w:szCs w:val="24"/>
        </w:rPr>
        <w:t xml:space="preserve">Asesores de recursos académicos: </w:t>
      </w:r>
      <w:sdt>
        <w:sdtPr>
          <w:rPr>
            <w:rStyle w:val="Estilo5"/>
            <w:sz w:val="24"/>
            <w:szCs w:val="24"/>
          </w:rPr>
          <w:id w:val="1416445263"/>
          <w:placeholder>
            <w:docPart w:val="7AF968FCF4F542B7A22D71811CCE365C"/>
          </w:placeholder>
          <w15:color w:val="008000"/>
          <w:dropDownList>
            <w:listItem w:displayText="Seleccione su asesor bibliográfico (A-Z)" w:value="Seleccione su asesor bibliográfico (A-Z)"/>
            <w:listItem w:displayText="Diego Alejandro Soto Herrera (asesor bibliográfico)" w:value="Diego Alejandro Soto Herrera (asesor bibliográfico)"/>
            <w:listItem w:displayText="Harold Estiven García Álvarez (asesor bibliográfico)" w:value="Harold Estiven García Álvarez (asesor bibliográfico)"/>
            <w:listItem w:displayText="Juan Pablo Charry Osorio (asesor bibliográfico)" w:value="Juan Pablo Charry Osorio (asesor bibliográfico)"/>
            <w:listItem w:displayText="Luz Andrea Sepúlveda Escobar (asesora bibliográfica)" w:value="Luz Andrea Sepúlveda Escobar (asesora bibliográfica)"/>
            <w:listItem w:displayText="María Eugenia Nieto Medina (asesora bibliográfica)" w:value="María Eugenia Nieto Medina (asesora bibliográfica)"/>
          </w:dropDownList>
        </w:sdtPr>
        <w:sdtEndPr>
          <w:rPr>
            <w:rStyle w:val="Fuentedeprrafopredeter"/>
            <w:rFonts w:cs="Times New Roman"/>
          </w:rPr>
        </w:sdtEndPr>
        <w:sdtContent>
          <w:r w:rsidR="000B31C8">
            <w:rPr>
              <w:rStyle w:val="Estilo5"/>
              <w:sz w:val="24"/>
              <w:szCs w:val="24"/>
            </w:rPr>
            <w:t>Luz Andrea Sepúlveda Escobar (asesora bibliográfica)</w:t>
          </w:r>
        </w:sdtContent>
      </w:sdt>
      <w:r w:rsidRPr="006A59A8">
        <w:rPr>
          <w:rStyle w:val="Estilo3"/>
          <w:sz w:val="24"/>
          <w:szCs w:val="24"/>
        </w:rPr>
        <w:t>, y Elvia Lucía Sánchez García (asesora de integridad académica)</w:t>
      </w:r>
    </w:p>
    <w:p w14:paraId="0D8EA654" w14:textId="77777777" w:rsidR="00173AE4" w:rsidRDefault="00173AE4" w:rsidP="00173AE4">
      <w:pPr>
        <w:spacing w:line="480" w:lineRule="auto"/>
        <w:jc w:val="center"/>
        <w:rPr>
          <w:rStyle w:val="Estilo3"/>
        </w:rPr>
      </w:pPr>
    </w:p>
    <w:p w14:paraId="135356D2" w14:textId="6B93AEE9" w:rsidR="009D5192" w:rsidRDefault="00F46579" w:rsidP="009975C0">
      <w:pPr>
        <w:jc w:val="center"/>
        <w:rPr>
          <w:rStyle w:val="TextocomentarioCar"/>
          <w:rFonts w:cs="Times New Roman"/>
          <w:sz w:val="24"/>
          <w:szCs w:val="24"/>
        </w:rPr>
      </w:pPr>
      <w:sdt>
        <w:sdtPr>
          <w:rPr>
            <w:rStyle w:val="Estilo3"/>
            <w:sz w:val="24"/>
            <w:szCs w:val="24"/>
          </w:rPr>
          <w:alias w:val="Seleccione Universidad o Convenio"/>
          <w:tag w:val="Seleccione Universidad o Convenio"/>
          <w:id w:val="-120924746"/>
          <w:placeholder>
            <w:docPart w:val="DefaultPlaceholder_-1854013438"/>
          </w:placeholder>
          <w15:color w:val="008000"/>
          <w:dropDownList>
            <w:listItem w:displayText="Universidad de Manizales" w:value="Universidad de Manizales"/>
            <w:listItem w:displayText="Universidad de Manizales - Fundación Centro Internacional de Educación y Desarrollo Humano (CINDE)" w:value="Universidad de Manizales - Fundación Centro Internacional de Educación y Desarrollo Humano (CINDE)"/>
          </w:dropDownList>
        </w:sdtPr>
        <w:sdtEndPr>
          <w:rPr>
            <w:rStyle w:val="Estilo3"/>
          </w:rPr>
        </w:sdtEndPr>
        <w:sdtContent>
          <w:r w:rsidR="004227BD">
            <w:rPr>
              <w:rStyle w:val="Estilo3"/>
              <w:sz w:val="24"/>
              <w:szCs w:val="24"/>
            </w:rPr>
            <w:t>Universidad de Manizales</w:t>
          </w:r>
        </w:sdtContent>
      </w:sdt>
      <w:r w:rsidR="009D5192" w:rsidRPr="009D5192">
        <w:rPr>
          <w:rStyle w:val="Estilo3"/>
          <w:sz w:val="24"/>
          <w:szCs w:val="24"/>
        </w:rPr>
        <w:br/>
      </w:r>
      <w:sdt>
        <w:sdtPr>
          <w:rPr>
            <w:rStyle w:val="TextocomentarioCar"/>
            <w:sz w:val="24"/>
            <w:szCs w:val="24"/>
          </w:rPr>
          <w:alias w:val="Facultad"/>
          <w:tag w:val="Facultad"/>
          <w:id w:val="1362708455"/>
          <w:placeholder>
            <w:docPart w:val="7A4B93BA5B174A7DA6CF9D6915FA2797"/>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rFonts w:cs="Times New Roman"/>
          </w:rPr>
        </w:sdtEndPr>
        <w:sdtContent>
          <w:r w:rsidR="00C52A49">
            <w:rPr>
              <w:rStyle w:val="TextocomentarioCar"/>
              <w:sz w:val="24"/>
              <w:szCs w:val="24"/>
            </w:rPr>
            <w:t>Facultad de Ciencias Sociales y Humanas</w:t>
          </w:r>
        </w:sdtContent>
      </w:sdt>
    </w:p>
    <w:bookmarkStart w:id="4" w:name="_Hlk206691583"/>
    <w:p w14:paraId="1F873125" w14:textId="31936E76" w:rsidR="009975C0" w:rsidRPr="009975C0" w:rsidRDefault="00F46579" w:rsidP="009975C0">
      <w:pPr>
        <w:jc w:val="center"/>
        <w:rPr>
          <w:rFonts w:cs="Times New Roman"/>
          <w:szCs w:val="24"/>
        </w:rPr>
      </w:pPr>
      <w:sdt>
        <w:sdtPr>
          <w:rPr>
            <w:rStyle w:val="TextocomentarioCar"/>
            <w:rFonts w:cs="Times New Roman"/>
            <w:sz w:val="24"/>
            <w:szCs w:val="24"/>
          </w:rPr>
          <w:alias w:val="Programa"/>
          <w:tag w:val="Programa"/>
          <w:id w:val="-1492942475"/>
          <w:placeholder>
            <w:docPart w:val="4C1AC08FD0B346D0AFCACC062901B2F8"/>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listItem w:displayText="Psicología" w:value="Psicología"/>
          </w:dropDownList>
        </w:sdtPr>
        <w:sdtEndPr>
          <w:rPr>
            <w:rStyle w:val="Fuentedeprrafopredeter"/>
          </w:rPr>
        </w:sdtEndPr>
        <w:sdtContent>
          <w:r w:rsidR="00A30224">
            <w:rPr>
              <w:rStyle w:val="TextocomentarioCar"/>
              <w:rFonts w:cs="Times New Roman"/>
              <w:sz w:val="24"/>
              <w:szCs w:val="24"/>
            </w:rPr>
            <w:t>Maestría en Gerencia del Talento Humano</w:t>
          </w:r>
        </w:sdtContent>
      </w:sdt>
      <w:bookmarkEnd w:id="4"/>
    </w:p>
    <w:p w14:paraId="7F367D64" w14:textId="0384D317" w:rsidR="009D5192" w:rsidRPr="009D5192" w:rsidRDefault="009D5192" w:rsidP="009D5192">
      <w:pPr>
        <w:jc w:val="center"/>
        <w:rPr>
          <w:rFonts w:cs="Times New Roman"/>
          <w:szCs w:val="24"/>
        </w:rPr>
      </w:pPr>
      <w:r w:rsidRPr="009D5192">
        <w:rPr>
          <w:szCs w:val="24"/>
        </w:rPr>
        <w:t xml:space="preserve"> </w:t>
      </w:r>
      <w:sdt>
        <w:sdtPr>
          <w:rPr>
            <w:szCs w:val="24"/>
          </w:rPr>
          <w:alias w:val="Lugar de publicación"/>
          <w:tag w:val="Lugar de publicación"/>
          <w:id w:val="860169631"/>
          <w:placeholder>
            <w:docPart w:val="DefaultPlaceholder_-1854013438"/>
          </w:placeholder>
          <w15:color w:val="008000"/>
          <w:dropDownList>
            <w:listItem w:displayText="Manizales, Caldas, Colombia" w:value="Manizales, Caldas, Colombia"/>
            <w:listItem w:displayText="Medellín, Antioquia, Colombia" w:value="Medellín, Antioquia, Colombia"/>
          </w:dropDownList>
        </w:sdtPr>
        <w:sdtEndPr/>
        <w:sdtContent>
          <w:r w:rsidRPr="009D5192">
            <w:rPr>
              <w:szCs w:val="24"/>
            </w:rPr>
            <w:t>Manizales, Caldas, Colombia</w:t>
          </w:r>
        </w:sdtContent>
      </w:sdt>
    </w:p>
    <w:p w14:paraId="72A92C1B" w14:textId="7381FBA0" w:rsidR="005879DE" w:rsidRDefault="00F46579" w:rsidP="0053465F">
      <w:pPr>
        <w:jc w:val="center"/>
        <w:rPr>
          <w:rFonts w:cs="Times New Roman"/>
          <w:szCs w:val="24"/>
        </w:rPr>
      </w:pPr>
      <w:sdt>
        <w:sdtPr>
          <w:rPr>
            <w:szCs w:val="24"/>
          </w:rPr>
          <w:alias w:val="Año grado"/>
          <w:tag w:val="Año grado"/>
          <w:id w:val="-1455008069"/>
          <w:placeholder>
            <w:docPart w:val="E6D372DACA074A15BFC1CD1271E595F9"/>
          </w:placeholder>
          <w15:color w:val="008000"/>
          <w:dropDownList>
            <w:listItem w:displayText="Seleccione año de grado" w:value="Seleccione año de grado"/>
            <w:listItem w:displayText="2024" w:value="2024"/>
            <w:listItem w:displayText="2025" w:value="2025"/>
            <w:listItem w:displayText="2026" w:value="2026"/>
            <w:listItem w:displayText="2027" w:value="2027"/>
          </w:dropDownList>
        </w:sdtPr>
        <w:sdtEndPr>
          <w:rPr>
            <w:rFonts w:cs="Times New Roman"/>
          </w:rPr>
        </w:sdtEndPr>
        <w:sdtContent>
          <w:r w:rsidR="00C5740F">
            <w:rPr>
              <w:szCs w:val="24"/>
            </w:rPr>
            <w:t>2026</w:t>
          </w:r>
        </w:sdtContent>
      </w:sdt>
      <w:r w:rsidR="009D5192" w:rsidRPr="009D5192">
        <w:rPr>
          <w:rFonts w:cs="Times New Roman"/>
          <w:szCs w:val="24"/>
        </w:rPr>
        <w:t xml:space="preserve"> </w:t>
      </w:r>
      <w:r w:rsidR="005879DE">
        <w:rPr>
          <w:rFonts w:cs="Times New Roman"/>
          <w:szCs w:val="24"/>
        </w:rPr>
        <w:br w:type="page"/>
      </w:r>
    </w:p>
    <w:tbl>
      <w:tblPr>
        <w:tblStyle w:val="Tablaconcuadrcula"/>
        <w:tblW w:w="0" w:type="auto"/>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1"/>
        <w:gridCol w:w="7153"/>
      </w:tblGrid>
      <w:tr w:rsidR="0026693D" w:rsidRPr="00711795" w14:paraId="6B58E7C4" w14:textId="77777777" w:rsidTr="00374319">
        <w:trPr>
          <w:trHeight w:val="397"/>
          <w:jc w:val="center"/>
        </w:trPr>
        <w:tc>
          <w:tcPr>
            <w:tcW w:w="2251" w:type="dxa"/>
            <w:tcBorders>
              <w:top w:val="single" w:sz="12" w:space="0" w:color="70AD47" w:themeColor="accent6"/>
              <w:bottom w:val="single" w:sz="12" w:space="0" w:color="70AD47" w:themeColor="accent6"/>
            </w:tcBorders>
            <w:vAlign w:val="center"/>
          </w:tcPr>
          <w:p w14:paraId="121C1915" w14:textId="77777777" w:rsidR="0026693D" w:rsidRPr="00711795" w:rsidRDefault="0026693D" w:rsidP="00C05CD8">
            <w:pPr>
              <w:spacing w:before="60" w:after="60" w:line="240" w:lineRule="auto"/>
              <w:jc w:val="center"/>
              <w:rPr>
                <w:rFonts w:cs="Times New Roman"/>
                <w:sz w:val="20"/>
                <w:szCs w:val="20"/>
              </w:rPr>
            </w:pPr>
            <w:r>
              <w:rPr>
                <w:rFonts w:cs="Times New Roman"/>
                <w:szCs w:val="24"/>
              </w:rPr>
              <w:lastRenderedPageBreak/>
              <w:br w:type="page"/>
            </w:r>
            <w:r w:rsidRPr="00711795">
              <w:rPr>
                <w:rFonts w:cs="Times New Roman"/>
                <w:sz w:val="20"/>
                <w:szCs w:val="20"/>
              </w:rPr>
              <w:t>Citar</w:t>
            </w:r>
            <w:r>
              <w:rPr>
                <w:rFonts w:cs="Times New Roman"/>
                <w:sz w:val="20"/>
                <w:szCs w:val="20"/>
              </w:rPr>
              <w:t>/</w:t>
            </w:r>
            <w:r w:rsidRPr="00711795">
              <w:rPr>
                <w:rFonts w:cs="Times New Roman"/>
                <w:sz w:val="20"/>
                <w:szCs w:val="20"/>
              </w:rPr>
              <w:t xml:space="preserve">How </w:t>
            </w:r>
            <w:proofErr w:type="spellStart"/>
            <w:r w:rsidRPr="00711795">
              <w:rPr>
                <w:rFonts w:cs="Times New Roman"/>
                <w:sz w:val="20"/>
                <w:szCs w:val="20"/>
              </w:rPr>
              <w:t>to</w:t>
            </w:r>
            <w:proofErr w:type="spellEnd"/>
            <w:r w:rsidRPr="00711795">
              <w:rPr>
                <w:rFonts w:cs="Times New Roman"/>
                <w:sz w:val="20"/>
                <w:szCs w:val="20"/>
              </w:rPr>
              <w:t xml:space="preserve"> cite</w:t>
            </w:r>
          </w:p>
        </w:tc>
        <w:tc>
          <w:tcPr>
            <w:tcW w:w="7153" w:type="dxa"/>
            <w:tcBorders>
              <w:top w:val="single" w:sz="12" w:space="0" w:color="70AD47" w:themeColor="accent6"/>
              <w:bottom w:val="nil"/>
            </w:tcBorders>
            <w:vAlign w:val="center"/>
          </w:tcPr>
          <w:p w14:paraId="5AFB076E" w14:textId="72FD736D" w:rsidR="0026693D" w:rsidRPr="00711795" w:rsidRDefault="0026693D" w:rsidP="00C05CD8">
            <w:pPr>
              <w:rPr>
                <w:rFonts w:cs="Times New Roman"/>
                <w:sz w:val="20"/>
                <w:szCs w:val="20"/>
              </w:rPr>
            </w:pPr>
            <w:r w:rsidRPr="00711795">
              <w:rPr>
                <w:rFonts w:cs="Times New Roman"/>
                <w:sz w:val="20"/>
                <w:szCs w:val="20"/>
              </w:rPr>
              <w:t>(</w:t>
            </w:r>
            <w:r w:rsidR="00A30224">
              <w:rPr>
                <w:rFonts w:cs="Times New Roman"/>
                <w:sz w:val="20"/>
                <w:szCs w:val="20"/>
              </w:rPr>
              <w:t>Castrill</w:t>
            </w:r>
            <w:r w:rsidR="00E350AD">
              <w:rPr>
                <w:rFonts w:cs="Times New Roman"/>
                <w:sz w:val="20"/>
                <w:szCs w:val="20"/>
              </w:rPr>
              <w:t>o</w:t>
            </w:r>
            <w:r w:rsidR="00A30224">
              <w:rPr>
                <w:rFonts w:cs="Times New Roman"/>
                <w:sz w:val="20"/>
                <w:szCs w:val="20"/>
              </w:rPr>
              <w:t>n Contreras,</w:t>
            </w:r>
            <w:r>
              <w:rPr>
                <w:rFonts w:cs="Times New Roman"/>
                <w:sz w:val="20"/>
                <w:szCs w:val="20"/>
              </w:rPr>
              <w:t xml:space="preserve"> 202</w:t>
            </w:r>
            <w:r w:rsidR="00A30224">
              <w:rPr>
                <w:rFonts w:cs="Times New Roman"/>
                <w:sz w:val="20"/>
                <w:szCs w:val="20"/>
              </w:rPr>
              <w:t>6</w:t>
            </w:r>
            <w:r>
              <w:rPr>
                <w:rFonts w:cs="Times New Roman"/>
                <w:sz w:val="20"/>
                <w:szCs w:val="20"/>
              </w:rPr>
              <w:t>)</w:t>
            </w:r>
          </w:p>
        </w:tc>
      </w:tr>
      <w:tr w:rsidR="0026693D" w:rsidRPr="00711795" w14:paraId="41D611DF" w14:textId="77777777" w:rsidTr="00374319">
        <w:trPr>
          <w:trHeight w:val="397"/>
          <w:jc w:val="center"/>
        </w:trPr>
        <w:tc>
          <w:tcPr>
            <w:tcW w:w="2251" w:type="dxa"/>
            <w:tcBorders>
              <w:top w:val="single" w:sz="12" w:space="0" w:color="70AD47" w:themeColor="accent6"/>
              <w:bottom w:val="single" w:sz="12" w:space="0" w:color="70AD47" w:themeColor="accent6"/>
            </w:tcBorders>
            <w:vAlign w:val="center"/>
          </w:tcPr>
          <w:p w14:paraId="4CC03E1E" w14:textId="77777777" w:rsidR="0026693D" w:rsidRPr="00A35763" w:rsidRDefault="0026693D" w:rsidP="00C05CD8">
            <w:pPr>
              <w:spacing w:before="60" w:line="240" w:lineRule="auto"/>
              <w:jc w:val="center"/>
              <w:rPr>
                <w:rFonts w:cs="Times New Roman"/>
                <w:sz w:val="20"/>
                <w:szCs w:val="20"/>
                <w:lang w:val="pt-PT"/>
              </w:rPr>
            </w:pPr>
            <w:r w:rsidRPr="00A35763">
              <w:rPr>
                <w:rFonts w:cs="Times New Roman"/>
                <w:sz w:val="20"/>
                <w:szCs w:val="20"/>
                <w:lang w:val="pt-PT"/>
              </w:rPr>
              <w:t>Referencia/Reference</w:t>
            </w:r>
          </w:p>
          <w:p w14:paraId="061BDEBE" w14:textId="77777777" w:rsidR="0026693D" w:rsidRPr="00A35763" w:rsidRDefault="0026693D" w:rsidP="00C05CD8">
            <w:pPr>
              <w:spacing w:line="276" w:lineRule="auto"/>
              <w:jc w:val="center"/>
              <w:rPr>
                <w:rFonts w:cs="Times New Roman"/>
                <w:sz w:val="20"/>
                <w:szCs w:val="20"/>
                <w:lang w:val="pt-PT"/>
              </w:rPr>
            </w:pPr>
          </w:p>
          <w:p w14:paraId="763CCA54" w14:textId="77777777" w:rsidR="0026693D" w:rsidRPr="00A35763" w:rsidRDefault="0026693D" w:rsidP="00C05CD8">
            <w:pPr>
              <w:spacing w:line="240" w:lineRule="auto"/>
              <w:jc w:val="center"/>
              <w:rPr>
                <w:rFonts w:cs="Times New Roman"/>
                <w:sz w:val="20"/>
                <w:szCs w:val="20"/>
                <w:lang w:val="pt-PT"/>
              </w:rPr>
            </w:pPr>
            <w:r w:rsidRPr="00A35763">
              <w:rPr>
                <w:rFonts w:cs="Times New Roman"/>
                <w:sz w:val="20"/>
                <w:szCs w:val="20"/>
                <w:lang w:val="pt-PT"/>
              </w:rPr>
              <w:t>Estilo/Style:</w:t>
            </w:r>
          </w:p>
          <w:p w14:paraId="152AF845" w14:textId="77777777" w:rsidR="0026693D" w:rsidRPr="00711795" w:rsidRDefault="0026693D" w:rsidP="00C05CD8">
            <w:pPr>
              <w:spacing w:after="120" w:line="240" w:lineRule="auto"/>
              <w:jc w:val="center"/>
              <w:rPr>
                <w:rFonts w:cs="Times New Roman"/>
                <w:sz w:val="20"/>
                <w:szCs w:val="20"/>
              </w:rPr>
            </w:pPr>
            <w:r w:rsidRPr="00A35763">
              <w:rPr>
                <w:rFonts w:cs="Times New Roman"/>
                <w:sz w:val="20"/>
                <w:szCs w:val="20"/>
                <w:lang w:val="pt-PT"/>
              </w:rPr>
              <w:t xml:space="preserve">APA 7ma ed. </w:t>
            </w:r>
            <w:r w:rsidRPr="00711795">
              <w:rPr>
                <w:rFonts w:cs="Times New Roman"/>
                <w:sz w:val="20"/>
                <w:szCs w:val="20"/>
              </w:rPr>
              <w:t>(20</w:t>
            </w:r>
            <w:r>
              <w:rPr>
                <w:rFonts w:cs="Times New Roman"/>
                <w:sz w:val="20"/>
                <w:szCs w:val="20"/>
              </w:rPr>
              <w:t>20</w:t>
            </w:r>
            <w:r w:rsidRPr="00711795">
              <w:rPr>
                <w:rFonts w:cs="Times New Roman"/>
                <w:sz w:val="20"/>
                <w:szCs w:val="20"/>
              </w:rPr>
              <w:t>)</w:t>
            </w:r>
          </w:p>
        </w:tc>
        <w:tc>
          <w:tcPr>
            <w:tcW w:w="7153" w:type="dxa"/>
            <w:tcBorders>
              <w:bottom w:val="single" w:sz="12" w:space="0" w:color="70AD47" w:themeColor="accent6"/>
            </w:tcBorders>
          </w:tcPr>
          <w:p w14:paraId="2C833D5E" w14:textId="7F66C389" w:rsidR="0026693D" w:rsidRPr="00C80061" w:rsidRDefault="00A30224" w:rsidP="00A30224">
            <w:pPr>
              <w:spacing w:after="60" w:line="276" w:lineRule="auto"/>
              <w:ind w:left="709" w:hanging="709"/>
              <w:rPr>
                <w:rFonts w:cs="Times New Roman"/>
                <w:sz w:val="20"/>
                <w:szCs w:val="20"/>
              </w:rPr>
            </w:pPr>
            <w:r>
              <w:rPr>
                <w:rFonts w:cs="Times New Roman"/>
                <w:sz w:val="20"/>
                <w:szCs w:val="20"/>
              </w:rPr>
              <w:t>Castrill</w:t>
            </w:r>
            <w:r w:rsidR="00E350AD">
              <w:rPr>
                <w:rFonts w:cs="Times New Roman"/>
                <w:sz w:val="20"/>
                <w:szCs w:val="20"/>
              </w:rPr>
              <w:t>o</w:t>
            </w:r>
            <w:r>
              <w:rPr>
                <w:rFonts w:cs="Times New Roman"/>
                <w:sz w:val="20"/>
                <w:szCs w:val="20"/>
              </w:rPr>
              <w:t>n Contreras</w:t>
            </w:r>
            <w:r w:rsidR="0026693D" w:rsidRPr="00711795">
              <w:rPr>
                <w:rFonts w:cs="Times New Roman"/>
                <w:sz w:val="20"/>
                <w:szCs w:val="20"/>
              </w:rPr>
              <w:t xml:space="preserve">, </w:t>
            </w:r>
            <w:r>
              <w:rPr>
                <w:rFonts w:cs="Times New Roman"/>
                <w:sz w:val="20"/>
                <w:szCs w:val="20"/>
              </w:rPr>
              <w:t>J</w:t>
            </w:r>
            <w:r w:rsidR="0026693D">
              <w:rPr>
                <w:rFonts w:cs="Times New Roman"/>
                <w:sz w:val="20"/>
                <w:szCs w:val="20"/>
              </w:rPr>
              <w:t>.</w:t>
            </w:r>
            <w:r w:rsidR="0026693D" w:rsidRPr="00711795">
              <w:rPr>
                <w:rFonts w:cs="Times New Roman"/>
                <w:sz w:val="20"/>
                <w:szCs w:val="20"/>
              </w:rPr>
              <w:t xml:space="preserve"> (20</w:t>
            </w:r>
            <w:r w:rsidR="0026693D">
              <w:rPr>
                <w:rFonts w:cs="Times New Roman"/>
                <w:sz w:val="20"/>
                <w:szCs w:val="20"/>
              </w:rPr>
              <w:t>2</w:t>
            </w:r>
            <w:r>
              <w:rPr>
                <w:rFonts w:cs="Times New Roman"/>
                <w:sz w:val="20"/>
                <w:szCs w:val="20"/>
              </w:rPr>
              <w:t>6</w:t>
            </w:r>
            <w:r w:rsidR="0026693D" w:rsidRPr="00711795">
              <w:rPr>
                <w:rFonts w:cs="Times New Roman"/>
                <w:sz w:val="20"/>
                <w:szCs w:val="20"/>
              </w:rPr>
              <w:t xml:space="preserve">). </w:t>
            </w:r>
            <w:r w:rsidRPr="00A30224">
              <w:rPr>
                <w:rFonts w:cs="Times New Roman"/>
                <w:bCs/>
                <w:i/>
                <w:iCs/>
                <w:sz w:val="20"/>
                <w:szCs w:val="20"/>
              </w:rPr>
              <w:t>Factores intrínsecos y extrínsecos que influyen en la motivación laboral de los empleados y asociados de una empresa de vigilancia y seguridad privada ubicada en la ciudad de Medellín, Colombia.</w:t>
            </w:r>
            <w:r>
              <w:rPr>
                <w:rFonts w:cs="Times New Roman"/>
                <w:bCs/>
                <w:i/>
                <w:iCs/>
                <w:sz w:val="20"/>
                <w:szCs w:val="20"/>
              </w:rPr>
              <w:t xml:space="preserve"> </w:t>
            </w:r>
            <w:r w:rsidR="0026693D" w:rsidRPr="000C619C">
              <w:rPr>
                <w:rFonts w:cs="Times New Roman"/>
                <w:iCs/>
                <w:sz w:val="20"/>
                <w:szCs w:val="20"/>
              </w:rPr>
              <w:t>[</w:t>
            </w:r>
            <w:sdt>
              <w:sdtPr>
                <w:rPr>
                  <w:rStyle w:val="Estilo10"/>
                  <w:szCs w:val="20"/>
                </w:rPr>
                <w:alias w:val="Grado"/>
                <w:tag w:val="Tipo de artículo"/>
                <w:id w:val="1337426040"/>
                <w:placeholder>
                  <w:docPart w:val="1396B07BD4884FC4A03B3276A6F8A0A4"/>
                </w:placeholder>
                <w15:color w:val="008000"/>
                <w:dropDownList>
                  <w:listItem w:displayText="Seleccione modalidad de grado" w:value="Seleccione modalidad de grado"/>
                  <w:listItem w:displayText="Tesis de doctorado" w:value="Tesis de doctorado"/>
                  <w:listItem w:displayText="Tesis de maestría" w:value="Tesis de maestría"/>
                  <w:listItem w:displayText="Trabajo de grado especialización" w:value="Trabajo de grado especialización"/>
                  <w:listItem w:displayText="Trabajo de grado profesional" w:value="Trabajo de grado profesional"/>
                  <w:listItem w:displayText="Trabajo de grado tecnología" w:value="Trabajo de grado tecnología"/>
                </w:dropDownList>
              </w:sdtPr>
              <w:sdtEndPr>
                <w:rPr>
                  <w:rStyle w:val="Fuentedeprrafopredeter"/>
                  <w:rFonts w:cs="Times New Roman"/>
                  <w:sz w:val="24"/>
                </w:rPr>
              </w:sdtEndPr>
              <w:sdtContent>
                <w:r>
                  <w:rPr>
                    <w:rStyle w:val="Estilo10"/>
                    <w:szCs w:val="20"/>
                  </w:rPr>
                  <w:t>Tesis de maestría</w:t>
                </w:r>
              </w:sdtContent>
            </w:sdt>
            <w:r w:rsidR="0026693D">
              <w:rPr>
                <w:rFonts w:cs="Times New Roman"/>
                <w:szCs w:val="20"/>
              </w:rPr>
              <w:t>].</w:t>
            </w:r>
            <w:r w:rsidR="007F77D7">
              <w:rPr>
                <w:rFonts w:cs="Times New Roman"/>
                <w:szCs w:val="20"/>
              </w:rPr>
              <w:t xml:space="preserve"> </w:t>
            </w:r>
            <w:r w:rsidR="007F77D7" w:rsidRPr="00D74C92">
              <w:rPr>
                <w:rFonts w:cs="Times New Roman"/>
                <w:sz w:val="20"/>
                <w:szCs w:val="20"/>
              </w:rPr>
              <w:t>Universidad de</w:t>
            </w:r>
            <w:r w:rsidR="007F77D7">
              <w:rPr>
                <w:rFonts w:cs="Times New Roman"/>
                <w:sz w:val="20"/>
                <w:szCs w:val="20"/>
              </w:rPr>
              <w:t xml:space="preserve"> Manizales. RIDUM: Repositorio Institucional Universidad de Manizales.</w:t>
            </w:r>
          </w:p>
        </w:tc>
      </w:tr>
    </w:tbl>
    <w:p w14:paraId="4C785FDE" w14:textId="77777777" w:rsidR="0026693D" w:rsidRDefault="0026693D" w:rsidP="0026693D">
      <w:pPr>
        <w:jc w:val="left"/>
        <w:rPr>
          <w:rFonts w:cs="Times New Roman"/>
          <w:b/>
          <w:noProof/>
          <w:szCs w:val="24"/>
          <w:lang w:eastAsia="es-CO"/>
        </w:rPr>
      </w:pPr>
      <w:r>
        <w:rPr>
          <w:rFonts w:cs="Times New Roman"/>
          <w:b/>
          <w:noProof/>
          <w:szCs w:val="24"/>
          <w:lang w:eastAsia="es-CO"/>
        </w:rPr>
        <w:drawing>
          <wp:inline distT="0" distB="0" distL="0" distR="0" wp14:anchorId="3D21DFFD" wp14:editId="579ACBFE">
            <wp:extent cx="762000" cy="287979"/>
            <wp:effectExtent l="0" t="0" r="0" b="0"/>
            <wp:docPr id="2" name="Imagen 2">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Creative_Commons.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r w:rsidRPr="005716A2">
        <w:rPr>
          <w:rFonts w:cs="Times New Roman"/>
          <w:b/>
          <w:noProof/>
          <w:szCs w:val="24"/>
          <w:lang w:eastAsia="es-CO"/>
        </w:rPr>
        <w:t xml:space="preserve"> </w:t>
      </w:r>
      <w:r>
        <w:rPr>
          <w:rFonts w:cs="Times New Roman"/>
          <w:b/>
          <w:noProof/>
          <w:szCs w:val="24"/>
          <w:lang w:eastAsia="es-CO"/>
        </w:rPr>
        <w:drawing>
          <wp:inline distT="0" distB="0" distL="0" distR="0" wp14:anchorId="6890BC5E" wp14:editId="6F71EA8E">
            <wp:extent cx="771525" cy="269938"/>
            <wp:effectExtent l="0" t="0" r="0" b="0"/>
            <wp:docPr id="19" name="Imagen 19">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icencia_Creative_Commons_Atri_NoComer_Compartir_SinDeri.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90894" cy="276715"/>
                    </a:xfrm>
                    <a:prstGeom prst="rect">
                      <a:avLst/>
                    </a:prstGeom>
                  </pic:spPr>
                </pic:pic>
              </a:graphicData>
            </a:graphic>
          </wp:inline>
        </w:drawing>
      </w:r>
    </w:p>
    <w:p w14:paraId="4102A8E8" w14:textId="77777777" w:rsidR="0026693D" w:rsidRDefault="0026693D" w:rsidP="0026693D">
      <w:pPr>
        <w:jc w:val="left"/>
        <w:rPr>
          <w:rFonts w:cs="Times New Roman"/>
          <w:szCs w:val="24"/>
        </w:rPr>
      </w:pPr>
    </w:p>
    <w:bookmarkStart w:id="5" w:name="_Hlk66967260"/>
    <w:p w14:paraId="60A9DE66" w14:textId="1D82A28A" w:rsidR="00F03028" w:rsidRPr="00F61F5A" w:rsidRDefault="00F46579" w:rsidP="0001409B">
      <w:pPr>
        <w:rPr>
          <w:rStyle w:val="Estilo4"/>
          <w:sz w:val="22"/>
        </w:rPr>
      </w:pPr>
      <w:sdt>
        <w:sdtPr>
          <w:rPr>
            <w:rStyle w:val="TextocomentarioCar"/>
            <w:rFonts w:cs="Times New Roman"/>
            <w:sz w:val="22"/>
          </w:rPr>
          <w:alias w:val="Programa"/>
          <w:tag w:val="Programa"/>
          <w:id w:val="-723830706"/>
          <w:placeholder>
            <w:docPart w:val="E727660F49D441AE8880D077509AA544"/>
          </w:placeholder>
          <w15:color w:val="008000"/>
          <w:dropDownList>
            <w:listItem w:displayText="Seleccione posgrado UManizales (A-Z)" w:value="Seleccione posgrado UManizales (A-Z)"/>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rencia del Talento Humano - Virtual" w:value="Especialización en Gerencia del Talento Humano - Virtual"/>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Redes y Telecomunicaciones" w:value="Especialización en Redes y Telecomunicaciones"/>
            <w:listItem w:displayText="Especialización en Resolución de Conflictos, Conciliación y Paz" w:value="Especialización en Resolución de Conflictos, Conciliación y Paz"/>
            <w:listItem w:displayText="Especialización en Resolución de Conflictos, Conciliación y Paz - Virtual " w:value="Especialización en Resolución de Conflictos, Conciliación y Paz - Virtual "/>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Virtual" w:value="Maestría en Economía - Virtual"/>
            <w:listItem w:displayText="Maestría en Economía - CORHUILA" w:value="Maestría en Economía - CORHUILA"/>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dropDownList>
        </w:sdtPr>
        <w:sdtEndPr>
          <w:rPr>
            <w:rStyle w:val="Fuentedeprrafopredeter"/>
            <w:szCs w:val="22"/>
          </w:rPr>
        </w:sdtEndPr>
        <w:sdtContent>
          <w:r w:rsidR="00D10156">
            <w:rPr>
              <w:rStyle w:val="TextocomentarioCar"/>
              <w:rFonts w:cs="Times New Roman"/>
              <w:sz w:val="22"/>
            </w:rPr>
            <w:t>Maestría en Gerencia del Talento Humano</w:t>
          </w:r>
        </w:sdtContent>
      </w:sdt>
      <w:r w:rsidR="009975C0" w:rsidRPr="00F61F5A">
        <w:rPr>
          <w:rFonts w:cs="Times New Roman"/>
          <w:sz w:val="22"/>
        </w:rPr>
        <w:t>,</w:t>
      </w:r>
      <w:r w:rsidR="009975C0">
        <w:rPr>
          <w:rFonts w:cs="Times New Roman"/>
          <w:sz w:val="22"/>
        </w:rPr>
        <w:t xml:space="preserve"> </w:t>
      </w:r>
      <w:sdt>
        <w:sdtPr>
          <w:rPr>
            <w:rStyle w:val="Estilo3"/>
            <w:sz w:val="22"/>
          </w:rPr>
          <w:alias w:val="Cohorte"/>
          <w:tag w:val="Cohorte"/>
          <w:id w:val="-1774845340"/>
          <w:placeholder>
            <w:docPart w:val="3374267FD07A4CCE833DE03519A6643E"/>
          </w:placeholder>
          <w15:color w:val="008000"/>
          <w:dropDownList>
            <w:listItem w:displayText="Seleccione cohorte posgrado" w:value="Seleccione cohorte posgrado"/>
            <w:listItem w:displayText="I" w:value="I"/>
            <w:listItem w:displayText="II" w:value="II"/>
            <w:listItem w:displayText="III" w:value="III"/>
            <w:listItem w:displayText="IV" w:value="IV"/>
            <w:listItem w:displayText="V" w:value="V"/>
            <w:listItem w:displayText="VI" w:value="VI"/>
            <w:listItem w:displayText="VII" w:value="VII"/>
            <w:listItem w:displayText="VIII" w:value="VIII"/>
            <w:listItem w:displayText="IX" w:value="IX"/>
            <w:listItem w:displayText="X" w:value="X"/>
            <w:listItem w:displayText="XI" w:value="XI"/>
            <w:listItem w:displayText="XII" w:value="XII"/>
            <w:listItem w:displayText="XIII" w:value="XIII"/>
            <w:listItem w:displayText="XIV" w:value="XIV"/>
            <w:listItem w:displayText="XV" w:value="XV"/>
            <w:listItem w:displayText="XVI" w:value="XVI"/>
            <w:listItem w:displayText="XVII" w:value="XVII"/>
            <w:listItem w:displayText="XVIII" w:value="XVIII"/>
            <w:listItem w:displayText="XIX" w:value="XIX"/>
            <w:listItem w:displayText="XX" w:value="XX"/>
            <w:listItem w:displayText="XXI" w:value="XXI"/>
            <w:listItem w:displayText="XXII" w:value="XXII"/>
            <w:listItem w:displayText="XXIII" w:value="XXIII"/>
            <w:listItem w:displayText="XXIV" w:value="XXIV"/>
            <w:listItem w:displayText="XXV" w:value="XXV"/>
            <w:listItem w:displayText="XXVI" w:value="XXVI"/>
            <w:listItem w:displayText="XXVII" w:value="XXVII"/>
            <w:listItem w:displayText="XXVIII" w:value="XXVIII"/>
            <w:listItem w:displayText="XXIX" w:value="XXIX"/>
            <w:listItem w:displayText="XXX" w:value="XXX"/>
            <w:listItem w:displayText="XXXI" w:value="XXXI"/>
            <w:listItem w:displayText="XXXII" w:value="XXXII"/>
            <w:listItem w:displayText="XXXIII" w:value="XXXIII"/>
            <w:listItem w:displayText="XXXIV" w:value="XXXIV"/>
            <w:listItem w:displayText="XXXV" w:value="XXXV"/>
            <w:listItem w:displayText="XXXVI" w:value="XXXVI"/>
            <w:listItem w:displayText="XXXVII" w:value="XXXVII"/>
            <w:listItem w:displayText="XXXVIII" w:value="XXXVIII"/>
            <w:listItem w:displayText="XXXIX" w:value="XXXIX"/>
            <w:listItem w:displayText="XL" w:value="XL"/>
            <w:listItem w:displayText="XLI" w:value="XLI"/>
            <w:listItem w:displayText="XLII" w:value="XLII"/>
            <w:listItem w:displayText="XLIII" w:value="XLIII"/>
            <w:listItem w:displayText="XLIV" w:value="XLIV"/>
            <w:listItem w:displayText="XLV" w:value="XLV"/>
            <w:listItem w:displayText="XLVI" w:value="XLVI"/>
            <w:listItem w:displayText="XLVII" w:value="XLVII"/>
            <w:listItem w:displayText="XLVIII" w:value="XLVIII"/>
            <w:listItem w:displayText="XLIX" w:value="XLIX"/>
            <w:listItem w:displayText="L" w:value="L"/>
          </w:dropDownList>
        </w:sdtPr>
        <w:sdtEndPr>
          <w:rPr>
            <w:rStyle w:val="Fuentedeprrafopredeter"/>
            <w:rFonts w:cs="Times New Roman"/>
          </w:rPr>
        </w:sdtEndPr>
        <w:sdtContent>
          <w:r w:rsidR="00D10156">
            <w:rPr>
              <w:rStyle w:val="Estilo3"/>
              <w:sz w:val="22"/>
            </w:rPr>
            <w:t>I</w:t>
          </w:r>
        </w:sdtContent>
      </w:sdt>
      <w:r w:rsidR="00F03028" w:rsidRPr="00F61F5A">
        <w:rPr>
          <w:rFonts w:cs="Times New Roman"/>
          <w:sz w:val="22"/>
        </w:rPr>
        <w:t xml:space="preserve"> </w:t>
      </w:r>
    </w:p>
    <w:p w14:paraId="1A5330BB" w14:textId="37A23B0E" w:rsidR="002843F5" w:rsidRDefault="00F46579" w:rsidP="0001409B">
      <w:pPr>
        <w:spacing w:before="120" w:after="120"/>
        <w:jc w:val="left"/>
        <w:rPr>
          <w:rFonts w:cs="Times New Roman"/>
          <w:sz w:val="22"/>
        </w:rPr>
      </w:pPr>
      <w:sdt>
        <w:sdtPr>
          <w:rPr>
            <w:rStyle w:val="TextocomentarioCar"/>
            <w:sz w:val="22"/>
          </w:rPr>
          <w:alias w:val="Centro de investigación"/>
          <w:tag w:val="Centro de investigación"/>
          <w:id w:val="-958727137"/>
          <w:placeholder>
            <w:docPart w:val="A5583E754E584574A7BD0BA5A404BBDA"/>
          </w:placeholder>
          <w15:color w:val="008000"/>
          <w:dropDownList>
            <w:listItem w:displayText="Seleccione centro de investigación UManizales (A-Z)" w:value="Seleccione centro de investigación UManizales (A-Z)"/>
            <w:listItem w:displayText="Centro de Estudios Avanzados en Niñez y Juventud - CINDE" w:value="Centro de Estudios Avanzados en Niñez y Juventud - CINDE"/>
            <w:listItem w:displayText="Centro de Estudios en Conocimiento y Cultura de América Latina - CECCAL" w:value="Centro de Estudios en Conocimiento y Cultura de América Latina - CECCAL"/>
            <w:listItem w:displayText="Centro de Investigaciones en Medio Ambiente y Desarrollo - CIMAD" w:value="Centro de Investigaciones en Medio Ambiente y Desarrollo - CIMAD"/>
            <w:listItem w:displayText="Centro de Investigaciones Socio-Jurídicas - CISJ" w:value="Centro de Investigaciones Socio-Jurídicas - CISJ"/>
          </w:dropDownList>
        </w:sdtPr>
        <w:sdtEndPr>
          <w:rPr>
            <w:rStyle w:val="TextocomentarioCar"/>
          </w:rPr>
        </w:sdtEndPr>
        <w:sdtContent>
          <w:r w:rsidR="00F03028" w:rsidRPr="00F61F5A">
            <w:rPr>
              <w:rStyle w:val="TextocomentarioCar"/>
              <w:sz w:val="22"/>
            </w:rPr>
            <w:t>Seleccione centro de investigación UManizales (A-Z)</w:t>
          </w:r>
        </w:sdtContent>
      </w:sdt>
      <w:r w:rsidR="00F03028" w:rsidRPr="00F61F5A">
        <w:rPr>
          <w:rFonts w:cs="Times New Roman"/>
          <w:sz w:val="22"/>
        </w:rPr>
        <w:t xml:space="preserve">. </w:t>
      </w:r>
      <w:bookmarkEnd w:id="5"/>
    </w:p>
    <w:bookmarkStart w:id="6" w:name="_Hlk66967311"/>
    <w:p w14:paraId="31BF18F4" w14:textId="77777777" w:rsidR="00FC2ACC" w:rsidRPr="00F61F5A" w:rsidRDefault="00F46579" w:rsidP="00FC2ACC">
      <w:pPr>
        <w:spacing w:before="120" w:after="120"/>
        <w:rPr>
          <w:rFonts w:cs="Times New Roman"/>
          <w:sz w:val="22"/>
        </w:rPr>
      </w:pPr>
      <w:sdt>
        <w:sdtPr>
          <w:rPr>
            <w:rStyle w:val="Estilo5"/>
            <w:sz w:val="22"/>
          </w:rPr>
          <w:id w:val="1684392674"/>
          <w:placeholder>
            <w:docPart w:val="FD751A1F1D1247E686DDB3FD9EB38FC1"/>
          </w:placeholder>
          <w15:color w:val="008000"/>
          <w:dropDownList>
            <w:listItem w:displayText="Seleccione grupo de investigación UManizales (A-Z)" w:value="Seleccione grupo de investigación UManizales (A-Z)"/>
            <w:listItem w:displayText="Centro de Investigaciones en Medio Ambiente y Desarrollo" w:value="Centro de Investigaciones en Medio Ambiente y Desarrollo"/>
            <w:listItem w:displayText="Grupo de Investigación Administración y Gerencia del Talento Humano" w:value="Grupo de Investigación Administración y Gerencia del Talento Humano"/>
            <w:listItem w:displayText="Grupo de Investigación Derecho y Sociedad" w:value="Grupo de Investigación Derecho y Sociedad"/>
            <w:listItem w:displayText="Grupo de Investigación Derechos Humanos y Conflicto" w:value="Grupo de Investigación Derechos Humanos y Conflicto"/>
            <w:listItem w:displayText="Grupo de Investigación Desarrollo Rural y Educaciones Rurales" w:value="Grupo de Investigación Desarrollo Rural y Educaciones Rurales"/>
            <w:listItem w:displayText="Grupo de Investigación Economía Internacional" w:value="Grupo de Investigación Economía Internacional"/>
            <w:listItem w:displayText="Grupo de Investigación Educación y Pedagogía: Saberes, Imaginarios e Intersubjetividades" w:value="Grupo de Investigación Educación y Pedagogía: Saberes, Imaginarios e Intersubjetividades"/>
            <w:listItem w:displayText="Grupo de Investigación en Mercadeo" w:value="Grupo de Investigación en Mercadeo"/>
            <w:listItem w:displayText="Grupo de Investigación Jóvenes, Culturas y Poderes" w:value="Grupo de Investigación Jóvenes, Culturas y Poderes"/>
            <w:listItem w:displayText="Grupo de Investigación Médica" w:value="Grupo de Investigación Médica"/>
            <w:listItem w:displayText="Grupo de Investigación Perspectivas Políticas, Éticas y Morales de La Niñez y la Juventud" w:value="Grupo de Investigación Perspectivas Políticas, Éticas y Morales de La Niñez y la Juventud"/>
            <w:listItem w:displayText="Grupo de Investigación Política Criminal, Víctima y Delito" w:value="Grupo de Investigación Política Criminal, Víctima y Delito"/>
            <w:listItem w:displayText="Grupo de Investigación Psicología Clínica y Procesos de Salud" w:value="Grupo de Investigación Psicología Clínica y Procesos de Salud"/>
            <w:listItem w:displayText="Grupo de Investigación Psicología del Desarrollo" w:value="Grupo de Investigación Psicología del Desarrollo"/>
            <w:listItem w:displayText="Grupo de Investigación Teoría Contable" w:value="Grupo de Investigación Teoría Contable"/>
            <w:listItem w:displayText="Grupo de Investigación y Desarrollo en Informática y Telecomunicaciones" w:value="Grupo de Investigación y Desarrollo en Informática y Telecomunicaciones"/>
            <w:listItem w:displayText="Grupo de Investigaciones de la Comunicación" w:value="Grupo de Investigaciones de la Comunicación"/>
            <w:listItem w:displayText="Grupo de Investigaciones en Conocimiento y Cultura en América Latina - CECCAL" w:value="Grupo de Investigaciones en Conocimiento y Cultura en América Latina - CECCAL"/>
          </w:dropDownList>
        </w:sdtPr>
        <w:sdtEndPr>
          <w:rPr>
            <w:rStyle w:val="Fuentedeprrafopredeter"/>
            <w:rFonts w:cs="Times New Roman"/>
          </w:rPr>
        </w:sdtEndPr>
        <w:sdtContent>
          <w:r w:rsidR="00FC2ACC">
            <w:rPr>
              <w:rStyle w:val="Estilo5"/>
              <w:sz w:val="22"/>
            </w:rPr>
            <w:t>Seleccione grupo de investigación UManizales (A-Z)</w:t>
          </w:r>
        </w:sdtContent>
      </w:sdt>
    </w:p>
    <w:bookmarkStart w:id="7" w:name="_Hlk66967298"/>
    <w:bookmarkStart w:id="8" w:name="_Hlk65187326"/>
    <w:bookmarkStart w:id="9" w:name="_Hlk66967277"/>
    <w:bookmarkEnd w:id="6"/>
    <w:p w14:paraId="19AC2594" w14:textId="71A74F1E" w:rsidR="00FC2ACC" w:rsidRPr="00FC2ACC" w:rsidRDefault="00F46579" w:rsidP="00FC2ACC">
      <w:pPr>
        <w:spacing w:before="120" w:after="120"/>
        <w:rPr>
          <w:rFonts w:cs="Times New Roman"/>
          <w:sz w:val="22"/>
        </w:rPr>
      </w:pPr>
      <w:sdt>
        <w:sdtPr>
          <w:rPr>
            <w:rStyle w:val="Estilo5"/>
            <w:sz w:val="22"/>
          </w:rPr>
          <w:alias w:val="Grupo"/>
          <w:tag w:val="Grupo"/>
          <w:id w:val="1851758388"/>
          <w:placeholder>
            <w:docPart w:val="B3B3E5D1F42F4DFAB97D94F412B9B2EC"/>
          </w:placeholder>
          <w15:color w:val="008000"/>
          <w:dropDownList>
            <w:listItem w:displayText="Seleccione línea de investigación UManizales (A-Z)" w:value="Seleccione línea de investigación UManizales (A-Z)"/>
            <w:listItem w:displayText="Línea de Investigación Actores y Escenarios del Desarrollo Infantil en el Contexto Clínico" w:value="Línea de Investigación Actores y Escenarios del Desarrollo Infantil en el Contexto Clínico"/>
            <w:listItem w:displayText="Línea de Investigación Actores y Escenarios del Desarrollo Infantil en el Contexto Educativo" w:value="Línea de Investigación Actores y Escenarios del Desarrollo Infantil en el Contexto Educativo"/>
            <w:listItem w:displayText="Línea de Investigación Actores y Escenarios del Desarrollo Infantil en el Contexto Psicosocial y Cultural" w:value="Línea de Investigación Actores y Escenarios del Desarrollo Infantil en el Contexto Psicosocial y Cultural"/>
            <w:listItem w:displayText="Línea de Investigación Actuación Psicosocial y Gestión del Riesgo de Desastres" w:value="Línea de Investigación Actuación Psicosocial y Gestión del Riesgo de Desastres"/>
            <w:listItem w:displayText="Línea de Investigación Administración y Entorno " w:value="Línea de Investigación Administración y Entorno "/>
            <w:listItem w:displayText="Línea de Investigación Aglomeraciones y Sistemas Productivos " w:value="Línea de Investigación Aglomeraciones y Sistemas Productivos "/>
            <w:listItem w:displayText="Línea de Investigación Análisis y Modelamiento Espacial" w:value="Línea de Investigación Análisis y Modelamiento Espacial"/>
            <w:listItem w:displayText="Línea de Investigación Bioinformática" w:value="Línea de Investigación Bioinformática"/>
            <w:listItem w:displayText="Línea de Investigación Biosistemas Integrados" w:value="Línea de Investigación Biosistemas Integrados"/>
            <w:listItem w:displayText="Línea de Investigación Ciencias Básicas y Bioinformatica" w:value="Línea de Investigación Ciencias Básicas y Bioinformatica"/>
            <w:listItem w:displayText="Línea de Investigación Ciencias Clinicas e Informática Médica" w:value="Línea de Investigación Ciencias Clinicas e Informática Médica"/>
            <w:listItem w:displayText="Línea de Investigación Clínica y Psicoanálisis" w:value="Línea de Investigación Clínica y Psicoanálisis"/>
            <w:listItem w:displayText="Línea de Investigación Comunicación-Educación en la Cultura" w:value="Línea de Investigación Comunicación-Educación en la Cultura"/>
            <w:listItem w:displayText="Línea de Investigación Comunicación y Estructuras Sociales" w:value="Línea de Investigación Comunicación y Estructuras Sociales"/>
            <w:listItem w:displayText="Línea de Investigación Constitución, Legalidad y Estado Social de Derecho" w:value="Línea de Investigación Constitución, Legalidad y Estado Social de Derecho"/>
            <w:listItem w:displayText="Línea de Investigación Consumidor y Entorno" w:value="Línea de Investigación Consumidor y Entorno"/>
            <w:listItem w:displayText="Línea de Investigación Contabilidad-Sociedad y Educación Contable" w:value="Línea de Investigación Contabilidad-Sociedad y Educación Contable"/>
            <w:listItem w:displayText="Línea de Investigación Contabilidad y Estado" w:value="Línea de Investigación Contabilidad y Estado"/>
            <w:listItem w:displayText="Línea de Investigación Contabilidad y Medio Ambiente" w:value="Línea de Investigación Contabilidad y Medio Ambiente"/>
            <w:listItem w:displayText="Línea de Investigación Derecho y Medio Ambiente" w:value="Línea de Investigación Derecho y Medio Ambiente"/>
            <w:listItem w:displayText="Línea de Investigación Derechos Humanos, Medio Ambiente y Territorio" w:value="Línea de Investigación Derechos Humanos, Medio Ambiente y Territorio"/>
            <w:listItem w:displayText="Línea de Investigación Desarrollo de Software" w:value="Línea de Investigación Desarrollo de Software"/>
            <w:listItem w:displayText="Línea de Investigación Desarrollo del Adolescente y del Adulto" w:value="Línea de Investigación Desarrollo del Adolescente y del Adulto"/>
            <w:listItem w:displayText="Línea de Investigación Desarrollo Humano" w:value="Línea de Investigación Desarrollo Humano"/>
            <w:listItem w:displayText="Línea de Investigación Desarrollo Humano desde la Primera Infancia" w:value="Línea de Investigación Desarrollo Humano desde la Primera Infancia"/>
            <w:listItem w:displayText="Línea de Investigación Desarrollo Social, Comunitario y Políticas Públicas" w:value="Línea de Investigación Desarrollo Social, Comunitario y Políticas Públicas"/>
            <w:listItem w:displayText="Línea de Investigación Desarrollo Social y Humano" w:value="Línea de Investigación Desarrollo Social y Humano"/>
            <w:listItem w:displayText="Línea de Investigación Desarrollo Sostenible y Medio Ambiente" w:value="Línea de Investigación Desarrollo Sostenible y Medio Ambiente"/>
            <w:listItem w:displayText="Línea de Investigación Desarrollo Psicosocial" w:value="Línea de Investigación Desarrollo Psicosocial"/>
            <w:listItem w:displayText="Línea de Investigación Dirección y Estrategia" w:value="Línea de Investigación Dirección y Estrategia"/>
            <w:listItem w:displayText="Línea de Investigación Economía Regional" w:value="Línea de Investigación Economía Regional"/>
            <w:listItem w:displayText="Línea de Investigación Educación Digital" w:value="Línea de Investigación Educación Digital"/>
            <w:listItem w:displayText="Línea de Investigación Educación en Salud" w:value="Línea de Investigación Educación en Salud"/>
            <w:listItem w:displayText="Línea de Investigación Educación y Cultura en América latina" w:value="Línea de Investigación Educación y Cultura en América latina"/>
            <w:listItem w:displayText="Línea de Investigación Educación y Pedagogía" w:value="Línea de Investigación Educación y Pedagogía"/>
            <w:listItem w:displayText="Línea de Investigación Emprendimiento e Innovación" w:value="Línea de Investigación Emprendimiento e Innovación"/>
            <w:listItem w:displayText="Línea de Investigación en Gestión Educativa" w:value="Línea de Investigación en Gestión Educativa"/>
            <w:listItem w:displayText="Línea de Investigación en Identidad, Territorio, Memoria y Acción Política Colectiva en América Latina" w:value="Línea de Investigación en Identidad, Territorio, Memoria y Acción Política Colectiva en América Latina"/>
            <w:listItem w:displayText="Línea de Investigación Estudios sobre Cine" w:value="Línea de Investigación Estudios sobre Cine"/>
            <w:listItem w:displayText="Línea de Investigación Gerencia del Talento Humano" w:value="Línea de Investigación Gerencia del Talento Humano"/>
            <w:listItem w:displayText="Línea de Investigación Horizontes Humanos" w:value="Línea de Investigación Horizontes Humanos"/>
            <w:listItem w:displayText="Línea de Investigación Infancias, Juventudes y Ejercicio de la Ciudadanía" w:value="Línea de Investigación Infancias, Juventudes y Ejercicio de la Ciudadanía"/>
            <w:listItem w:displayText="Línea de Investigación Infancias y Familias en la Cultura" w:value="Línea de Investigación Infancias y Familias en la Cultura"/>
            <w:listItem w:displayText="Línea de Investigación Jóvenes, Culturas y Poderes" w:value="Línea de Investigación Jóvenes, Culturas y Poderes"/>
            <w:listItem w:displayText="Línea de Investigación Lenguajes y Narrativas" w:value="Línea de Investigación Lenguajes y Narrativas"/>
            <w:listItem w:displayText="Línea de Investigación Mercado Laboral " w:value="Línea de Investigación Mercado Laboral "/>
            <w:listItem w:displayText="Línea de Investigación Negocios Digitales" w:value="Línea de Investigación Negocios Digitales"/>
            <w:listItem w:displayText="Línea de Investigación Perspectivas Críticas para una Educación Inclusiva desde la Diversidad" w:value="Línea de Investigación Perspectivas Críticas para una Educación Inclusiva desde la Diversidad"/>
            <w:listItem w:displayText="Línea de Investigación Pluralismo Jurídico, Género y Justicia" w:value="Línea de Investigación Pluralismo Jurídico, Género y Justicia"/>
            <w:listItem w:displayText="Línea de Investigación Políticas Generacionales y Transiciones Juveniles" w:value="Línea de Investigación Políticas Generacionales y Transiciones Juveniles"/>
            <w:listItem w:displayText="Línea de Investigación Praxis Cognitivo-Emotiva en Contextos Educativos y Sociales" w:value="Línea de Investigación Praxis Cognitivo-Emotiva en Contextos Educativos y Sociales"/>
            <w:listItem w:displayText="Línea de Investigación Políticas Públicas y Programas en Niñez y Juventud" w:value="Línea de Investigación Políticas Públicas y Programas en Niñez y Juventud"/>
            <w:listItem w:displayText="Línea de Investigación Políticas y Programas de Juventud" w:value="Línea de Investigación Políticas y Programas de Juventud"/>
            <w:listItem w:displayText="Línea de Investigación Procesos Interculturales Globales y Locales" w:value="Línea de Investigación Procesos Interculturales Globales y Locales"/>
            <w:listItem w:displayText="Línea de Investigación Procesos Psicológicos" w:value="Línea de Investigación Procesos Psicológicos"/>
            <w:listItem w:displayText="Línea de Investigación Promoción, Prevención y Redes en Salud" w:value="Línea de Investigación Promoción, Prevención y Redes en Salud"/>
            <w:listItem w:displayText="Línea de Investigación Psicología Social" w:value="Línea de Investigación Psicología Social"/>
            <w:listItem w:displayText="Línea de Investigación Salud Digital" w:value="Línea de Investigación Salud Digital"/>
            <w:listItem w:displayText="Línea de Investigación Salud Mental y Neurociencias" w:value="Línea de Investigación Salud Mental y Neurociencias"/>
            <w:listItem w:displayText="Línea de Investigación Seguridad en IoT" w:value="Línea de Investigación Seguridad en IoT"/>
            <w:listItem w:displayText="Línea de Investigación Sistemas de Gestión de Seguridad de la Información - SGSI" w:value="Línea de Investigación Sistemas de Gestión de Seguridad de la Información - SGSI"/>
            <w:listItem w:displayText="Línea de Investigación Sistemas Nacionales y Regionales de Innovación" w:value="Línea de Investigación Sistemas Nacionales y Regionales de Innovación"/>
            <w:listItem w:displayText="Línea de Investigación Socialización Política, Agenciamientos y Construcción de Subjetividades" w:value="Línea de Investigación Socialización Política, Agenciamientos y Construcción de Subjetividades"/>
            <w:listItem w:displayText="Línea de Investigación Socialización Política y Construcción de Subjetividades" w:value="Línea de Investigación Socialización Política y Construcción de Subjetividades"/>
            <w:listItem w:displayText="Línea de Investigación Suicidología" w:value="Línea de Investigación Suicidología"/>
            <w:listItem w:displayText="Línea de Investigación Teoría Contable" w:value="Línea de Investigación Teoría Contable"/>
            <w:listItem w:displayText="Línea de Investigación Teoría Jurídica y Formación en Derecho" w:value="Línea de Investigación Teoría Jurídica y Formación en Derecho"/>
            <w:listItem w:displayText="Línea de Investigación Territorios Inteligentes y Sostenibles" w:value="Línea de Investigación Territorios Inteligentes y Sostenibles"/>
            <w:listItem w:displayText="Línea de Investigación Transformación Digital en las Organizaciones" w:value="Línea de Investigación Transformación Digital en las Organizaciones"/>
          </w:dropDownList>
        </w:sdtPr>
        <w:sdtEndPr>
          <w:rPr>
            <w:rStyle w:val="Fuentedeprrafopredeter"/>
            <w:rFonts w:cs="Times New Roman"/>
          </w:rPr>
        </w:sdtEndPr>
        <w:sdtContent>
          <w:r w:rsidR="00FC2ACC" w:rsidRPr="00F61F5A">
            <w:rPr>
              <w:rStyle w:val="Estilo5"/>
              <w:sz w:val="22"/>
            </w:rPr>
            <w:t>Seleccione línea de investigación UManizales (A-Z)</w:t>
          </w:r>
        </w:sdtContent>
      </w:sdt>
      <w:bookmarkEnd w:id="7"/>
      <w:r w:rsidR="00FC2ACC" w:rsidRPr="00F61F5A">
        <w:rPr>
          <w:rFonts w:cs="Times New Roman"/>
          <w:sz w:val="22"/>
        </w:rPr>
        <w:t>.</w:t>
      </w:r>
      <w:bookmarkEnd w:id="8"/>
      <w:r w:rsidR="00FC2ACC" w:rsidRPr="00F61F5A">
        <w:rPr>
          <w:rFonts w:cs="Times New Roman"/>
          <w:sz w:val="22"/>
        </w:rPr>
        <w:t xml:space="preserve">  </w:t>
      </w:r>
      <w:bookmarkEnd w:id="9"/>
    </w:p>
    <w:p w14:paraId="04812F2F" w14:textId="77777777" w:rsidR="002843F5" w:rsidRDefault="002843F5" w:rsidP="002843F5">
      <w:pPr>
        <w:rPr>
          <w:rFonts w:cs="Times New Roman"/>
          <w:sz w:val="20"/>
          <w:szCs w:val="20"/>
        </w:rPr>
      </w:pPr>
    </w:p>
    <w:p w14:paraId="7B04D3CB" w14:textId="1C4FCD96" w:rsidR="00B44585" w:rsidRDefault="00B44585" w:rsidP="00B44585">
      <w:pPr>
        <w:spacing w:before="120" w:after="120" w:line="240" w:lineRule="auto"/>
        <w:rPr>
          <w:rFonts w:cs="Times New Roman"/>
          <w:sz w:val="20"/>
          <w:szCs w:val="20"/>
        </w:rPr>
      </w:pPr>
      <w:r w:rsidRPr="00B878CC">
        <w:rPr>
          <w:rFonts w:cs="Times New Roman"/>
          <w:b/>
          <w:bCs/>
          <w:sz w:val="20"/>
          <w:szCs w:val="20"/>
        </w:rPr>
        <w:t>Declaración de inteligencia artificial:</w:t>
      </w:r>
      <w:r w:rsidRPr="00B878CC">
        <w:rPr>
          <w:rFonts w:cs="Times New Roman"/>
          <w:sz w:val="20"/>
          <w:szCs w:val="20"/>
        </w:rPr>
        <w:t xml:space="preserve"> el o los autores de este trabajo de grado declaran que han utilizado herramientas de inteligencia artificial (IA), tales como </w:t>
      </w:r>
      <w:proofErr w:type="spellStart"/>
      <w:r w:rsidRPr="00B878CC">
        <w:rPr>
          <w:rFonts w:cs="Times New Roman"/>
          <w:sz w:val="20"/>
          <w:szCs w:val="20"/>
        </w:rPr>
        <w:t>ChatGPT</w:t>
      </w:r>
      <w:proofErr w:type="spellEnd"/>
      <w:r w:rsidRPr="00B878CC">
        <w:rPr>
          <w:rFonts w:cs="Times New Roman"/>
          <w:sz w:val="20"/>
          <w:szCs w:val="20"/>
        </w:rPr>
        <w:t xml:space="preserve">, Grammarly, </w:t>
      </w:r>
      <w:proofErr w:type="spellStart"/>
      <w:r w:rsidRPr="00B878CC">
        <w:rPr>
          <w:rFonts w:cs="Times New Roman"/>
          <w:sz w:val="20"/>
          <w:szCs w:val="20"/>
        </w:rPr>
        <w:t>Turnitin</w:t>
      </w:r>
      <w:proofErr w:type="spellEnd"/>
      <w:r w:rsidRPr="00B878CC">
        <w:rPr>
          <w:rFonts w:cs="Times New Roman"/>
          <w:sz w:val="20"/>
          <w:szCs w:val="20"/>
        </w:rPr>
        <w:t xml:space="preserve">, </w:t>
      </w:r>
      <w:proofErr w:type="spellStart"/>
      <w:r w:rsidRPr="00B878CC">
        <w:rPr>
          <w:rFonts w:cs="Times New Roman"/>
          <w:sz w:val="20"/>
          <w:szCs w:val="20"/>
        </w:rPr>
        <w:t>Copilot</w:t>
      </w:r>
      <w:proofErr w:type="spellEnd"/>
      <w:r w:rsidRPr="00B878CC">
        <w:rPr>
          <w:rFonts w:cs="Times New Roman"/>
          <w:sz w:val="20"/>
          <w:szCs w:val="20"/>
        </w:rPr>
        <w:t xml:space="preserve">, Gemini, </w:t>
      </w:r>
      <w:proofErr w:type="spellStart"/>
      <w:r w:rsidR="00D10156">
        <w:rPr>
          <w:rFonts w:cs="Times New Roman"/>
          <w:sz w:val="20"/>
          <w:szCs w:val="20"/>
        </w:rPr>
        <w:t>Notebooklm</w:t>
      </w:r>
      <w:proofErr w:type="spellEnd"/>
      <w:r w:rsidR="00D10156">
        <w:rPr>
          <w:rFonts w:cs="Times New Roman"/>
          <w:sz w:val="20"/>
          <w:szCs w:val="20"/>
        </w:rPr>
        <w:t xml:space="preserve">, </w:t>
      </w:r>
      <w:r w:rsidRPr="00B878CC">
        <w:rPr>
          <w:rFonts w:cs="Times New Roman"/>
          <w:sz w:val="20"/>
          <w:szCs w:val="20"/>
        </w:rPr>
        <w:t xml:space="preserve">entre otras, de manera ética y responsable, tal como se establece en el Acuerdo </w:t>
      </w:r>
      <w:proofErr w:type="spellStart"/>
      <w:r w:rsidRPr="00B878CC">
        <w:rPr>
          <w:rFonts w:cs="Times New Roman"/>
          <w:sz w:val="20"/>
          <w:szCs w:val="20"/>
        </w:rPr>
        <w:t>UManizales</w:t>
      </w:r>
      <w:proofErr w:type="spellEnd"/>
      <w:r w:rsidRPr="00B878CC">
        <w:rPr>
          <w:rFonts w:cs="Times New Roman"/>
          <w:sz w:val="20"/>
          <w:szCs w:val="20"/>
        </w:rPr>
        <w:t xml:space="preserve"> 002 (julio 26 de 2023) sobre propiedad intelectual e IA. Estas herramientas son empleadas como apoyo en la redacción, revisión gramatical y generación de ideas, pero en ningún caso sustituyen el análisis crítico, la argumentación académica ni la originalidad del trabajo. Asimismo, cualquier contenido generado con asistencia de IA está citado y referenciado adecuadamente, garantizando la integridad académica y el cumplimiento de los principios éticos de la investigación.</w:t>
      </w:r>
    </w:p>
    <w:p w14:paraId="6AFBC8DB" w14:textId="77777777" w:rsidR="002843F5" w:rsidRPr="005A1D1B" w:rsidRDefault="002843F5" w:rsidP="002843F5">
      <w:pPr>
        <w:rPr>
          <w:rFonts w:cs="Times New Roman"/>
          <w:sz w:val="20"/>
          <w:szCs w:val="20"/>
        </w:rPr>
      </w:pPr>
    </w:p>
    <w:p w14:paraId="3ACB8BB5" w14:textId="5601DED9" w:rsidR="002843F5" w:rsidRPr="008663FA" w:rsidRDefault="002843F5" w:rsidP="002843F5">
      <w:pPr>
        <w:jc w:val="left"/>
        <w:rPr>
          <w:rFonts w:cs="Times New Roman"/>
          <w:sz w:val="20"/>
          <w:szCs w:val="20"/>
        </w:rPr>
      </w:pPr>
      <w:r>
        <w:rPr>
          <w:rFonts w:cs="Times New Roman"/>
          <w:sz w:val="20"/>
          <w:szCs w:val="20"/>
        </w:rPr>
        <w:t xml:space="preserve"> </w:t>
      </w:r>
    </w:p>
    <w:p w14:paraId="6BC0FE27" w14:textId="5DAFC71D" w:rsidR="003865B8" w:rsidRPr="00A35763" w:rsidRDefault="008663FA" w:rsidP="0021571A">
      <w:pPr>
        <w:spacing w:before="120" w:after="120" w:line="240" w:lineRule="auto"/>
        <w:jc w:val="left"/>
        <w:rPr>
          <w:rFonts w:cs="Times New Roman"/>
          <w:sz w:val="22"/>
          <w:lang w:val="pt-PT"/>
        </w:rPr>
      </w:pPr>
      <w:r w:rsidRPr="00A35763">
        <w:rPr>
          <w:rFonts w:cs="Times New Roman"/>
          <w:b/>
          <w:bCs/>
          <w:sz w:val="22"/>
          <w:lang w:val="pt-PT"/>
        </w:rPr>
        <w:t>Biblioteca y Centro de Recursos</w:t>
      </w:r>
      <w:r w:rsidRPr="00A35763">
        <w:rPr>
          <w:rFonts w:cs="Times New Roman"/>
          <w:sz w:val="22"/>
          <w:lang w:val="pt-PT"/>
        </w:rPr>
        <w:t>: biblioteca.umanizales.edu.co</w:t>
      </w:r>
    </w:p>
    <w:p w14:paraId="65E412C8" w14:textId="484DFFFB" w:rsidR="008663FA" w:rsidRPr="00D479E4" w:rsidRDefault="008663FA" w:rsidP="0021571A">
      <w:pPr>
        <w:spacing w:before="120" w:after="120" w:line="240" w:lineRule="auto"/>
        <w:rPr>
          <w:sz w:val="22"/>
        </w:rPr>
      </w:pPr>
      <w:r w:rsidRPr="00F61F5A">
        <w:rPr>
          <w:rFonts w:cs="Times New Roman"/>
          <w:b/>
          <w:bCs/>
          <w:sz w:val="22"/>
        </w:rPr>
        <w:t>Repositorio Institucional:</w:t>
      </w:r>
      <w:r w:rsidRPr="00F61F5A">
        <w:rPr>
          <w:rFonts w:cs="Times New Roman"/>
          <w:sz w:val="22"/>
        </w:rPr>
        <w:t xml:space="preserve"> ridum.umanizales.edu.co</w:t>
      </w:r>
    </w:p>
    <w:p w14:paraId="270AA538" w14:textId="2297F78E" w:rsidR="008663FA" w:rsidRPr="00F61F5A" w:rsidRDefault="008663FA" w:rsidP="009B70DF">
      <w:pPr>
        <w:spacing w:after="120" w:line="240" w:lineRule="auto"/>
        <w:rPr>
          <w:rFonts w:cs="Times New Roman"/>
          <w:sz w:val="22"/>
        </w:rPr>
      </w:pPr>
      <w:r w:rsidRPr="00F61F5A">
        <w:rPr>
          <w:rFonts w:cs="Times New Roman"/>
          <w:b/>
          <w:bCs/>
          <w:sz w:val="22"/>
        </w:rPr>
        <w:t>Universidad de Manizales:</w:t>
      </w:r>
      <w:r w:rsidR="001A0EB1">
        <w:rPr>
          <w:rFonts w:cs="Times New Roman"/>
          <w:sz w:val="22"/>
        </w:rPr>
        <w:t xml:space="preserve"> </w:t>
      </w:r>
      <w:r w:rsidRPr="00F61F5A">
        <w:rPr>
          <w:rFonts w:cs="Times New Roman"/>
          <w:sz w:val="22"/>
        </w:rPr>
        <w:t xml:space="preserve">umanizales.edu.co </w:t>
      </w:r>
    </w:p>
    <w:p w14:paraId="5E712C2F" w14:textId="7B843272" w:rsidR="008663FA" w:rsidRPr="00F61F5A" w:rsidRDefault="008663FA" w:rsidP="0021571A">
      <w:pPr>
        <w:spacing w:line="240" w:lineRule="auto"/>
        <w:jc w:val="left"/>
        <w:rPr>
          <w:rFonts w:cs="Times New Roman"/>
          <w:sz w:val="22"/>
        </w:rPr>
      </w:pPr>
      <w:r w:rsidRPr="00F61F5A">
        <w:rPr>
          <w:rFonts w:cs="Times New Roman"/>
          <w:b/>
          <w:bCs/>
          <w:sz w:val="22"/>
        </w:rPr>
        <w:t>Revistas:</w:t>
      </w:r>
      <w:r w:rsidRPr="00F61F5A">
        <w:rPr>
          <w:rFonts w:cs="Times New Roman"/>
          <w:sz w:val="22"/>
        </w:rPr>
        <w:t xml:space="preserve"> revistasum.umanizales.edu.co</w:t>
      </w:r>
    </w:p>
    <w:p w14:paraId="1FCFC578" w14:textId="77777777" w:rsidR="002843F5" w:rsidRDefault="002843F5" w:rsidP="008663FA">
      <w:pPr>
        <w:rPr>
          <w:rFonts w:cs="Times New Roman"/>
          <w:b/>
          <w:sz w:val="20"/>
          <w:szCs w:val="20"/>
        </w:rPr>
      </w:pPr>
    </w:p>
    <w:p w14:paraId="00D74911" w14:textId="77777777" w:rsidR="002843F5" w:rsidRPr="00A97A13" w:rsidRDefault="002843F5" w:rsidP="002843F5">
      <w:pPr>
        <w:jc w:val="center"/>
        <w:rPr>
          <w:rFonts w:cs="Times New Roman"/>
          <w:b/>
          <w:sz w:val="20"/>
          <w:szCs w:val="20"/>
        </w:rPr>
      </w:pPr>
    </w:p>
    <w:p w14:paraId="065B9C15" w14:textId="77777777" w:rsidR="00536C6C" w:rsidRDefault="00536C6C" w:rsidP="00536C6C">
      <w:pPr>
        <w:spacing w:line="276" w:lineRule="auto"/>
        <w:rPr>
          <w:rFonts w:cs="Times New Roman"/>
          <w:sz w:val="22"/>
        </w:rPr>
      </w:pPr>
      <w:r w:rsidRPr="00F61F5A">
        <w:rPr>
          <w:rFonts w:cs="Times New Roman"/>
          <w:sz w:val="22"/>
        </w:rPr>
        <w:t>El contenido de esta obra corresponde al derecho de expresión de los autores y no compromete el pensamiento institucional de la Universidad de Manizales ni desata su responsabilidad frente a terceros. Los autores asumen la responsabilidad por los derechos de autor y conexos.</w:t>
      </w:r>
    </w:p>
    <w:p w14:paraId="0798549F" w14:textId="77777777" w:rsidR="001F154E" w:rsidRDefault="001F154E" w:rsidP="00536C6C">
      <w:pPr>
        <w:spacing w:line="276" w:lineRule="auto"/>
        <w:rPr>
          <w:rFonts w:cs="Times New Roman"/>
          <w:sz w:val="22"/>
        </w:rPr>
      </w:pPr>
    </w:p>
    <w:p w14:paraId="676DAE43" w14:textId="77777777" w:rsidR="001F154E" w:rsidRDefault="001F154E" w:rsidP="00536C6C">
      <w:pPr>
        <w:spacing w:line="276" w:lineRule="auto"/>
        <w:rPr>
          <w:rFonts w:cs="Times New Roman"/>
          <w:sz w:val="22"/>
        </w:rPr>
      </w:pPr>
    </w:p>
    <w:p w14:paraId="59B33E2A" w14:textId="77777777" w:rsidR="001F154E" w:rsidRDefault="001F154E" w:rsidP="00536C6C">
      <w:pPr>
        <w:spacing w:line="276" w:lineRule="auto"/>
        <w:rPr>
          <w:rFonts w:cs="Times New Roman"/>
          <w:sz w:val="22"/>
        </w:rPr>
      </w:pPr>
    </w:p>
    <w:p w14:paraId="4FEA4E63" w14:textId="77777777" w:rsidR="001F154E" w:rsidRPr="00F61F5A" w:rsidRDefault="001F154E" w:rsidP="00536C6C">
      <w:pPr>
        <w:spacing w:line="276" w:lineRule="auto"/>
        <w:rPr>
          <w:rFonts w:cs="Times New Roman"/>
          <w:sz w:val="22"/>
        </w:rPr>
      </w:pPr>
    </w:p>
    <w:p w14:paraId="34206020" w14:textId="414DB5A3" w:rsidR="00536C6C" w:rsidRPr="00FE5B73" w:rsidRDefault="00536C6C" w:rsidP="00FE5B73">
      <w:pPr>
        <w:jc w:val="left"/>
        <w:rPr>
          <w:rFonts w:cs="Times New Roman"/>
          <w:sz w:val="22"/>
        </w:rPr>
        <w:sectPr w:rsidR="00536C6C" w:rsidRPr="00FE5B73" w:rsidSect="00C727EA">
          <w:pgSz w:w="12240" w:h="15840"/>
          <w:pgMar w:top="1418" w:right="1418" w:bottom="1418" w:left="1418" w:header="567" w:footer="567" w:gutter="0"/>
          <w:cols w:space="708"/>
          <w:docGrid w:linePitch="360"/>
        </w:sectPr>
      </w:pPr>
    </w:p>
    <w:p w14:paraId="6EBFB582" w14:textId="365DA163" w:rsidR="007C7D78" w:rsidRDefault="007C7D78" w:rsidP="007C7D78">
      <w:pPr>
        <w:pStyle w:val="Normal1"/>
      </w:pPr>
      <w:bookmarkStart w:id="10" w:name="_Toc440985124"/>
    </w:p>
    <w:p w14:paraId="5464787E" w14:textId="5545B864" w:rsidR="00667840" w:rsidRPr="00E41C47" w:rsidRDefault="00667840" w:rsidP="003B1E14">
      <w:pPr>
        <w:pStyle w:val="Ttulo1"/>
      </w:pPr>
      <w:r w:rsidRPr="00E41C47">
        <w:lastRenderedPageBreak/>
        <w:t>Resumen</w:t>
      </w:r>
      <w:bookmarkEnd w:id="10"/>
    </w:p>
    <w:p w14:paraId="2D6F5244" w14:textId="77777777" w:rsidR="00667840" w:rsidRDefault="00667840" w:rsidP="00667840">
      <w:pPr>
        <w:ind w:firstLine="708"/>
        <w:rPr>
          <w:szCs w:val="24"/>
        </w:rPr>
      </w:pPr>
    </w:p>
    <w:p w14:paraId="7DBD2882" w14:textId="77777777" w:rsidR="008839B7" w:rsidRPr="008839B7" w:rsidRDefault="008839B7" w:rsidP="00EA1967">
      <w:pPr>
        <w:pStyle w:val="PrrAPA"/>
      </w:pPr>
      <w:r w:rsidRPr="008839B7">
        <w:t>Esta investigación se realizó en una empresa de vigilancia y seguridad privada ubicada en la ciudad de Medellín, con el propósito de identificar y analizar los factores intrínsecos y extrínsecos que afectan la motivación laboral de los asociados y empleados. Para lograr esto, se utilizó el test CMT, Cuestionario de Motivación Laboral, diseñado para mayores de edad, el cual permite evaluar de manera precisa los niveles de motivación intrínseca y extrínseca a través de un informe automático interpretativo, además permite calcular los respectivos índices de motivación.</w:t>
      </w:r>
    </w:p>
    <w:p w14:paraId="5CC80706" w14:textId="77777777" w:rsidR="008839B7" w:rsidRPr="008839B7" w:rsidRDefault="008839B7" w:rsidP="00EA1967">
      <w:pPr>
        <w:pStyle w:val="PrrAPA"/>
      </w:pPr>
      <w:r w:rsidRPr="008839B7">
        <w:t>Los resultados obtenidos, mediante el análisis de los datos, permitieron a la empresa anticipar los comportamientos de los asociados y empleados en diferentes escenarios laborales, así como diseñar e implementar dinámicas motivacionales específicas. También facilitaron la identificación de situaciones y condiciones que influyen en el aumento o disminución de la motivación, además de proporcionar una evaluación del clima laboral en la organización.</w:t>
      </w:r>
    </w:p>
    <w:p w14:paraId="00C25E81" w14:textId="77777777" w:rsidR="008839B7" w:rsidRPr="008839B7" w:rsidRDefault="008839B7" w:rsidP="00EA1967">
      <w:pPr>
        <w:pStyle w:val="PrrAPA"/>
      </w:pPr>
      <w:r w:rsidRPr="008839B7">
        <w:t>Asimismo, la investigación contribuyó al fortalecimiento del desarrollo humano dentro de la empresa, ofreciendo una base sólida para la formulación de planes y estrategias específicas dirigidas a potenciar tanto la motivación intrínseca como la motivación extrínseca de los asociados y empleados. En última instancia, estos aportes permiten mejorar la gestión del talento humano, promover un ambiente de trabajo más inspirador y, en consecuencia, elevar los niveles de productividad y compromiso laboral en la organización.</w:t>
      </w:r>
    </w:p>
    <w:p w14:paraId="6527AA1C" w14:textId="77777777" w:rsidR="00667840" w:rsidRDefault="00667840" w:rsidP="00667840">
      <w:pPr>
        <w:rPr>
          <w:b/>
          <w:szCs w:val="24"/>
        </w:rPr>
      </w:pPr>
    </w:p>
    <w:p w14:paraId="5609134D" w14:textId="6D215B8B" w:rsidR="00542A64" w:rsidRPr="009029BB" w:rsidRDefault="00542A64" w:rsidP="00542A64">
      <w:pPr>
        <w:ind w:left="624"/>
        <w:rPr>
          <w:szCs w:val="24"/>
        </w:rPr>
      </w:pPr>
      <w:r w:rsidRPr="008F00A8">
        <w:rPr>
          <w:i/>
          <w:szCs w:val="24"/>
        </w:rPr>
        <w:t>Palabras clave</w:t>
      </w:r>
      <w:r w:rsidRPr="00E36FC1">
        <w:rPr>
          <w:szCs w:val="24"/>
        </w:rPr>
        <w:t>:</w:t>
      </w:r>
      <w:r>
        <w:rPr>
          <w:szCs w:val="24"/>
        </w:rPr>
        <w:t xml:space="preserve"> </w:t>
      </w:r>
      <w:r w:rsidR="008839B7" w:rsidRPr="008839B7">
        <w:rPr>
          <w:szCs w:val="24"/>
        </w:rPr>
        <w:t>factores intrínsecos, factores extrínsecos</w:t>
      </w:r>
      <w:r w:rsidR="008839B7">
        <w:rPr>
          <w:szCs w:val="24"/>
        </w:rPr>
        <w:t xml:space="preserve">, </w:t>
      </w:r>
      <w:r w:rsidR="008839B7" w:rsidRPr="008839B7">
        <w:rPr>
          <w:szCs w:val="24"/>
        </w:rPr>
        <w:t>motivación laboral</w:t>
      </w:r>
    </w:p>
    <w:p w14:paraId="7F1A2B69" w14:textId="77777777" w:rsidR="00844611" w:rsidRDefault="00844611" w:rsidP="00C57305">
      <w:pPr>
        <w:jc w:val="center"/>
        <w:rPr>
          <w:b/>
          <w:szCs w:val="24"/>
        </w:rPr>
      </w:pPr>
    </w:p>
    <w:p w14:paraId="5C82BA8A" w14:textId="77777777" w:rsidR="00667840" w:rsidRPr="00FB1F1D" w:rsidRDefault="00667840" w:rsidP="003B1E14">
      <w:pPr>
        <w:pStyle w:val="Ttulo1"/>
      </w:pPr>
      <w:proofErr w:type="spellStart"/>
      <w:r w:rsidRPr="00FB1F1D">
        <w:t>Abstract</w:t>
      </w:r>
      <w:proofErr w:type="spellEnd"/>
    </w:p>
    <w:p w14:paraId="1E3B1D7F" w14:textId="77777777" w:rsidR="00667840" w:rsidRPr="006E6D13" w:rsidRDefault="00667840" w:rsidP="00667840">
      <w:pPr>
        <w:ind w:firstLine="708"/>
        <w:rPr>
          <w:szCs w:val="24"/>
        </w:rPr>
      </w:pPr>
    </w:p>
    <w:p w14:paraId="7C7D8ACC" w14:textId="77777777" w:rsidR="00D51593" w:rsidRPr="00D51593" w:rsidRDefault="00D51593" w:rsidP="00EA1967">
      <w:pPr>
        <w:pStyle w:val="PrrAPA"/>
        <w:rPr>
          <w:lang w:val="en"/>
        </w:rPr>
      </w:pPr>
      <w:r w:rsidRPr="00D51593">
        <w:rPr>
          <w:lang w:val="en"/>
        </w:rPr>
        <w:t>This research was conducted at a private security and surveillance company located in Medellín, Colombia, with the purpose of identifying and analyzing the intrinsic and extrinsic factors that affect the job motivation of associates and employees. To achieve this, the CMT (Work Motivation Questionnaire), designed for adults, was used. This questionnaire accurately assesses levels of intrinsic and extrinsic motivation through an automated interpretive report and calculates the corresponding motivation indices.</w:t>
      </w:r>
    </w:p>
    <w:p w14:paraId="7742AAB8" w14:textId="77777777" w:rsidR="00D51593" w:rsidRPr="00D51593" w:rsidRDefault="00D51593" w:rsidP="00EA1967">
      <w:pPr>
        <w:pStyle w:val="PrrAPA"/>
        <w:rPr>
          <w:lang w:val="en"/>
        </w:rPr>
      </w:pPr>
      <w:r w:rsidRPr="00D51593">
        <w:rPr>
          <w:lang w:val="en"/>
        </w:rPr>
        <w:t xml:space="preserve">The results obtained through data analysis allowed the company to anticipate the behavior of associates and employees in different work scenarios, as well as to design and implement </w:t>
      </w:r>
      <w:r w:rsidRPr="00D51593">
        <w:rPr>
          <w:lang w:val="en"/>
        </w:rPr>
        <w:lastRenderedPageBreak/>
        <w:t>specific motivational strategies. They also facilitated the identification of situations and conditions that influence increases or decreases in motivation, and provided an assessment of the work environment within the organization.</w:t>
      </w:r>
    </w:p>
    <w:p w14:paraId="539C435D" w14:textId="77777777" w:rsidR="00D51593" w:rsidRPr="00D51593" w:rsidRDefault="00D51593" w:rsidP="00EA1967">
      <w:pPr>
        <w:pStyle w:val="PrrAPA"/>
        <w:rPr>
          <w:lang w:val="en"/>
        </w:rPr>
      </w:pPr>
      <w:r w:rsidRPr="00D51593">
        <w:rPr>
          <w:lang w:val="en"/>
        </w:rPr>
        <w:t>Furthermore, the research contributed to strengthening human development within the company, providing a solid foundation for formulating specific plans and strategies aimed at enhancing both the intrinsic and extrinsic motivation of associates and employees. Ultimately, these contributions allow for improved human talent management, promote a more inspiring work environment, and consequently, raise levels of productivity and employee engagement within the organization.</w:t>
      </w:r>
    </w:p>
    <w:p w14:paraId="311D373D" w14:textId="77777777" w:rsidR="00667840" w:rsidRPr="00D51593" w:rsidRDefault="00667840" w:rsidP="00667840">
      <w:pPr>
        <w:ind w:firstLine="708"/>
        <w:rPr>
          <w:szCs w:val="24"/>
          <w:lang w:val="en"/>
        </w:rPr>
      </w:pPr>
    </w:p>
    <w:p w14:paraId="08726F07" w14:textId="1BE2FAC1" w:rsidR="008F6939" w:rsidRPr="002D7A73" w:rsidRDefault="008F6939" w:rsidP="008F6939">
      <w:pPr>
        <w:ind w:left="624"/>
        <w:rPr>
          <w:szCs w:val="24"/>
          <w:lang w:val="en-US"/>
        </w:rPr>
      </w:pPr>
      <w:r w:rsidRPr="008876CF">
        <w:rPr>
          <w:i/>
          <w:szCs w:val="24"/>
          <w:lang w:val="en-US"/>
        </w:rPr>
        <w:t>Keywords</w:t>
      </w:r>
      <w:r w:rsidRPr="002D7A73">
        <w:rPr>
          <w:b/>
          <w:szCs w:val="24"/>
          <w:lang w:val="en-US"/>
        </w:rPr>
        <w:t>:</w:t>
      </w:r>
      <w:r w:rsidRPr="002D7A73">
        <w:rPr>
          <w:szCs w:val="24"/>
          <w:lang w:val="en-US"/>
        </w:rPr>
        <w:t xml:space="preserve"> </w:t>
      </w:r>
      <w:proofErr w:type="spellStart"/>
      <w:r w:rsidR="00D51593" w:rsidRPr="00D51593">
        <w:rPr>
          <w:szCs w:val="24"/>
        </w:rPr>
        <w:t>Intrinsic</w:t>
      </w:r>
      <w:proofErr w:type="spellEnd"/>
      <w:r w:rsidR="00D51593" w:rsidRPr="00D51593">
        <w:rPr>
          <w:szCs w:val="24"/>
        </w:rPr>
        <w:t xml:space="preserve"> </w:t>
      </w:r>
      <w:proofErr w:type="spellStart"/>
      <w:r w:rsidR="00D51593" w:rsidRPr="00D51593">
        <w:rPr>
          <w:szCs w:val="24"/>
        </w:rPr>
        <w:t>factors</w:t>
      </w:r>
      <w:proofErr w:type="spellEnd"/>
      <w:r w:rsidR="00D51593" w:rsidRPr="00D51593">
        <w:rPr>
          <w:szCs w:val="24"/>
        </w:rPr>
        <w:t xml:space="preserve">, </w:t>
      </w:r>
      <w:proofErr w:type="spellStart"/>
      <w:r w:rsidR="00D51593" w:rsidRPr="00D51593">
        <w:rPr>
          <w:szCs w:val="24"/>
        </w:rPr>
        <w:t>extrinsic</w:t>
      </w:r>
      <w:proofErr w:type="spellEnd"/>
      <w:r w:rsidR="00D51593" w:rsidRPr="00D51593">
        <w:rPr>
          <w:szCs w:val="24"/>
        </w:rPr>
        <w:t xml:space="preserve"> </w:t>
      </w:r>
      <w:proofErr w:type="spellStart"/>
      <w:r w:rsidR="00D51593" w:rsidRPr="00D51593">
        <w:rPr>
          <w:szCs w:val="24"/>
        </w:rPr>
        <w:t>factors</w:t>
      </w:r>
      <w:proofErr w:type="spellEnd"/>
      <w:r w:rsidR="00D51593" w:rsidRPr="00D51593">
        <w:rPr>
          <w:szCs w:val="24"/>
        </w:rPr>
        <w:t>,</w:t>
      </w:r>
      <w:r w:rsidR="00D51593">
        <w:rPr>
          <w:szCs w:val="24"/>
        </w:rPr>
        <w:t xml:space="preserve"> </w:t>
      </w:r>
      <w:proofErr w:type="spellStart"/>
      <w:r w:rsidR="00D51593" w:rsidRPr="00D51593">
        <w:rPr>
          <w:szCs w:val="24"/>
        </w:rPr>
        <w:t>work</w:t>
      </w:r>
      <w:proofErr w:type="spellEnd"/>
      <w:r w:rsidR="00D51593" w:rsidRPr="00D51593">
        <w:rPr>
          <w:szCs w:val="24"/>
        </w:rPr>
        <w:t xml:space="preserve"> </w:t>
      </w:r>
      <w:proofErr w:type="spellStart"/>
      <w:r w:rsidR="00D51593" w:rsidRPr="00D51593">
        <w:rPr>
          <w:szCs w:val="24"/>
        </w:rPr>
        <w:t>motivation</w:t>
      </w:r>
      <w:proofErr w:type="spellEnd"/>
    </w:p>
    <w:p w14:paraId="75A7A0A9" w14:textId="77777777" w:rsidR="00C57305" w:rsidRPr="006E6D13" w:rsidRDefault="00C57305" w:rsidP="00714638">
      <w:pPr>
        <w:jc w:val="center"/>
        <w:rPr>
          <w:b/>
          <w:szCs w:val="24"/>
          <w:lang w:val="en-US"/>
        </w:rPr>
      </w:pPr>
    </w:p>
    <w:p w14:paraId="09DD2215" w14:textId="35381B2C" w:rsidR="00667840" w:rsidRPr="00285913" w:rsidRDefault="00A85C31" w:rsidP="00A85C31">
      <w:pPr>
        <w:pStyle w:val="Ttulo1"/>
      </w:pPr>
      <w:bookmarkStart w:id="11" w:name="_Toc437858002"/>
      <w:bookmarkStart w:id="12" w:name="_Toc437858423"/>
      <w:bookmarkStart w:id="13" w:name="_Toc440985125"/>
      <w:r>
        <w:t xml:space="preserve">1 </w:t>
      </w:r>
      <w:proofErr w:type="gramStart"/>
      <w:r w:rsidR="00667840" w:rsidRPr="00285913">
        <w:t>Introducción</w:t>
      </w:r>
      <w:bookmarkEnd w:id="11"/>
      <w:bookmarkEnd w:id="12"/>
      <w:bookmarkEnd w:id="13"/>
      <w:proofErr w:type="gramEnd"/>
    </w:p>
    <w:p w14:paraId="03713894" w14:textId="77777777" w:rsidR="00667840" w:rsidRDefault="00667840" w:rsidP="00667840">
      <w:pPr>
        <w:ind w:firstLine="708"/>
        <w:rPr>
          <w:rFonts w:cs="Times New Roman"/>
          <w:szCs w:val="24"/>
        </w:rPr>
      </w:pPr>
    </w:p>
    <w:p w14:paraId="38E9BC2A" w14:textId="4943DA04" w:rsidR="002434EC" w:rsidRPr="002434EC" w:rsidRDefault="002434EC" w:rsidP="002434EC">
      <w:pPr>
        <w:ind w:firstLine="709"/>
        <w:rPr>
          <w:szCs w:val="24"/>
        </w:rPr>
      </w:pPr>
      <w:r w:rsidRPr="002434EC">
        <w:rPr>
          <w:szCs w:val="24"/>
        </w:rPr>
        <w:t>En el mundo empresarial, solemos decir que lo más importante son los equipos de trabajo, pero pocas veces nos detenemos a entender qué es lo que realmente hace que una persona decida entregar su mejor esfuerzo cada día. Este estudio nace precisamente de esa curiosidad, queremos descubrir qué mueve a quienes trabajan en una empresa de seguridad y vigilancia privada ubicada en la ciudad de Medellín, yendo mucho más allá de lo que se determina en un contrato. El reto no es menor, pues nos enfrentamos a un sector donde la</w:t>
      </w:r>
      <w:r w:rsidR="00EA1967">
        <w:rPr>
          <w:szCs w:val="24"/>
        </w:rPr>
        <w:t>s personas</w:t>
      </w:r>
      <w:r w:rsidRPr="002434EC">
        <w:rPr>
          <w:szCs w:val="24"/>
        </w:rPr>
        <w:t xml:space="preserve"> suele</w:t>
      </w:r>
      <w:r w:rsidR="00EA1967">
        <w:rPr>
          <w:szCs w:val="24"/>
        </w:rPr>
        <w:t>n</w:t>
      </w:r>
      <w:r w:rsidRPr="002434EC">
        <w:rPr>
          <w:szCs w:val="24"/>
        </w:rPr>
        <w:t xml:space="preserve"> ir y venir con demasiada rapidez</w:t>
      </w:r>
      <w:r w:rsidR="00DF715B">
        <w:rPr>
          <w:szCs w:val="24"/>
        </w:rPr>
        <w:t xml:space="preserve"> y frecuencia</w:t>
      </w:r>
      <w:r w:rsidRPr="002434EC">
        <w:rPr>
          <w:szCs w:val="24"/>
        </w:rPr>
        <w:t>, especialmente los más jóvenes, quienes parecen no encontrar una razón de peso para quedarse por largos periodos de tiempo. Esto nos lleva a preguntarnos qué está fallando en nuestra forma de motivar y cómo influye el liderazgo en ese deseo de permanencia. Por eso, uno de los objetivos de esta investigación</w:t>
      </w:r>
      <w:r w:rsidR="00DF715B">
        <w:rPr>
          <w:szCs w:val="24"/>
        </w:rPr>
        <w:t>,</w:t>
      </w:r>
      <w:r w:rsidRPr="002434EC">
        <w:rPr>
          <w:szCs w:val="24"/>
        </w:rPr>
        <w:t xml:space="preserve"> es identificar esos factores internos y externos que definen el compromiso de nuestros colaboradores, no solo para cumplir con metas de productividad, sino para transformar la gestión del talento en algo mucho más humano. Al final, buscamos crear una hoja de ruta que nos permita proteger el bienestar de nuestros empleados y asociados, entendiendo que una empresa solo es verdaderamente sólida cuando quienes la integran encuentran un sentido real en lo que hacen.</w:t>
      </w:r>
    </w:p>
    <w:p w14:paraId="73E0B280" w14:textId="3EC6F303" w:rsidR="4388483D" w:rsidRDefault="4388483D" w:rsidP="4388483D">
      <w:pPr>
        <w:rPr>
          <w:rFonts w:cs="Times New Roman"/>
        </w:rPr>
      </w:pPr>
    </w:p>
    <w:p w14:paraId="5D6BB84E" w14:textId="01471978" w:rsidR="0069209A" w:rsidRDefault="00A85C31" w:rsidP="008B5848">
      <w:pPr>
        <w:pStyle w:val="Ttulo1"/>
      </w:pPr>
      <w:r>
        <w:t>2</w:t>
      </w:r>
      <w:r w:rsidR="00F646D2">
        <w:t xml:space="preserve"> </w:t>
      </w:r>
      <w:proofErr w:type="gramStart"/>
      <w:r>
        <w:t>Metodología</w:t>
      </w:r>
      <w:proofErr w:type="gramEnd"/>
      <w:r w:rsidR="00130F60">
        <w:t xml:space="preserve"> </w:t>
      </w:r>
    </w:p>
    <w:p w14:paraId="0776454D" w14:textId="77777777" w:rsidR="00E170DA" w:rsidRDefault="00E170DA" w:rsidP="00714638">
      <w:pPr>
        <w:ind w:firstLine="708"/>
        <w:jc w:val="center"/>
        <w:rPr>
          <w:rFonts w:cs="Times New Roman"/>
          <w:b/>
          <w:szCs w:val="24"/>
        </w:rPr>
      </w:pPr>
    </w:p>
    <w:p w14:paraId="62677980" w14:textId="77777777" w:rsidR="001A478A" w:rsidRDefault="001A478A" w:rsidP="001A478A">
      <w:pPr>
        <w:ind w:firstLine="709"/>
        <w:rPr>
          <w:rFonts w:cs="Times New Roman"/>
          <w:szCs w:val="24"/>
        </w:rPr>
      </w:pPr>
      <w:r w:rsidRPr="001A478A">
        <w:rPr>
          <w:rFonts w:cs="Times New Roman"/>
          <w:szCs w:val="24"/>
        </w:rPr>
        <w:lastRenderedPageBreak/>
        <w:t>La presente metodología se estructura en seis fases que permiten desarrollar de manera sistemática el estudio sobre los factores intrínsecos y extrínsecos que influyen en la motivación laboral de los asociados y empleados de una empresa de seguridad y vigilancia privada. El enfoque adoptado es de tipo descriptivo con un alcance mixto, dado que combina técnicas cuantitativas y cualitativas para comprender tanto las percepciones de los empleados y asociados como las condiciones organizacionales que determinan sus niveles de motivación.</w:t>
      </w:r>
      <w:r>
        <w:rPr>
          <w:rFonts w:cs="Times New Roman"/>
          <w:szCs w:val="24"/>
        </w:rPr>
        <w:t xml:space="preserve"> </w:t>
      </w:r>
    </w:p>
    <w:p w14:paraId="084FA5E6" w14:textId="77777777" w:rsidR="00EA1967" w:rsidRDefault="00EA1967" w:rsidP="001A478A">
      <w:pPr>
        <w:ind w:firstLine="709"/>
        <w:rPr>
          <w:rFonts w:cs="Times New Roman"/>
          <w:szCs w:val="24"/>
        </w:rPr>
      </w:pPr>
    </w:p>
    <w:p w14:paraId="078613C0" w14:textId="6C93BED1" w:rsidR="00EA1967" w:rsidRPr="00EA1967" w:rsidRDefault="00EA1967" w:rsidP="00EA1967">
      <w:pPr>
        <w:rPr>
          <w:rFonts w:cs="Times New Roman"/>
          <w:b/>
          <w:bCs/>
          <w:szCs w:val="24"/>
        </w:rPr>
      </w:pPr>
      <w:r w:rsidRPr="00EA1967">
        <w:rPr>
          <w:rFonts w:cs="Times New Roman"/>
          <w:b/>
          <w:bCs/>
          <w:szCs w:val="24"/>
        </w:rPr>
        <w:t xml:space="preserve">2.1 Primera </w:t>
      </w:r>
      <w:r>
        <w:rPr>
          <w:rFonts w:cs="Times New Roman"/>
          <w:b/>
          <w:bCs/>
          <w:szCs w:val="24"/>
        </w:rPr>
        <w:t>f</w:t>
      </w:r>
      <w:r w:rsidRPr="00EA1967">
        <w:rPr>
          <w:rFonts w:cs="Times New Roman"/>
          <w:b/>
          <w:bCs/>
          <w:szCs w:val="24"/>
        </w:rPr>
        <w:t>ase</w:t>
      </w:r>
    </w:p>
    <w:p w14:paraId="253D953A" w14:textId="5B41453A" w:rsidR="001A478A" w:rsidRDefault="00EA1967" w:rsidP="00EA1967">
      <w:pPr>
        <w:pStyle w:val="PrrAPA"/>
      </w:pPr>
      <w:r>
        <w:t xml:space="preserve">En la </w:t>
      </w:r>
      <w:r w:rsidR="001A478A" w:rsidRPr="001A478A">
        <w:t>primera fase se desarrolla la caracterización institucional, donde se describe la estructura organizacional, los procesos productivos y las condiciones del entorno laboral de la empresa de vigilancia y seguridad privada. Se analizan los documentos institucionales como el organigrama, manual de funciones, reglamento interno de trabajo y políticas del área de talento humano. Además, se recopila información proporcionada por los responsables de gestión humana, directores, jefes y coordinadores. Esta fase permite comprender el contexto en el cual se desempeñan los empleados y asociados, considerando factores como turnos, dotación, estabilidad y tipo de relación contractual, aspectos que inciden directamente en la percepción de bienestar y compromiso laboral.</w:t>
      </w:r>
    </w:p>
    <w:p w14:paraId="53938FD9" w14:textId="77777777" w:rsidR="00EA1967" w:rsidRDefault="00EA1967" w:rsidP="00EA1967">
      <w:pPr>
        <w:pStyle w:val="PrrAPA"/>
      </w:pPr>
    </w:p>
    <w:p w14:paraId="53DCAD59" w14:textId="52EEEDD3" w:rsidR="00EA1967" w:rsidRPr="00EA1967" w:rsidRDefault="00EA1967" w:rsidP="00EA1967">
      <w:pPr>
        <w:rPr>
          <w:rFonts w:cs="Times New Roman"/>
          <w:b/>
          <w:bCs/>
          <w:szCs w:val="24"/>
        </w:rPr>
      </w:pPr>
      <w:r w:rsidRPr="00EA1967">
        <w:rPr>
          <w:rFonts w:cs="Times New Roman"/>
          <w:b/>
          <w:bCs/>
          <w:szCs w:val="24"/>
        </w:rPr>
        <w:t xml:space="preserve">2.2 Segunda </w:t>
      </w:r>
      <w:r>
        <w:rPr>
          <w:rFonts w:cs="Times New Roman"/>
          <w:b/>
          <w:bCs/>
          <w:szCs w:val="24"/>
        </w:rPr>
        <w:t>f</w:t>
      </w:r>
      <w:r w:rsidRPr="00EA1967">
        <w:rPr>
          <w:rFonts w:cs="Times New Roman"/>
          <w:b/>
          <w:bCs/>
          <w:szCs w:val="24"/>
        </w:rPr>
        <w:t>ase</w:t>
      </w:r>
    </w:p>
    <w:p w14:paraId="4C946DA5" w14:textId="349DC4E4" w:rsidR="001A478A" w:rsidRDefault="00EA1967" w:rsidP="00EA1967">
      <w:pPr>
        <w:pStyle w:val="PrrAPA"/>
      </w:pPr>
      <w:r>
        <w:t xml:space="preserve">En la </w:t>
      </w:r>
      <w:r w:rsidR="001A478A" w:rsidRPr="001A478A">
        <w:t xml:space="preserve">segunda fase se aborda la identificación de la necesidad o problemática relacionada con la motivación laboral. Para ello, se realiza una revisión de indicadores de rotación, ausentismo, cumplimiento de metas y evaluaciones de desempeño. Asimismo, se recopilan percepciones del personal administrativo acerca de su satisfacción en el trabajo, el sentido de pertenencia y las oportunidades de crecimiento dentro de la organización. </w:t>
      </w:r>
      <w:r w:rsidR="001A478A">
        <w:t>Es</w:t>
      </w:r>
      <w:r w:rsidR="00DF715B">
        <w:t>t</w:t>
      </w:r>
      <w:r w:rsidR="001A478A">
        <w:t>a información se obtiene mediante entrevistas semiestructuradas con personal clave y revisión de registros internos, con el fin de establecer si existen factores que limiten la permanencia o el compromiso de los asociados y empleados en la empresa.</w:t>
      </w:r>
    </w:p>
    <w:p w14:paraId="0F907B54" w14:textId="77777777" w:rsidR="00A023FE" w:rsidRDefault="00A023FE" w:rsidP="00EA1967">
      <w:pPr>
        <w:pStyle w:val="PrrAPA"/>
      </w:pPr>
    </w:p>
    <w:p w14:paraId="1B6179DF" w14:textId="77777777" w:rsidR="00A023FE" w:rsidRPr="00A023FE" w:rsidRDefault="00EA1967" w:rsidP="00EA1967">
      <w:pPr>
        <w:rPr>
          <w:rFonts w:cs="Times New Roman"/>
          <w:b/>
          <w:bCs/>
          <w:szCs w:val="24"/>
        </w:rPr>
      </w:pPr>
      <w:r w:rsidRPr="00A023FE">
        <w:rPr>
          <w:rFonts w:cs="Times New Roman"/>
          <w:b/>
          <w:bCs/>
          <w:szCs w:val="24"/>
        </w:rPr>
        <w:t>2.3 Tercera Fase</w:t>
      </w:r>
    </w:p>
    <w:p w14:paraId="01B8994C" w14:textId="0422127D" w:rsidR="001A478A" w:rsidRPr="001A478A" w:rsidRDefault="001A478A" w:rsidP="00A023FE">
      <w:pPr>
        <w:pStyle w:val="PrrAPA"/>
      </w:pPr>
      <w:r w:rsidRPr="001A478A">
        <w:t xml:space="preserve">La tercera fase corresponde a la recolección de la información en campo. En este momento se aplican los instrumentos propuestos en la matriz categorial, entre ellos el CMT (Cuestionario </w:t>
      </w:r>
      <w:r>
        <w:t>d</w:t>
      </w:r>
      <w:r w:rsidRPr="001A478A">
        <w:t xml:space="preserve">e </w:t>
      </w:r>
      <w:r w:rsidRPr="001A478A">
        <w:lastRenderedPageBreak/>
        <w:t>Motivación Laboral), el cual evalúa dimensiones intrínsecas como la satisfacción personal, la autonomía, el desarrollo profesional y el sentido del trabajo, factores extrínsecos como el salario, las condiciones físicas de trabajo, la seguridad laboral y el reconocimiento</w:t>
      </w:r>
      <w:r w:rsidR="003D247D">
        <w:t xml:space="preserve">, </w:t>
      </w:r>
      <w:r w:rsidR="003D247D" w:rsidRPr="001A478A">
        <w:t>así como</w:t>
      </w:r>
      <w:r w:rsidR="003D247D">
        <w:t xml:space="preserve"> la comunicación interna y el riesgo psicosocial</w:t>
      </w:r>
      <w:r w:rsidRPr="001A478A">
        <w:t>. Además, se revisan los formatos de evaluación del desempeño y los registros de formación con el propósito de identificar las prácticas de gestión humana que contribuyen a la motivación o desmotivación del personal. La aplicación de los instrumentos se realiza tanto a empleados como asociados administrativos, seleccionando una muestra representativa que garantice la validez de los resultados.</w:t>
      </w:r>
    </w:p>
    <w:p w14:paraId="2CB607C3" w14:textId="3A00789F" w:rsidR="00F646D2" w:rsidRDefault="00F646D2" w:rsidP="00D77588">
      <w:pPr>
        <w:rPr>
          <w:rFonts w:cs="Times New Roman"/>
          <w:szCs w:val="24"/>
        </w:rPr>
      </w:pPr>
    </w:p>
    <w:p w14:paraId="5519409A" w14:textId="160F4ABC" w:rsidR="00F646D2" w:rsidRPr="00FA3A58" w:rsidRDefault="00A85C31" w:rsidP="00F646D2">
      <w:pPr>
        <w:rPr>
          <w:b/>
        </w:rPr>
      </w:pPr>
      <w:bookmarkStart w:id="14" w:name="_Toc440985133"/>
      <w:r>
        <w:rPr>
          <w:b/>
        </w:rPr>
        <w:t>2</w:t>
      </w:r>
      <w:r w:rsidR="00F646D2" w:rsidRPr="00E170DA">
        <w:rPr>
          <w:b/>
        </w:rPr>
        <w:t>.</w:t>
      </w:r>
      <w:r w:rsidR="00A023FE">
        <w:rPr>
          <w:b/>
        </w:rPr>
        <w:t>3.1</w:t>
      </w:r>
      <w:r w:rsidR="00F646D2" w:rsidRPr="00E170DA">
        <w:rPr>
          <w:b/>
        </w:rPr>
        <w:t xml:space="preserve"> </w:t>
      </w:r>
      <w:bookmarkEnd w:id="14"/>
      <w:r w:rsidR="009E7FEF" w:rsidRPr="00A023FE">
        <w:rPr>
          <w:b/>
          <w:i/>
          <w:iCs/>
        </w:rPr>
        <w:t>Tipo de estudio</w:t>
      </w:r>
    </w:p>
    <w:p w14:paraId="050B18B0" w14:textId="77777777" w:rsidR="001616F4" w:rsidRPr="001616F4" w:rsidRDefault="001616F4" w:rsidP="00A023FE">
      <w:pPr>
        <w:pStyle w:val="PrrAPA"/>
      </w:pPr>
      <w:r w:rsidRPr="001616F4">
        <w:t xml:space="preserve">El presente estudio será de carácter descriptivo y correlacional. </w:t>
      </w:r>
    </w:p>
    <w:p w14:paraId="15BEC63F" w14:textId="77777777" w:rsidR="001616F4" w:rsidRPr="001616F4" w:rsidRDefault="001616F4" w:rsidP="00A023FE">
      <w:pPr>
        <w:pStyle w:val="PrrAPA"/>
        <w:numPr>
          <w:ilvl w:val="0"/>
          <w:numId w:val="12"/>
        </w:numPr>
      </w:pPr>
      <w:r w:rsidRPr="001616F4">
        <w:t xml:space="preserve">Estudio descriptivo: Su finalidad es identificar y describir los factores intrínsecos y extrínsecos que influyen en la motivación laboral de los trabajadores y asociados de una empresa de seguridad y vigilancia privada. Esto permitirá entender las características y la situación actual respecto a los factores motivacionales presentes en la organización. </w:t>
      </w:r>
    </w:p>
    <w:p w14:paraId="52C81C1A" w14:textId="77777777" w:rsidR="001616F4" w:rsidRDefault="001616F4" w:rsidP="00A023FE">
      <w:pPr>
        <w:pStyle w:val="PrrAPA"/>
        <w:numPr>
          <w:ilvl w:val="0"/>
          <w:numId w:val="12"/>
        </w:numPr>
      </w:pPr>
      <w:r w:rsidRPr="001616F4">
        <w:t>Estudio correlacional: Además, se busca analizar la relación entre estos factores y los niveles de motivación laboral, para determinar si existe una asociación significativa entre ellos. La correlación permitirá identificar qué factores (intrínsecos o extrínsecos) tienen mayor influencia o están más relacionados con la motivación en el contexto de una empresa de seguridad y vigilancia privada.</w:t>
      </w:r>
    </w:p>
    <w:p w14:paraId="27869189" w14:textId="6F2DADA7" w:rsidR="001616F4" w:rsidRPr="001616F4" w:rsidRDefault="001616F4" w:rsidP="00A023FE">
      <w:pPr>
        <w:pStyle w:val="PrrAPA"/>
      </w:pPr>
      <w:r w:rsidRPr="001616F4">
        <w:t>Este enfoque dual facilitará una comprensión integral del fenómeno, combinando la descripción de los factores y la exploración de sus posibles relaciones.</w:t>
      </w:r>
    </w:p>
    <w:p w14:paraId="034AF4BF" w14:textId="77777777" w:rsidR="00F646D2" w:rsidRDefault="00F646D2" w:rsidP="00F646D2">
      <w:pPr>
        <w:rPr>
          <w:rFonts w:cs="Times New Roman"/>
          <w:b/>
          <w:szCs w:val="24"/>
        </w:rPr>
      </w:pPr>
    </w:p>
    <w:p w14:paraId="4A60E1F7" w14:textId="4371DEA6" w:rsidR="00F646D2" w:rsidRPr="001616F4" w:rsidRDefault="00F646D2" w:rsidP="00F646D2">
      <w:pPr>
        <w:rPr>
          <w:b/>
          <w:i/>
          <w:iCs/>
        </w:rPr>
      </w:pPr>
      <w:bookmarkStart w:id="15" w:name="_Toc440985135"/>
      <w:r w:rsidRPr="00A023FE">
        <w:rPr>
          <w:b/>
        </w:rPr>
        <w:t>2.</w:t>
      </w:r>
      <w:bookmarkEnd w:id="15"/>
      <w:r w:rsidR="00A023FE" w:rsidRPr="00A023FE">
        <w:rPr>
          <w:b/>
        </w:rPr>
        <w:t>3.2</w:t>
      </w:r>
      <w:r w:rsidR="00FA3A58">
        <w:rPr>
          <w:b/>
          <w:i/>
          <w:iCs/>
        </w:rPr>
        <w:t xml:space="preserve"> P</w:t>
      </w:r>
      <w:r w:rsidR="001616F4">
        <w:rPr>
          <w:b/>
          <w:i/>
          <w:iCs/>
        </w:rPr>
        <w:t>oblación muestra</w:t>
      </w:r>
    </w:p>
    <w:p w14:paraId="7DCAA3D2" w14:textId="77777777" w:rsidR="001616F4" w:rsidRPr="001616F4" w:rsidRDefault="001616F4" w:rsidP="001616F4">
      <w:pPr>
        <w:numPr>
          <w:ilvl w:val="0"/>
          <w:numId w:val="10"/>
        </w:numPr>
        <w:rPr>
          <w:rFonts w:cs="Times New Roman"/>
          <w:szCs w:val="24"/>
        </w:rPr>
      </w:pPr>
      <w:r w:rsidRPr="001616F4">
        <w:rPr>
          <w:rFonts w:cs="Times New Roman"/>
          <w:szCs w:val="24"/>
        </w:rPr>
        <w:t>Población: Empleados y asociados de una empresa de vigilancia y seguridad privada ubicada en la Ciudad de Medellín, Colombia.</w:t>
      </w:r>
    </w:p>
    <w:p w14:paraId="61FBA12E" w14:textId="42850B68" w:rsidR="001616F4" w:rsidRPr="001616F4" w:rsidRDefault="001616F4" w:rsidP="001616F4">
      <w:pPr>
        <w:numPr>
          <w:ilvl w:val="0"/>
          <w:numId w:val="10"/>
        </w:numPr>
        <w:rPr>
          <w:rFonts w:cs="Times New Roman"/>
          <w:szCs w:val="24"/>
        </w:rPr>
      </w:pPr>
      <w:r w:rsidRPr="001616F4">
        <w:rPr>
          <w:rFonts w:cs="Times New Roman"/>
          <w:szCs w:val="24"/>
        </w:rPr>
        <w:t xml:space="preserve">Muestra: Se seleccionará </w:t>
      </w:r>
      <w:r>
        <w:rPr>
          <w:rFonts w:cs="Times New Roman"/>
          <w:szCs w:val="24"/>
        </w:rPr>
        <w:t>el 35% de los asociados y empleados administrativos</w:t>
      </w:r>
      <w:r w:rsidR="00FA3A58">
        <w:rPr>
          <w:rFonts w:cs="Times New Roman"/>
          <w:szCs w:val="24"/>
        </w:rPr>
        <w:t>, el cual corresponde a 58 participantes de 165.</w:t>
      </w:r>
    </w:p>
    <w:p w14:paraId="2CBD55EA" w14:textId="77777777" w:rsidR="00F646D2" w:rsidRDefault="00F646D2" w:rsidP="00F646D2">
      <w:pPr>
        <w:rPr>
          <w:rFonts w:cs="Times New Roman"/>
          <w:b/>
          <w:szCs w:val="24"/>
        </w:rPr>
      </w:pPr>
    </w:p>
    <w:p w14:paraId="7EBC5BB2" w14:textId="368855F2" w:rsidR="00FA3A58" w:rsidRDefault="00F646D2" w:rsidP="00FA3A58">
      <w:pPr>
        <w:rPr>
          <w:b/>
          <w:iCs/>
        </w:rPr>
      </w:pPr>
      <w:bookmarkStart w:id="16" w:name="_Toc440985136"/>
      <w:r w:rsidRPr="00F46A93">
        <w:rPr>
          <w:b/>
          <w:iCs/>
        </w:rPr>
        <w:t>2.</w:t>
      </w:r>
      <w:bookmarkEnd w:id="16"/>
      <w:r w:rsidR="00FA3A58">
        <w:rPr>
          <w:b/>
          <w:iCs/>
        </w:rPr>
        <w:t>3</w:t>
      </w:r>
      <w:r w:rsidR="00A023FE">
        <w:rPr>
          <w:b/>
          <w:iCs/>
        </w:rPr>
        <w:t>.3</w:t>
      </w:r>
      <w:r w:rsidR="00FA3A58">
        <w:rPr>
          <w:b/>
          <w:iCs/>
        </w:rPr>
        <w:t xml:space="preserve"> </w:t>
      </w:r>
      <w:r w:rsidR="00FA3A58" w:rsidRPr="00FA3A58">
        <w:rPr>
          <w:b/>
          <w:i/>
        </w:rPr>
        <w:t>Instrumento para la recolección de datos</w:t>
      </w:r>
      <w:r w:rsidR="00FA3A58">
        <w:rPr>
          <w:b/>
          <w:iCs/>
        </w:rPr>
        <w:t xml:space="preserve"> </w:t>
      </w:r>
    </w:p>
    <w:p w14:paraId="1D7647BD" w14:textId="77777777" w:rsidR="00FA3A58" w:rsidRPr="00FA3A58" w:rsidRDefault="00FA3A58" w:rsidP="00FA3A58">
      <w:pPr>
        <w:ind w:firstLine="709"/>
        <w:rPr>
          <w:rFonts w:cs="Times New Roman"/>
          <w:szCs w:val="24"/>
        </w:rPr>
      </w:pPr>
      <w:r w:rsidRPr="00FA3A58">
        <w:rPr>
          <w:rFonts w:cs="Times New Roman"/>
          <w:szCs w:val="24"/>
        </w:rPr>
        <w:lastRenderedPageBreak/>
        <w:t>Para la obtención de información confiable y validada sobre los factores que influyen en la motivación laboral, se empleará el Cuestionario de Motivación Laboral (CMT), adaptado y validado para el contexto de empresas de vigilancia y seguridad privada.</w:t>
      </w:r>
    </w:p>
    <w:p w14:paraId="65430762" w14:textId="0FFDFA41" w:rsidR="00FA3A58" w:rsidRDefault="00FA3A58" w:rsidP="00FA3A58">
      <w:pPr>
        <w:ind w:firstLine="709"/>
        <w:rPr>
          <w:rFonts w:cs="Times New Roman"/>
          <w:szCs w:val="24"/>
        </w:rPr>
      </w:pPr>
      <w:r w:rsidRPr="00FA3A58">
        <w:rPr>
          <w:rFonts w:cs="Times New Roman"/>
          <w:szCs w:val="24"/>
        </w:rPr>
        <w:t>El CMT es un instrumento diseñado para medir diferentes dimensiones de la motivación laboral, incluyendo aspectos intrínsecos y extrínsecos. Está estructurado en varias secciones con ítems en formato de escala Likert, 1 = totalmente en desacuerdo, 5 = totalmente de acuerdo, que permiten cuantificar la percepción del trabajador respecto a los factores motivacionales.</w:t>
      </w:r>
    </w:p>
    <w:p w14:paraId="746183B7" w14:textId="77777777" w:rsidR="00E0396E" w:rsidRDefault="00E0396E" w:rsidP="00E0396E">
      <w:pPr>
        <w:rPr>
          <w:rFonts w:cs="Times New Roman"/>
          <w:szCs w:val="24"/>
        </w:rPr>
      </w:pPr>
    </w:p>
    <w:p w14:paraId="13AC67C1" w14:textId="5BE1A32F" w:rsidR="00E0396E" w:rsidRDefault="00E0396E" w:rsidP="00E0396E">
      <w:pPr>
        <w:rPr>
          <w:rFonts w:cs="Times New Roman"/>
          <w:b/>
          <w:bCs/>
          <w:i/>
          <w:iCs/>
          <w:szCs w:val="24"/>
        </w:rPr>
      </w:pPr>
      <w:r w:rsidRPr="00E0396E">
        <w:rPr>
          <w:rFonts w:cs="Times New Roman"/>
          <w:b/>
          <w:bCs/>
          <w:szCs w:val="24"/>
        </w:rPr>
        <w:t xml:space="preserve">2.3.4 </w:t>
      </w:r>
      <w:r w:rsidRPr="00E0396E">
        <w:rPr>
          <w:rFonts w:cs="Times New Roman"/>
          <w:b/>
          <w:bCs/>
          <w:i/>
          <w:iCs/>
          <w:szCs w:val="24"/>
        </w:rPr>
        <w:t>Proceso de aplicación</w:t>
      </w:r>
    </w:p>
    <w:p w14:paraId="3D963C9A" w14:textId="3771B79C" w:rsidR="00E0396E" w:rsidRDefault="00E0396E" w:rsidP="00E0396E">
      <w:pPr>
        <w:pStyle w:val="PrrAPA"/>
      </w:pPr>
      <w:r w:rsidRPr="00E0396E">
        <w:t xml:space="preserve">Para garantizar la integridad y el respeto hacia quienes forman parte de este proceso, el despliegue del estudio se ha estructurado de manera cuidadosa y ética. En una primera etapa, nos aseguramos de que el instrumento fuera plenamente válido y coherente con nuestra realidad antes de llevarlo al campo. Posteriormente, la recolección de información se realizó a través de un entorno virtual, priorizando en todo momento la confidencialidad </w:t>
      </w:r>
      <w:r w:rsidR="00A173B5">
        <w:t xml:space="preserve">de la información </w:t>
      </w:r>
      <w:r w:rsidRPr="00E0396E">
        <w:t>y el anonimato para que cada colaborador tuviera la tranquilidad de expresarse con total libertad. De este modo, al recopilar las percepciones personales de forma honesta, logramos obtener datos cuantitativos sólidos y comparables que realmente reflejan el sentir del equipo, permitiéndonos transformar sus opiniones en soluciones medibles y humanas.</w:t>
      </w:r>
    </w:p>
    <w:p w14:paraId="6760B75A" w14:textId="77777777" w:rsidR="00E3341F" w:rsidRDefault="00E3341F" w:rsidP="00E3341F">
      <w:pPr>
        <w:pStyle w:val="PrrAPA"/>
        <w:ind w:firstLine="0"/>
      </w:pPr>
    </w:p>
    <w:p w14:paraId="794D31BF" w14:textId="79E5F626" w:rsidR="00E3341F" w:rsidRDefault="00E3341F" w:rsidP="00E3341F">
      <w:pPr>
        <w:pStyle w:val="PrrAPA"/>
        <w:ind w:firstLine="0"/>
        <w:rPr>
          <w:b/>
          <w:bCs/>
          <w:i/>
          <w:iCs w:val="0"/>
        </w:rPr>
      </w:pPr>
      <w:r w:rsidRPr="00E3341F">
        <w:rPr>
          <w:b/>
          <w:bCs/>
        </w:rPr>
        <w:t>2.3.5</w:t>
      </w:r>
      <w:r w:rsidRPr="00E3341F">
        <w:rPr>
          <w:b/>
          <w:bCs/>
          <w:i/>
          <w:iCs w:val="0"/>
        </w:rPr>
        <w:t xml:space="preserve"> Análisis de datos</w:t>
      </w:r>
    </w:p>
    <w:p w14:paraId="3A98AF45" w14:textId="778930F7" w:rsidR="00E3341F" w:rsidRDefault="00E3341F" w:rsidP="00E3341F">
      <w:pPr>
        <w:pStyle w:val="PrrAPA"/>
      </w:pPr>
      <w:r w:rsidRPr="00E3341F">
        <w:t>Los resultados del cuestionario se procesarán estadísticamente para identificar las tendencias y niveles de motivación, así como las posibles diferencias según la edad, la antigüedad, el género, tipo de contrato. También se correlacionarán estos resultados con otros datos cualitativos (si se realiza alguna entrevista complementaria).</w:t>
      </w:r>
    </w:p>
    <w:p w14:paraId="494B1008" w14:textId="77777777" w:rsidR="00E3341F" w:rsidRDefault="00E3341F" w:rsidP="00E3341F">
      <w:pPr>
        <w:pStyle w:val="PrrAPA"/>
        <w:ind w:firstLine="0"/>
      </w:pPr>
    </w:p>
    <w:p w14:paraId="6BB45E17" w14:textId="29D2C2EE" w:rsidR="00E3341F" w:rsidRDefault="00E3341F" w:rsidP="00E3341F">
      <w:pPr>
        <w:pStyle w:val="PrrAPA"/>
        <w:ind w:firstLine="0"/>
      </w:pPr>
      <w:r w:rsidRPr="00E3341F">
        <w:rPr>
          <w:b/>
          <w:bCs/>
        </w:rPr>
        <w:t>2.3.6</w:t>
      </w:r>
      <w:r>
        <w:t xml:space="preserve"> </w:t>
      </w:r>
      <w:r w:rsidRPr="00E3341F">
        <w:rPr>
          <w:b/>
          <w:bCs/>
          <w:i/>
          <w:iCs w:val="0"/>
        </w:rPr>
        <w:t>Criterios de exclusión en la participación de la investigación</w:t>
      </w:r>
    </w:p>
    <w:p w14:paraId="35409535" w14:textId="77777777" w:rsidR="00E3341F" w:rsidRPr="00B15AB3" w:rsidRDefault="00E3341F" w:rsidP="00E3341F">
      <w:pPr>
        <w:pStyle w:val="PrrAPA"/>
        <w:numPr>
          <w:ilvl w:val="0"/>
          <w:numId w:val="14"/>
        </w:numPr>
      </w:pPr>
      <w:r w:rsidRPr="00B15AB3">
        <w:t>Empleados y asociados con menos de 30 días de vinculación ya que no han tenido suficiente experiencia para responder con criterio.</w:t>
      </w:r>
    </w:p>
    <w:p w14:paraId="09A8DE4F" w14:textId="77777777" w:rsidR="00E3341F" w:rsidRPr="00B15AB3" w:rsidRDefault="00E3341F" w:rsidP="00E3341F">
      <w:pPr>
        <w:pStyle w:val="PrrAPA"/>
        <w:numPr>
          <w:ilvl w:val="0"/>
          <w:numId w:val="14"/>
        </w:numPr>
      </w:pPr>
      <w:r w:rsidRPr="00B15AB3">
        <w:t>Colaboradores en licencia prolongada: incapacidad médica, licencia no remunerada, descanso anual extendido, etc.</w:t>
      </w:r>
    </w:p>
    <w:p w14:paraId="7D0F87D5" w14:textId="77777777" w:rsidR="00E3341F" w:rsidRPr="00B15AB3" w:rsidRDefault="00E3341F" w:rsidP="00E3341F">
      <w:pPr>
        <w:pStyle w:val="PrrAPA"/>
        <w:numPr>
          <w:ilvl w:val="0"/>
          <w:numId w:val="14"/>
        </w:numPr>
      </w:pPr>
      <w:r w:rsidRPr="00B15AB3">
        <w:lastRenderedPageBreak/>
        <w:t>Personal en proceso de desvinculación: que ya ha sido notificado de su salida o está en proceso disciplinario.</w:t>
      </w:r>
    </w:p>
    <w:p w14:paraId="57DAF2C2" w14:textId="77777777" w:rsidR="00E3341F" w:rsidRPr="00B15AB3" w:rsidRDefault="00E3341F" w:rsidP="00E3341F">
      <w:pPr>
        <w:pStyle w:val="PrrAPA"/>
        <w:numPr>
          <w:ilvl w:val="0"/>
          <w:numId w:val="14"/>
        </w:numPr>
      </w:pPr>
      <w:r w:rsidRPr="00B15AB3">
        <w:t>Resultados fuera de rango o inconsistentes: respuestas que contradicen datos objetivos (como decir que no reciben capacitación cuando hay registros recientes).</w:t>
      </w:r>
    </w:p>
    <w:p w14:paraId="059FEA66" w14:textId="77777777" w:rsidR="00E3341F" w:rsidRPr="00B15AB3" w:rsidRDefault="00E3341F" w:rsidP="00E3341F">
      <w:pPr>
        <w:pStyle w:val="PrrAPA"/>
        <w:numPr>
          <w:ilvl w:val="0"/>
          <w:numId w:val="14"/>
        </w:numPr>
      </w:pPr>
      <w:r w:rsidRPr="00B15AB3">
        <w:t>Encuestas duplicadas: Cuando un mismo empleado responde más de una vez sin justificación.</w:t>
      </w:r>
    </w:p>
    <w:p w14:paraId="62F01070" w14:textId="77777777" w:rsidR="00E3341F" w:rsidRDefault="00E3341F" w:rsidP="00E3341F">
      <w:pPr>
        <w:pStyle w:val="PrrAPA"/>
        <w:numPr>
          <w:ilvl w:val="0"/>
          <w:numId w:val="14"/>
        </w:numPr>
      </w:pPr>
      <w:r w:rsidRPr="00B15AB3">
        <w:t>Personal externo subcontratado, aprendices: aprendices del SENA, ARL (Coordinador de Calidad, Coordinador de SST), etc.</w:t>
      </w:r>
    </w:p>
    <w:p w14:paraId="58C332A8" w14:textId="77777777" w:rsidR="00E3341F" w:rsidRDefault="00E3341F" w:rsidP="00E3341F">
      <w:pPr>
        <w:pStyle w:val="PrrAPA"/>
        <w:ind w:firstLine="0"/>
      </w:pPr>
    </w:p>
    <w:p w14:paraId="3C169E42" w14:textId="076EDAE6" w:rsidR="00E3341F" w:rsidRDefault="00E3341F" w:rsidP="00E3341F">
      <w:pPr>
        <w:pStyle w:val="PrrAPA"/>
        <w:ind w:firstLine="0"/>
        <w:rPr>
          <w:b/>
          <w:bCs/>
        </w:rPr>
      </w:pPr>
      <w:r w:rsidRPr="00E3341F">
        <w:rPr>
          <w:b/>
          <w:bCs/>
        </w:rPr>
        <w:t xml:space="preserve">2.4 Cuarta </w:t>
      </w:r>
      <w:r>
        <w:rPr>
          <w:b/>
          <w:bCs/>
        </w:rPr>
        <w:t>f</w:t>
      </w:r>
      <w:r w:rsidRPr="00E3341F">
        <w:rPr>
          <w:b/>
          <w:bCs/>
        </w:rPr>
        <w:t>ase</w:t>
      </w:r>
    </w:p>
    <w:p w14:paraId="63A2A861" w14:textId="2F9A971C" w:rsidR="00E3341F" w:rsidRDefault="00E3341F" w:rsidP="00E3341F">
      <w:pPr>
        <w:pStyle w:val="PrrAPA"/>
      </w:pPr>
      <w:r w:rsidRPr="00E3341F">
        <w:t>En la cuarta fase se realiza el procesamiento y análisis de los datos obtenidos. Los resultados de las encuestas se organizan en matrices de tabulación utilizando herramientas como Excel o SPSS, aplicando estadística descriptiva para calcular promedios, frecuencias y desviaciones. De manera complementaria, la información cualitativa proveniente de entrevistas o comentarios abiertos se analiza mediante la técnica de análisis de contenido, utilizando la matriz categorial como guía de codificación. Esta combinación permite identificar patrones y relaciones entre los factores motivacionales y las condiciones organizacionales observadas.</w:t>
      </w:r>
    </w:p>
    <w:p w14:paraId="39C7CC32" w14:textId="77777777" w:rsidR="00E3341F" w:rsidRDefault="00E3341F" w:rsidP="00E3341F">
      <w:pPr>
        <w:pStyle w:val="PrrAPA"/>
        <w:ind w:firstLine="0"/>
      </w:pPr>
    </w:p>
    <w:p w14:paraId="08BD0A65" w14:textId="66F3DCD0" w:rsidR="00E3341F" w:rsidRPr="00E3341F" w:rsidRDefault="00E3341F" w:rsidP="00E3341F">
      <w:pPr>
        <w:pStyle w:val="PrrAPA"/>
        <w:ind w:firstLine="0"/>
        <w:rPr>
          <w:b/>
          <w:bCs/>
        </w:rPr>
      </w:pPr>
      <w:r w:rsidRPr="00E3341F">
        <w:rPr>
          <w:b/>
          <w:bCs/>
        </w:rPr>
        <w:t xml:space="preserve">2.5 Quinta fase </w:t>
      </w:r>
    </w:p>
    <w:p w14:paraId="05DE4C8B" w14:textId="78BE3AFD" w:rsidR="00E3341F" w:rsidRPr="007D6E64" w:rsidRDefault="007D6E64" w:rsidP="007D6E64">
      <w:pPr>
        <w:pStyle w:val="PrrAPA"/>
      </w:pPr>
      <w:r w:rsidRPr="007D6E64">
        <w:t xml:space="preserve">La quinta fase corresponde a la interpretación y presentación de los resultados. En este punto se integran los hallazgos cuantitativos y cualitativos, generando un diagnóstico sobre los niveles de motivación laboral en la empresa de seguridad y vigilancia privada. </w:t>
      </w:r>
      <w:r w:rsidRPr="007D6E64">
        <w:br/>
        <w:t>Se analizan las diferencias entre áreas administrativas y operativas, así como los factores que inciden de manera positiva o negativa en la motivación. Los resultados permiten reconocer el peso relativo de los factores intrínsecos y extrínsecos, identificando las brechas existentes entre las políticas institucionales y la percepción real del trabajador.</w:t>
      </w:r>
    </w:p>
    <w:p w14:paraId="1696E0F3" w14:textId="77777777" w:rsidR="00E3341F" w:rsidRPr="00E3341F" w:rsidRDefault="00E3341F" w:rsidP="00E3341F">
      <w:pPr>
        <w:pStyle w:val="PrrAPA"/>
        <w:ind w:firstLine="0"/>
      </w:pPr>
    </w:p>
    <w:p w14:paraId="678FBC7C" w14:textId="2AC7604A" w:rsidR="00F646D2" w:rsidRDefault="007D6E64" w:rsidP="00F646D2">
      <w:pPr>
        <w:rPr>
          <w:rFonts w:cs="Times New Roman"/>
          <w:b/>
          <w:szCs w:val="24"/>
        </w:rPr>
      </w:pPr>
      <w:r>
        <w:rPr>
          <w:rFonts w:cs="Times New Roman"/>
          <w:b/>
          <w:szCs w:val="24"/>
        </w:rPr>
        <w:t>2.6 Sexta fase</w:t>
      </w:r>
    </w:p>
    <w:p w14:paraId="64954C8A" w14:textId="002B170B" w:rsidR="007D6E64" w:rsidRDefault="007D6E64" w:rsidP="007D6E64">
      <w:pPr>
        <w:pStyle w:val="PrrAPA"/>
      </w:pPr>
      <w:r w:rsidRPr="00DF5E5A">
        <w:t xml:space="preserve">Finalmente, en la sexta fase se formulan las propuestas de mejora. A partir del diagnóstico obtenido se plantean estrategias orientadas al fortalecimiento de la motivación laboral y al bienestar del personal. Estas acciones pueden incluir programas de reconocimiento, incentivos no </w:t>
      </w:r>
      <w:r w:rsidRPr="00DF5E5A">
        <w:lastRenderedPageBreak/>
        <w:t>económicos, fortalecimiento del liderazgo, oportunidades de formación y desarrollo profesional, mejoras en las condiciones de trabajo y ajustes en los procesos de comunicación interna. La propuesta se construye de manera participativa, involucrando a la gerencia y al área de talento humano, para garantizar su pertinencia y sostenibilidad en el tiempo.</w:t>
      </w:r>
    </w:p>
    <w:p w14:paraId="36CB2F0A" w14:textId="31688EB1" w:rsidR="007D6E64" w:rsidRDefault="007D6E64" w:rsidP="007D6E64">
      <w:pPr>
        <w:pStyle w:val="PrrAPA"/>
      </w:pPr>
      <w:r>
        <w:t>L</w:t>
      </w:r>
      <w:r w:rsidRPr="007D6E64">
        <w:t>a metodología descrita permite abordar de manera integral la relación entre los factores humanos, organizacionales y laborales dentro de la empresa de seguridad y vigilancia privada, facilitando la comprensión profunda de los elementos que influyen en la motivación del personal y aportando una base sólida para el diseño de estrategias de mejora continua.</w:t>
      </w:r>
    </w:p>
    <w:p w14:paraId="73218D0E" w14:textId="77777777" w:rsidR="00594CB8" w:rsidRPr="00594CB8" w:rsidRDefault="00594CB8" w:rsidP="00594CB8">
      <w:pPr>
        <w:rPr>
          <w:rFonts w:cs="Times New Roman"/>
          <w:szCs w:val="24"/>
        </w:rPr>
      </w:pPr>
    </w:p>
    <w:p w14:paraId="088A835F" w14:textId="7FB59EC1" w:rsidR="006859D0" w:rsidRDefault="00594CB8" w:rsidP="00594CB8">
      <w:pPr>
        <w:pStyle w:val="Ttulo1"/>
      </w:pPr>
      <w:r>
        <w:t>3 Marco teórico</w:t>
      </w:r>
    </w:p>
    <w:p w14:paraId="39F26193" w14:textId="77777777" w:rsidR="00594CB8" w:rsidRPr="00594CB8" w:rsidRDefault="00594CB8" w:rsidP="00594CB8"/>
    <w:p w14:paraId="1CC5909C" w14:textId="77777777" w:rsidR="006650D4" w:rsidRPr="006650D4" w:rsidRDefault="006650D4" w:rsidP="006650D4">
      <w:pPr>
        <w:ind w:firstLine="708"/>
        <w:rPr>
          <w:rFonts w:cs="Times New Roman"/>
          <w:szCs w:val="24"/>
        </w:rPr>
      </w:pPr>
      <w:r w:rsidRPr="006650D4">
        <w:rPr>
          <w:rFonts w:cs="Times New Roman"/>
          <w:szCs w:val="24"/>
        </w:rPr>
        <w:t>En el sector de la seguridad y la vigilancia privada, los niveles de motivación laboral y compromiso de los empleados son determinantes para garantizar un servicio de calidad, reducir la rotación de personal, minimizar riesgos operativos y alcanzar los objetivos organizacionales. Este sector se caracteriza por condiciones laborales exigentes, horarios extensos, ambientes laborales estresantes y, en muchos casos, bajos niveles de reconocimiento social, lo que hace fundamental diseñar estrategias de gestión humana efectivas que fomenten la motivación intrínseca y extrínseca de los empleados.</w:t>
      </w:r>
    </w:p>
    <w:p w14:paraId="62496AAA" w14:textId="77777777" w:rsidR="006650D4" w:rsidRPr="006650D4" w:rsidRDefault="006650D4" w:rsidP="006650D4">
      <w:pPr>
        <w:ind w:firstLine="708"/>
        <w:rPr>
          <w:rFonts w:cs="Times New Roman"/>
          <w:szCs w:val="24"/>
        </w:rPr>
      </w:pPr>
      <w:r w:rsidRPr="006650D4">
        <w:rPr>
          <w:rFonts w:cs="Times New Roman"/>
          <w:szCs w:val="24"/>
        </w:rPr>
        <w:t xml:space="preserve">Según </w:t>
      </w:r>
      <w:proofErr w:type="spellStart"/>
      <w:r w:rsidRPr="006650D4">
        <w:rPr>
          <w:rFonts w:cs="Times New Roman"/>
          <w:szCs w:val="24"/>
        </w:rPr>
        <w:t>Deci</w:t>
      </w:r>
      <w:proofErr w:type="spellEnd"/>
      <w:r w:rsidRPr="006650D4">
        <w:rPr>
          <w:rFonts w:cs="Times New Roman"/>
          <w:szCs w:val="24"/>
        </w:rPr>
        <w:t xml:space="preserve"> y Ryan (1985), la motivación laboral se refiere al impulso interno o externo que lleva al trabajador a desempeñar sus funciones con entusiasmo, eficacia y compromiso. En las empresas de vigilancia y seguridad privada, esta motivación puede verse afectada por factores como la percepción de riesgo, la rutina operacional, el grado de supervisión, el reconocimiento institucional y las oportunidades de desarrollo profesional. Desde la perspectiva de </w:t>
      </w:r>
      <w:proofErr w:type="spellStart"/>
      <w:r w:rsidRPr="006650D4">
        <w:rPr>
          <w:rFonts w:cs="Times New Roman"/>
          <w:szCs w:val="24"/>
        </w:rPr>
        <w:t>Deci</w:t>
      </w:r>
      <w:proofErr w:type="spellEnd"/>
      <w:r w:rsidRPr="006650D4">
        <w:rPr>
          <w:rFonts w:cs="Times New Roman"/>
          <w:szCs w:val="24"/>
        </w:rPr>
        <w:t xml:space="preserve"> y Ryan (1985), se distinguen dos tipos de motivación: la motivación intrínseca relacionada con la satisfacción que brinda la realización del trabajo, sentirse útil, tener autonomía para resolver problemas o ser parte activade un equipo de trabajo; y la motivación extrínseca, responde a factores externos como el salario, los beneficios, la estabilidad laboral y el reconocimiento jerárquico.</w:t>
      </w:r>
    </w:p>
    <w:p w14:paraId="358DEC3A" w14:textId="77777777" w:rsidR="006650D4" w:rsidRPr="006650D4" w:rsidRDefault="006650D4" w:rsidP="006650D4">
      <w:pPr>
        <w:ind w:firstLine="708"/>
        <w:rPr>
          <w:rFonts w:cs="Times New Roman"/>
          <w:szCs w:val="24"/>
        </w:rPr>
      </w:pPr>
      <w:r w:rsidRPr="006650D4">
        <w:rPr>
          <w:rFonts w:cs="Times New Roman"/>
          <w:szCs w:val="24"/>
        </w:rPr>
        <w:t xml:space="preserve">Por su parte, la teoría de los dos factores de Herzberg (1959) aborda la motivación laboral dividiéndola en factores higiénicos (extrínsecos) como el salario, las condiciones físicas del puesto de trabajo y los factores motivacionales (intrínsecos) como el reconocimiento, la responsabilidad </w:t>
      </w:r>
      <w:r w:rsidRPr="006650D4">
        <w:rPr>
          <w:rFonts w:cs="Times New Roman"/>
          <w:szCs w:val="24"/>
        </w:rPr>
        <w:lastRenderedPageBreak/>
        <w:t>y las oportunidades de crecimiento. La teoría de Herzberg (1959) permite comprender como evitar la insatisfacción y al mismo tiempo fomentar la satisfacción duradera del personal.</w:t>
      </w:r>
    </w:p>
    <w:p w14:paraId="0A1B21FD" w14:textId="77777777" w:rsidR="006650D4" w:rsidRPr="006650D4" w:rsidRDefault="006650D4" w:rsidP="006650D4">
      <w:pPr>
        <w:ind w:firstLine="708"/>
        <w:rPr>
          <w:rFonts w:cs="Times New Roman"/>
          <w:szCs w:val="24"/>
        </w:rPr>
      </w:pPr>
      <w:r w:rsidRPr="006650D4">
        <w:rPr>
          <w:rFonts w:cs="Times New Roman"/>
          <w:szCs w:val="24"/>
        </w:rPr>
        <w:t xml:space="preserve">Ryan &amp; </w:t>
      </w:r>
      <w:proofErr w:type="spellStart"/>
      <w:r w:rsidRPr="006650D4">
        <w:rPr>
          <w:rFonts w:cs="Times New Roman"/>
          <w:szCs w:val="24"/>
        </w:rPr>
        <w:t>Deci</w:t>
      </w:r>
      <w:proofErr w:type="spellEnd"/>
      <w:r w:rsidRPr="006650D4">
        <w:rPr>
          <w:rFonts w:cs="Times New Roman"/>
          <w:szCs w:val="24"/>
        </w:rPr>
        <w:t xml:space="preserve"> (2000) plantean que el rendimiento y la motivación aumentan cuando se satisfacen tres necesidades psicológicas básicas, la autonomía, la competencia y la relación o vinculación. La autonomía permite que los empleados tengan cierta capacidad para tomar decisiones en sus puestos de trabajo y contribuye al empoderamiento. La competencia fundamentada en la formación continua, fortalece la percepción de eficacia y la relación fomenta el compañerismo y la comunicación, las cuales son cruciales para un clima laboral positivo. Cuando estas necesidades son ignoradas, se reduce el compromiso y aumenta la desmotivación; pero si se promueven desde la gestión humana, las personas tienden a desarrollar una motivación autónoma, que fortalece el aprendizaje, el rendimiento, la creatividad y el bienestar.</w:t>
      </w:r>
    </w:p>
    <w:p w14:paraId="136E510C" w14:textId="77777777" w:rsidR="006650D4" w:rsidRPr="006650D4" w:rsidRDefault="006650D4" w:rsidP="006650D4">
      <w:pPr>
        <w:ind w:firstLine="708"/>
        <w:rPr>
          <w:rFonts w:cs="Times New Roman"/>
          <w:szCs w:val="24"/>
        </w:rPr>
      </w:pPr>
      <w:r w:rsidRPr="006650D4">
        <w:rPr>
          <w:rFonts w:cs="Times New Roman"/>
          <w:szCs w:val="24"/>
        </w:rPr>
        <w:t xml:space="preserve">Por otra parte, Herzberg (1959) permite identificar claramente los elementos que causan insatisfacción y aquellos que generan motivación real. Los factores higiénicos son elementos del entorno laboral que, si no están presentes o son deficientes, generan insatisfacción, pero si están presentes en niveles adecuados, no necesariamente motivan, sino que simplemente evitan el descontento. Así mismo, los factores motivacionales están relacionados con el contenido del trabajo y con la forma en que el empleado percibe su propio crecimiento, desarrollo y reconocimiento. Son los que realmente generan satisfacción y motivación duradera. </w:t>
      </w:r>
    </w:p>
    <w:p w14:paraId="3B30E2D5" w14:textId="77777777" w:rsidR="006650D4" w:rsidRPr="006650D4" w:rsidRDefault="006650D4" w:rsidP="006650D4">
      <w:pPr>
        <w:ind w:firstLine="708"/>
        <w:rPr>
          <w:rFonts w:cs="Times New Roman"/>
          <w:szCs w:val="24"/>
        </w:rPr>
      </w:pPr>
      <w:r w:rsidRPr="006650D4">
        <w:rPr>
          <w:rFonts w:cs="Times New Roman"/>
          <w:szCs w:val="24"/>
        </w:rPr>
        <w:t>Desde la perspectiva de Barney (1991), el talento humano puede representar una ventaja competitiva sostenible si se gestiona como un recurso estratégico. Debe cumplir con los criterios VRIN: Valioso, Raro, Inimitable y No sustituible. Bajo este planteamiento, las prácticas de gestión humana no deben limitarse al cumplimiento normativo, sino que debe enfocarse en atraer, retener y desarrollar talento comprometido, mediante estrategias como: programas de formación continua, rutas de crecimiento profesional o carrera de ascenso, incentivos no monetarios y bienestar laboral (apoyo psicosocial, jornadas de salud, gestión y manejo del estrés).</w:t>
      </w:r>
    </w:p>
    <w:p w14:paraId="5D7AE8BB" w14:textId="77777777" w:rsidR="006650D4" w:rsidRPr="006650D4" w:rsidRDefault="006650D4" w:rsidP="006650D4">
      <w:pPr>
        <w:ind w:firstLine="708"/>
        <w:rPr>
          <w:rFonts w:cs="Times New Roman"/>
          <w:szCs w:val="24"/>
        </w:rPr>
      </w:pPr>
      <w:r w:rsidRPr="006650D4">
        <w:rPr>
          <w:rFonts w:cs="Times New Roman"/>
          <w:szCs w:val="24"/>
        </w:rPr>
        <w:t>La gestión humana debe enfocarse en crear condiciones estructurales y culturales que fomenten la motivación del personal. Algunas prácticas recomendadas son: diseño de turnos, evaluaciones periódicas con retroalimentación, sistema de incentivos por desempeño, canales de comunicación eficaz y capacitación en habilidades blandas y resolución de conflictos.</w:t>
      </w:r>
    </w:p>
    <w:p w14:paraId="1FEF0FDB" w14:textId="77777777" w:rsidR="002A6CF1" w:rsidRPr="008C33D2" w:rsidRDefault="002A6CF1" w:rsidP="008C33D2"/>
    <w:p w14:paraId="2D529CF6" w14:textId="7B0048DC" w:rsidR="007F0E28" w:rsidRPr="00285913" w:rsidRDefault="00D77588" w:rsidP="007F0E28">
      <w:pPr>
        <w:jc w:val="center"/>
        <w:rPr>
          <w:b/>
        </w:rPr>
      </w:pPr>
      <w:r>
        <w:rPr>
          <w:b/>
        </w:rPr>
        <w:t>3</w:t>
      </w:r>
      <w:r w:rsidR="007F0E28" w:rsidRPr="00285913">
        <w:rPr>
          <w:b/>
        </w:rPr>
        <w:t xml:space="preserve"> </w:t>
      </w:r>
      <w:proofErr w:type="gramStart"/>
      <w:r w:rsidR="007F0E28" w:rsidRPr="00285913">
        <w:rPr>
          <w:b/>
        </w:rPr>
        <w:t>Resultados</w:t>
      </w:r>
      <w:proofErr w:type="gramEnd"/>
    </w:p>
    <w:p w14:paraId="555C5F4F" w14:textId="77777777" w:rsidR="007F0E28" w:rsidRDefault="007F0E28" w:rsidP="007F0E28">
      <w:pPr>
        <w:ind w:firstLine="708"/>
        <w:rPr>
          <w:rFonts w:cs="Times New Roman"/>
          <w:szCs w:val="24"/>
        </w:rPr>
      </w:pPr>
    </w:p>
    <w:p w14:paraId="6F95C2D2" w14:textId="77777777" w:rsidR="009C7738" w:rsidRDefault="009C7738" w:rsidP="009C7738">
      <w:pPr>
        <w:pStyle w:val="PrrAPA"/>
      </w:pPr>
      <w:r w:rsidRPr="00561B5D">
        <w:t>En este apartado, se presentan los resultados obtenidos del diagnóstico sobre la motivación laboral en una empresa de vigilancia y seguridad privada ubicada en la ciudad de Medellín. Se centra en entender cómo los factores intrínsecos y extrínsecos moldean el día a día del personal administrativo, afectando tanto la comunicación interna como el clima organizacional. A partir de una caracterización sociodemográfica y el estudio de las percepciones del equipo, se busca trazar un puente claro entre el bienestar de los empleados y asociados, y las metas estratégicas de la empresa. Con los resultados obtenidos, se puede diseñar estrategias que vayan más allá de la productividad. Se busca prevenir el desgaste, proteger el clima laboral y darle un sentido más humano a la gestión del talento en la empresa.</w:t>
      </w:r>
    </w:p>
    <w:p w14:paraId="0453F6DB" w14:textId="2683FD1A" w:rsidR="008F1E7E" w:rsidRDefault="008F1E7E" w:rsidP="008F1E7E">
      <w:pPr>
        <w:pStyle w:val="PrrAPA"/>
      </w:pPr>
      <w:r>
        <w:t xml:space="preserve">Los componentes de los factores intrínsecos, factores extrínsecos, comunicación interna y riesgo psicosocial se pueden observar en la </w:t>
      </w:r>
      <w:r w:rsidRPr="008F1E7E">
        <w:rPr>
          <w:b/>
          <w:bCs/>
        </w:rPr>
        <w:t>Tabla 1</w:t>
      </w:r>
      <w:r>
        <w:t>.</w:t>
      </w:r>
    </w:p>
    <w:p w14:paraId="6D6C92BA" w14:textId="3E314C96" w:rsidR="009C7738" w:rsidRPr="00561B5D" w:rsidRDefault="009C7738" w:rsidP="009C7738">
      <w:pPr>
        <w:pStyle w:val="PrrAPA"/>
      </w:pPr>
      <w:r w:rsidRPr="00561B5D">
        <w:t xml:space="preserve">Los factores evaluados </w:t>
      </w:r>
      <w:r w:rsidR="008F1E7E">
        <w:t>(</w:t>
      </w:r>
      <w:r w:rsidR="008F1E7E">
        <w:rPr>
          <w:b/>
          <w:bCs/>
        </w:rPr>
        <w:t>T</w:t>
      </w:r>
      <w:r w:rsidR="008F1E7E" w:rsidRPr="008F1E7E">
        <w:rPr>
          <w:b/>
          <w:bCs/>
        </w:rPr>
        <w:t>abla 2</w:t>
      </w:r>
      <w:r w:rsidR="008F1E7E">
        <w:t xml:space="preserve">) </w:t>
      </w:r>
      <w:r w:rsidRPr="00561B5D">
        <w:t>se clasifican en cuatro dimensiones fundamentales:</w:t>
      </w:r>
    </w:p>
    <w:p w14:paraId="7945E799" w14:textId="77777777" w:rsidR="009C7738" w:rsidRPr="00561B5D" w:rsidRDefault="009C7738" w:rsidP="008F1E7E">
      <w:pPr>
        <w:pStyle w:val="PrrAPA"/>
        <w:numPr>
          <w:ilvl w:val="0"/>
          <w:numId w:val="17"/>
        </w:numPr>
      </w:pPr>
      <w:r w:rsidRPr="00561B5D">
        <w:t>Factores intrínsecos: Incluye orgullo y propósito, autonomía y entusiasmo, crecimiento y desarrollo personal.</w:t>
      </w:r>
    </w:p>
    <w:p w14:paraId="09D2C681" w14:textId="77777777" w:rsidR="009C7738" w:rsidRPr="00561B5D" w:rsidRDefault="009C7738" w:rsidP="008F1E7E">
      <w:pPr>
        <w:pStyle w:val="PrrAPA"/>
        <w:numPr>
          <w:ilvl w:val="0"/>
          <w:numId w:val="17"/>
        </w:numPr>
      </w:pPr>
      <w:r w:rsidRPr="00561B5D">
        <w:t xml:space="preserve">Factores extrínsecos: Incluye compensación e incentivos, condiciones físicas y bienestar, liderazgo, relaciones interpersonales y comunicación. </w:t>
      </w:r>
    </w:p>
    <w:p w14:paraId="76160852" w14:textId="77777777" w:rsidR="009C7738" w:rsidRPr="00561B5D" w:rsidRDefault="009C7738" w:rsidP="008F1E7E">
      <w:pPr>
        <w:pStyle w:val="PrrAPA"/>
        <w:numPr>
          <w:ilvl w:val="0"/>
          <w:numId w:val="17"/>
        </w:numPr>
      </w:pPr>
      <w:r w:rsidRPr="00561B5D">
        <w:t>Comunicación interna</w:t>
      </w:r>
    </w:p>
    <w:p w14:paraId="0088A857" w14:textId="13788704" w:rsidR="005466A4" w:rsidRPr="00D97B88" w:rsidRDefault="009C7738" w:rsidP="00D97B88">
      <w:pPr>
        <w:pStyle w:val="PrrAPA"/>
        <w:numPr>
          <w:ilvl w:val="0"/>
          <w:numId w:val="17"/>
        </w:numPr>
        <w:spacing w:after="120"/>
      </w:pPr>
      <w:r w:rsidRPr="00561B5D">
        <w:t>Riesgo psicosocial</w:t>
      </w:r>
    </w:p>
    <w:p w14:paraId="1D1FE0C8" w14:textId="58D8ABBE" w:rsidR="007F0E28" w:rsidRPr="00E77E3B" w:rsidRDefault="007F0E28" w:rsidP="00D97B88">
      <w:pPr>
        <w:spacing w:after="120" w:line="259" w:lineRule="auto"/>
        <w:jc w:val="left"/>
        <w:rPr>
          <w:b/>
          <w:bCs/>
          <w:szCs w:val="18"/>
          <w:lang w:val="en-US"/>
        </w:rPr>
      </w:pPr>
      <w:bookmarkStart w:id="17" w:name="_Ref57039114"/>
      <w:proofErr w:type="spellStart"/>
      <w:r w:rsidRPr="00216165">
        <w:rPr>
          <w:b/>
          <w:bCs/>
          <w:lang w:val="en-US"/>
        </w:rPr>
        <w:t>Tabla</w:t>
      </w:r>
      <w:proofErr w:type="spellEnd"/>
      <w:r w:rsidRPr="00216165">
        <w:rPr>
          <w:b/>
          <w:bCs/>
          <w:lang w:val="en-US"/>
        </w:rPr>
        <w:t xml:space="preserve"> </w:t>
      </w:r>
      <w:r w:rsidRPr="001B3AF7">
        <w:rPr>
          <w:b/>
          <w:bCs/>
          <w:i/>
          <w:iCs/>
        </w:rPr>
        <w:fldChar w:fldCharType="begin"/>
      </w:r>
      <w:r w:rsidRPr="00216165">
        <w:rPr>
          <w:b/>
          <w:bCs/>
          <w:lang w:val="en-US"/>
        </w:rPr>
        <w:instrText xml:space="preserve"> SEQ Tabla \* ARABIC </w:instrText>
      </w:r>
      <w:r w:rsidRPr="001B3AF7">
        <w:rPr>
          <w:b/>
          <w:bCs/>
          <w:i/>
          <w:iCs/>
        </w:rPr>
        <w:fldChar w:fldCharType="separate"/>
      </w:r>
      <w:r w:rsidR="000C794A">
        <w:rPr>
          <w:b/>
          <w:bCs/>
          <w:noProof/>
          <w:lang w:val="en-US"/>
        </w:rPr>
        <w:t>1</w:t>
      </w:r>
      <w:r w:rsidRPr="001B3AF7">
        <w:rPr>
          <w:b/>
          <w:bCs/>
          <w:i/>
          <w:iCs/>
        </w:rPr>
        <w:fldChar w:fldCharType="end"/>
      </w:r>
      <w:bookmarkEnd w:id="17"/>
      <w:r w:rsidRPr="00216165">
        <w:rPr>
          <w:b/>
          <w:bCs/>
          <w:lang w:val="en-US"/>
        </w:rPr>
        <w:t xml:space="preserve"> </w:t>
      </w:r>
      <w:r w:rsidRPr="00216165">
        <w:rPr>
          <w:lang w:val="en-US"/>
        </w:rPr>
        <w:br/>
      </w:r>
      <w:r w:rsidR="00EF5B77" w:rsidRPr="00EF5B77">
        <w:rPr>
          <w:i/>
          <w:iCs/>
          <w:szCs w:val="18"/>
        </w:rPr>
        <w:t>Evaluación obtenida de cada componente, según el genero</w:t>
      </w:r>
    </w:p>
    <w:tbl>
      <w:tblPr>
        <w:tblW w:w="9209" w:type="dxa"/>
        <w:tblCellMar>
          <w:left w:w="70" w:type="dxa"/>
          <w:right w:w="70" w:type="dxa"/>
        </w:tblCellMar>
        <w:tblLook w:val="04A0" w:firstRow="1" w:lastRow="0" w:firstColumn="1" w:lastColumn="0" w:noHBand="0" w:noVBand="1"/>
      </w:tblPr>
      <w:tblGrid>
        <w:gridCol w:w="2302"/>
        <w:gridCol w:w="2302"/>
        <w:gridCol w:w="2302"/>
        <w:gridCol w:w="2303"/>
      </w:tblGrid>
      <w:tr w:rsidR="00EF5B77" w:rsidRPr="00111378" w14:paraId="71A06C92" w14:textId="77777777" w:rsidTr="00F3089C">
        <w:trPr>
          <w:trHeight w:val="560"/>
        </w:trPr>
        <w:tc>
          <w:tcPr>
            <w:tcW w:w="2302" w:type="dxa"/>
            <w:tcBorders>
              <w:top w:val="single" w:sz="4" w:space="0" w:color="auto"/>
              <w:bottom w:val="single" w:sz="4" w:space="0" w:color="auto"/>
            </w:tcBorders>
            <w:shd w:val="clear" w:color="000000" w:fill="FFFFFF"/>
            <w:vAlign w:val="center"/>
            <w:hideMark/>
          </w:tcPr>
          <w:p w14:paraId="4F402766" w14:textId="77777777" w:rsidR="00EF5B77" w:rsidRPr="002B659A" w:rsidRDefault="00EF5B77" w:rsidP="00F3089C">
            <w:pPr>
              <w:jc w:val="center"/>
              <w:rPr>
                <w:rFonts w:eastAsia="Times New Roman" w:cs="Times New Roman"/>
                <w:color w:val="000000"/>
                <w:lang w:eastAsia="es-CO"/>
              </w:rPr>
            </w:pPr>
            <w:r w:rsidRPr="002B659A">
              <w:rPr>
                <w:rFonts w:eastAsia="Times New Roman" w:cs="Times New Roman"/>
                <w:color w:val="000000"/>
                <w:lang w:eastAsia="es-CO"/>
              </w:rPr>
              <w:t>Componente evaluado</w:t>
            </w:r>
          </w:p>
        </w:tc>
        <w:tc>
          <w:tcPr>
            <w:tcW w:w="2302" w:type="dxa"/>
            <w:tcBorders>
              <w:top w:val="single" w:sz="4" w:space="0" w:color="auto"/>
              <w:bottom w:val="single" w:sz="4" w:space="0" w:color="auto"/>
            </w:tcBorders>
            <w:shd w:val="clear" w:color="000000" w:fill="FFFFFF"/>
            <w:vAlign w:val="center"/>
            <w:hideMark/>
          </w:tcPr>
          <w:p w14:paraId="6B344952" w14:textId="77777777" w:rsidR="00EF5B77" w:rsidRPr="002B659A" w:rsidRDefault="00EF5B77" w:rsidP="00F3089C">
            <w:pPr>
              <w:jc w:val="center"/>
              <w:rPr>
                <w:rFonts w:eastAsia="Times New Roman" w:cs="Times New Roman"/>
                <w:color w:val="000000"/>
                <w:lang w:eastAsia="es-CO"/>
              </w:rPr>
            </w:pPr>
            <w:r w:rsidRPr="002B659A">
              <w:rPr>
                <w:rFonts w:eastAsia="Times New Roman" w:cs="Times New Roman"/>
                <w:color w:val="000000"/>
                <w:lang w:eastAsia="es-CO"/>
              </w:rPr>
              <w:t>Evaluación masculina</w:t>
            </w:r>
          </w:p>
        </w:tc>
        <w:tc>
          <w:tcPr>
            <w:tcW w:w="2302" w:type="dxa"/>
            <w:tcBorders>
              <w:top w:val="single" w:sz="4" w:space="0" w:color="auto"/>
              <w:bottom w:val="single" w:sz="4" w:space="0" w:color="auto"/>
            </w:tcBorders>
            <w:shd w:val="clear" w:color="000000" w:fill="FFFFFF"/>
            <w:vAlign w:val="center"/>
            <w:hideMark/>
          </w:tcPr>
          <w:p w14:paraId="4FEDC3C0" w14:textId="77777777" w:rsidR="00EF5B77" w:rsidRPr="002B659A" w:rsidRDefault="00EF5B77" w:rsidP="00F3089C">
            <w:pPr>
              <w:jc w:val="center"/>
              <w:rPr>
                <w:rFonts w:eastAsia="Times New Roman" w:cs="Times New Roman"/>
                <w:color w:val="000000"/>
                <w:lang w:eastAsia="es-CO"/>
              </w:rPr>
            </w:pPr>
            <w:r w:rsidRPr="002B659A">
              <w:rPr>
                <w:rFonts w:eastAsia="Times New Roman" w:cs="Times New Roman"/>
                <w:color w:val="000000"/>
                <w:lang w:eastAsia="es-CO"/>
              </w:rPr>
              <w:t>Evaluación femenina</w:t>
            </w:r>
          </w:p>
        </w:tc>
        <w:tc>
          <w:tcPr>
            <w:tcW w:w="2303" w:type="dxa"/>
            <w:tcBorders>
              <w:top w:val="single" w:sz="4" w:space="0" w:color="auto"/>
              <w:bottom w:val="single" w:sz="4" w:space="0" w:color="auto"/>
            </w:tcBorders>
            <w:shd w:val="clear" w:color="000000" w:fill="FFFFFF"/>
            <w:vAlign w:val="center"/>
            <w:hideMark/>
          </w:tcPr>
          <w:p w14:paraId="6F7B8B6B" w14:textId="77777777" w:rsidR="00EF5B77" w:rsidRPr="002B659A" w:rsidRDefault="00EF5B77" w:rsidP="00F3089C">
            <w:pPr>
              <w:jc w:val="center"/>
              <w:rPr>
                <w:rFonts w:eastAsia="Times New Roman" w:cs="Times New Roman"/>
                <w:color w:val="000000"/>
                <w:lang w:eastAsia="es-CO"/>
              </w:rPr>
            </w:pPr>
            <w:r w:rsidRPr="002B659A">
              <w:rPr>
                <w:rFonts w:eastAsia="Times New Roman" w:cs="Times New Roman"/>
                <w:color w:val="000000"/>
                <w:lang w:eastAsia="es-CO"/>
              </w:rPr>
              <w:t>Evaluación promedio</w:t>
            </w:r>
          </w:p>
        </w:tc>
      </w:tr>
      <w:tr w:rsidR="00EF5B77" w:rsidRPr="00111378" w14:paraId="7B844821" w14:textId="77777777" w:rsidTr="00F3089C">
        <w:trPr>
          <w:trHeight w:val="560"/>
        </w:trPr>
        <w:tc>
          <w:tcPr>
            <w:tcW w:w="2302" w:type="dxa"/>
            <w:tcBorders>
              <w:top w:val="single" w:sz="4" w:space="0" w:color="auto"/>
            </w:tcBorders>
            <w:vAlign w:val="center"/>
            <w:hideMark/>
          </w:tcPr>
          <w:p w14:paraId="3272220A" w14:textId="77777777" w:rsidR="00EF5B77" w:rsidRPr="002B659A" w:rsidRDefault="00EF5B77" w:rsidP="0051212A">
            <w:pPr>
              <w:jc w:val="left"/>
              <w:rPr>
                <w:rFonts w:eastAsia="Times New Roman" w:cs="Times New Roman"/>
                <w:color w:val="000000"/>
                <w:lang w:eastAsia="es-CO"/>
              </w:rPr>
            </w:pPr>
            <w:r w:rsidRPr="002B659A">
              <w:rPr>
                <w:rFonts w:eastAsia="Times New Roman" w:cs="Times New Roman"/>
                <w:color w:val="000000"/>
                <w:lang w:eastAsia="es-CO"/>
              </w:rPr>
              <w:t>Orgullo y propósito</w:t>
            </w:r>
          </w:p>
        </w:tc>
        <w:tc>
          <w:tcPr>
            <w:tcW w:w="2302" w:type="dxa"/>
            <w:tcBorders>
              <w:top w:val="single" w:sz="4" w:space="0" w:color="auto"/>
            </w:tcBorders>
            <w:vAlign w:val="center"/>
            <w:hideMark/>
          </w:tcPr>
          <w:p w14:paraId="5F909CFE" w14:textId="77777777" w:rsidR="00EF5B77" w:rsidRPr="002B659A" w:rsidRDefault="00EF5B77" w:rsidP="00F3089C">
            <w:pPr>
              <w:jc w:val="center"/>
              <w:rPr>
                <w:rFonts w:eastAsia="Times New Roman" w:cs="Times New Roman"/>
                <w:i/>
                <w:iCs/>
                <w:color w:val="000000"/>
                <w:lang w:eastAsia="es-CO"/>
              </w:rPr>
            </w:pPr>
            <w:r w:rsidRPr="002B659A">
              <w:rPr>
                <w:rFonts w:eastAsia="Times New Roman" w:cs="Times New Roman"/>
                <w:i/>
                <w:iCs/>
                <w:color w:val="000000"/>
                <w:lang w:eastAsia="es-CO"/>
              </w:rPr>
              <w:t>4.74</w:t>
            </w:r>
          </w:p>
        </w:tc>
        <w:tc>
          <w:tcPr>
            <w:tcW w:w="2302" w:type="dxa"/>
            <w:tcBorders>
              <w:top w:val="single" w:sz="4" w:space="0" w:color="auto"/>
            </w:tcBorders>
            <w:vAlign w:val="center"/>
            <w:hideMark/>
          </w:tcPr>
          <w:p w14:paraId="49E3A16D" w14:textId="77777777" w:rsidR="00EF5B77" w:rsidRPr="002B659A" w:rsidRDefault="00EF5B77" w:rsidP="00F3089C">
            <w:pPr>
              <w:jc w:val="center"/>
              <w:rPr>
                <w:rFonts w:eastAsia="Times New Roman" w:cs="Times New Roman"/>
                <w:i/>
                <w:iCs/>
                <w:color w:val="000000"/>
                <w:lang w:eastAsia="es-CO"/>
              </w:rPr>
            </w:pPr>
            <w:r w:rsidRPr="002B659A">
              <w:rPr>
                <w:rFonts w:eastAsia="Times New Roman" w:cs="Times New Roman"/>
                <w:i/>
                <w:iCs/>
                <w:color w:val="000000"/>
                <w:lang w:eastAsia="es-CO"/>
              </w:rPr>
              <w:t>4.49</w:t>
            </w:r>
          </w:p>
        </w:tc>
        <w:tc>
          <w:tcPr>
            <w:tcW w:w="2303" w:type="dxa"/>
            <w:tcBorders>
              <w:top w:val="single" w:sz="4" w:space="0" w:color="auto"/>
            </w:tcBorders>
            <w:vAlign w:val="center"/>
            <w:hideMark/>
          </w:tcPr>
          <w:p w14:paraId="3CB4B4AE" w14:textId="77777777" w:rsidR="00EF5B77" w:rsidRPr="002B659A" w:rsidRDefault="00EF5B77" w:rsidP="00F3089C">
            <w:pPr>
              <w:jc w:val="center"/>
              <w:rPr>
                <w:rFonts w:eastAsia="Times New Roman" w:cs="Times New Roman"/>
                <w:i/>
                <w:iCs/>
                <w:color w:val="000000"/>
                <w:lang w:eastAsia="es-CO"/>
              </w:rPr>
            </w:pPr>
            <w:r w:rsidRPr="002B659A">
              <w:rPr>
                <w:rFonts w:eastAsia="Times New Roman" w:cs="Times New Roman"/>
                <w:i/>
                <w:iCs/>
                <w:color w:val="000000"/>
                <w:lang w:eastAsia="es-CO"/>
              </w:rPr>
              <w:t>4.64</w:t>
            </w:r>
          </w:p>
        </w:tc>
      </w:tr>
      <w:tr w:rsidR="00EF5B77" w:rsidRPr="00111378" w14:paraId="21FF801F" w14:textId="77777777" w:rsidTr="00F3089C">
        <w:trPr>
          <w:trHeight w:val="840"/>
        </w:trPr>
        <w:tc>
          <w:tcPr>
            <w:tcW w:w="2302" w:type="dxa"/>
            <w:vAlign w:val="center"/>
            <w:hideMark/>
          </w:tcPr>
          <w:p w14:paraId="1CD020C9" w14:textId="77777777" w:rsidR="00EF5B77" w:rsidRPr="002B659A" w:rsidRDefault="00EF5B77" w:rsidP="0051212A">
            <w:pPr>
              <w:jc w:val="left"/>
              <w:rPr>
                <w:rFonts w:eastAsia="Times New Roman" w:cs="Times New Roman"/>
                <w:color w:val="000000"/>
                <w:lang w:eastAsia="es-CO"/>
              </w:rPr>
            </w:pPr>
            <w:r w:rsidRPr="002B659A">
              <w:rPr>
                <w:rFonts w:eastAsia="Times New Roman" w:cs="Times New Roman"/>
                <w:color w:val="000000"/>
                <w:lang w:eastAsia="es-CO"/>
              </w:rPr>
              <w:t>Autonomía y entusiasmo</w:t>
            </w:r>
          </w:p>
        </w:tc>
        <w:tc>
          <w:tcPr>
            <w:tcW w:w="2302" w:type="dxa"/>
            <w:vAlign w:val="center"/>
            <w:hideMark/>
          </w:tcPr>
          <w:p w14:paraId="7786902A" w14:textId="77777777" w:rsidR="00EF5B77" w:rsidRPr="002B659A" w:rsidRDefault="00EF5B77" w:rsidP="00F3089C">
            <w:pPr>
              <w:jc w:val="center"/>
              <w:rPr>
                <w:rFonts w:eastAsia="Times New Roman" w:cs="Times New Roman"/>
                <w:i/>
                <w:iCs/>
                <w:color w:val="000000"/>
                <w:lang w:eastAsia="es-CO"/>
              </w:rPr>
            </w:pPr>
            <w:r w:rsidRPr="002B659A">
              <w:rPr>
                <w:rFonts w:eastAsia="Times New Roman" w:cs="Times New Roman"/>
                <w:i/>
                <w:iCs/>
                <w:color w:val="000000"/>
                <w:lang w:eastAsia="es-CO"/>
              </w:rPr>
              <w:t>4.87</w:t>
            </w:r>
          </w:p>
        </w:tc>
        <w:tc>
          <w:tcPr>
            <w:tcW w:w="2302" w:type="dxa"/>
            <w:vAlign w:val="center"/>
            <w:hideMark/>
          </w:tcPr>
          <w:p w14:paraId="0055909A" w14:textId="77777777" w:rsidR="00EF5B77" w:rsidRPr="002B659A" w:rsidRDefault="00EF5B77" w:rsidP="00F3089C">
            <w:pPr>
              <w:jc w:val="center"/>
              <w:rPr>
                <w:rFonts w:eastAsia="Times New Roman" w:cs="Times New Roman"/>
                <w:i/>
                <w:iCs/>
                <w:color w:val="000000"/>
                <w:lang w:eastAsia="es-CO"/>
              </w:rPr>
            </w:pPr>
            <w:r w:rsidRPr="002B659A">
              <w:rPr>
                <w:rFonts w:eastAsia="Times New Roman" w:cs="Times New Roman"/>
                <w:i/>
                <w:iCs/>
                <w:color w:val="000000"/>
                <w:lang w:eastAsia="es-CO"/>
              </w:rPr>
              <w:t>4.48</w:t>
            </w:r>
          </w:p>
        </w:tc>
        <w:tc>
          <w:tcPr>
            <w:tcW w:w="2303" w:type="dxa"/>
            <w:vAlign w:val="center"/>
            <w:hideMark/>
          </w:tcPr>
          <w:p w14:paraId="6D990270" w14:textId="77777777" w:rsidR="00EF5B77" w:rsidRPr="002B659A" w:rsidRDefault="00EF5B77" w:rsidP="00F3089C">
            <w:pPr>
              <w:jc w:val="center"/>
              <w:rPr>
                <w:rFonts w:eastAsia="Times New Roman" w:cs="Times New Roman"/>
                <w:i/>
                <w:iCs/>
                <w:color w:val="000000"/>
                <w:lang w:eastAsia="es-CO"/>
              </w:rPr>
            </w:pPr>
            <w:r w:rsidRPr="002B659A">
              <w:rPr>
                <w:rFonts w:eastAsia="Times New Roman" w:cs="Times New Roman"/>
                <w:i/>
                <w:iCs/>
                <w:color w:val="000000"/>
                <w:lang w:eastAsia="es-CO"/>
              </w:rPr>
              <w:t>4.71</w:t>
            </w:r>
          </w:p>
        </w:tc>
      </w:tr>
      <w:tr w:rsidR="00EF5B77" w:rsidRPr="00111378" w14:paraId="57D96D8A" w14:textId="77777777" w:rsidTr="00F3089C">
        <w:trPr>
          <w:trHeight w:val="1120"/>
        </w:trPr>
        <w:tc>
          <w:tcPr>
            <w:tcW w:w="2302" w:type="dxa"/>
            <w:vAlign w:val="center"/>
            <w:hideMark/>
          </w:tcPr>
          <w:p w14:paraId="61E2E9AB" w14:textId="77777777" w:rsidR="00EF5B77" w:rsidRPr="002B659A" w:rsidRDefault="00EF5B77" w:rsidP="0051212A">
            <w:pPr>
              <w:jc w:val="left"/>
              <w:rPr>
                <w:rFonts w:eastAsia="Times New Roman" w:cs="Times New Roman"/>
                <w:color w:val="000000"/>
                <w:lang w:eastAsia="es-CO"/>
              </w:rPr>
            </w:pPr>
            <w:r w:rsidRPr="002B659A">
              <w:rPr>
                <w:rFonts w:eastAsia="Times New Roman" w:cs="Times New Roman"/>
                <w:color w:val="000000"/>
                <w:lang w:eastAsia="es-CO"/>
              </w:rPr>
              <w:t>Crecimiento y desarrollo personal</w:t>
            </w:r>
          </w:p>
        </w:tc>
        <w:tc>
          <w:tcPr>
            <w:tcW w:w="2302" w:type="dxa"/>
            <w:vAlign w:val="center"/>
            <w:hideMark/>
          </w:tcPr>
          <w:p w14:paraId="592B3F1A" w14:textId="77777777" w:rsidR="00EF5B77" w:rsidRPr="002B659A" w:rsidRDefault="00EF5B77" w:rsidP="00F3089C">
            <w:pPr>
              <w:jc w:val="center"/>
              <w:rPr>
                <w:rFonts w:eastAsia="Times New Roman" w:cs="Times New Roman"/>
                <w:i/>
                <w:iCs/>
                <w:color w:val="000000"/>
                <w:lang w:eastAsia="es-CO"/>
              </w:rPr>
            </w:pPr>
            <w:r w:rsidRPr="002B659A">
              <w:rPr>
                <w:rFonts w:eastAsia="Times New Roman" w:cs="Times New Roman"/>
                <w:i/>
                <w:iCs/>
                <w:color w:val="000000"/>
                <w:lang w:eastAsia="es-CO"/>
              </w:rPr>
              <w:t>4.39</w:t>
            </w:r>
          </w:p>
        </w:tc>
        <w:tc>
          <w:tcPr>
            <w:tcW w:w="2302" w:type="dxa"/>
            <w:vAlign w:val="center"/>
            <w:hideMark/>
          </w:tcPr>
          <w:p w14:paraId="6B20BD8E" w14:textId="77777777" w:rsidR="00EF5B77" w:rsidRPr="002B659A" w:rsidRDefault="00EF5B77" w:rsidP="00F3089C">
            <w:pPr>
              <w:jc w:val="center"/>
              <w:rPr>
                <w:rFonts w:eastAsia="Times New Roman" w:cs="Times New Roman"/>
                <w:i/>
                <w:iCs/>
                <w:color w:val="000000"/>
                <w:lang w:eastAsia="es-CO"/>
              </w:rPr>
            </w:pPr>
            <w:r w:rsidRPr="002B659A">
              <w:rPr>
                <w:rFonts w:eastAsia="Times New Roman" w:cs="Times New Roman"/>
                <w:i/>
                <w:iCs/>
                <w:color w:val="000000"/>
                <w:lang w:eastAsia="es-CO"/>
              </w:rPr>
              <w:t>4.27</w:t>
            </w:r>
          </w:p>
        </w:tc>
        <w:tc>
          <w:tcPr>
            <w:tcW w:w="2303" w:type="dxa"/>
            <w:vAlign w:val="center"/>
            <w:hideMark/>
          </w:tcPr>
          <w:p w14:paraId="6214ED1D" w14:textId="77777777" w:rsidR="00EF5B77" w:rsidRPr="002B659A" w:rsidRDefault="00EF5B77" w:rsidP="00F3089C">
            <w:pPr>
              <w:jc w:val="center"/>
              <w:rPr>
                <w:rFonts w:eastAsia="Times New Roman" w:cs="Times New Roman"/>
                <w:i/>
                <w:iCs/>
                <w:color w:val="000000"/>
                <w:lang w:eastAsia="es-CO"/>
              </w:rPr>
            </w:pPr>
            <w:r w:rsidRPr="002B659A">
              <w:rPr>
                <w:rFonts w:eastAsia="Times New Roman" w:cs="Times New Roman"/>
                <w:i/>
                <w:iCs/>
                <w:color w:val="000000"/>
                <w:lang w:eastAsia="es-CO"/>
              </w:rPr>
              <w:t>4.34</w:t>
            </w:r>
          </w:p>
        </w:tc>
      </w:tr>
      <w:tr w:rsidR="00EF5B77" w:rsidRPr="00111378" w14:paraId="56486A37" w14:textId="77777777" w:rsidTr="00F3089C">
        <w:trPr>
          <w:trHeight w:val="840"/>
        </w:trPr>
        <w:tc>
          <w:tcPr>
            <w:tcW w:w="2302" w:type="dxa"/>
            <w:vAlign w:val="center"/>
            <w:hideMark/>
          </w:tcPr>
          <w:p w14:paraId="4B4C3893" w14:textId="77777777" w:rsidR="00EF5B77" w:rsidRPr="002B659A" w:rsidRDefault="00EF5B77" w:rsidP="0051212A">
            <w:pPr>
              <w:jc w:val="left"/>
              <w:rPr>
                <w:rFonts w:eastAsia="Times New Roman" w:cs="Times New Roman"/>
                <w:color w:val="000000"/>
                <w:lang w:eastAsia="es-CO"/>
              </w:rPr>
            </w:pPr>
            <w:r w:rsidRPr="002B659A">
              <w:rPr>
                <w:rFonts w:eastAsia="Times New Roman" w:cs="Times New Roman"/>
                <w:color w:val="000000"/>
                <w:lang w:eastAsia="es-CO"/>
              </w:rPr>
              <w:t>Compensación e incentivos</w:t>
            </w:r>
          </w:p>
        </w:tc>
        <w:tc>
          <w:tcPr>
            <w:tcW w:w="2302" w:type="dxa"/>
            <w:vAlign w:val="center"/>
            <w:hideMark/>
          </w:tcPr>
          <w:p w14:paraId="46233964" w14:textId="77777777" w:rsidR="00EF5B77" w:rsidRPr="002B659A" w:rsidRDefault="00EF5B77" w:rsidP="00F3089C">
            <w:pPr>
              <w:jc w:val="center"/>
              <w:rPr>
                <w:rFonts w:eastAsia="Times New Roman" w:cs="Times New Roman"/>
                <w:i/>
                <w:iCs/>
                <w:color w:val="000000"/>
                <w:lang w:eastAsia="es-CO"/>
              </w:rPr>
            </w:pPr>
            <w:r w:rsidRPr="002B659A">
              <w:rPr>
                <w:rFonts w:eastAsia="Times New Roman" w:cs="Times New Roman"/>
                <w:i/>
                <w:iCs/>
                <w:color w:val="000000"/>
                <w:lang w:eastAsia="es-CO"/>
              </w:rPr>
              <w:t>4.14</w:t>
            </w:r>
          </w:p>
        </w:tc>
        <w:tc>
          <w:tcPr>
            <w:tcW w:w="2302" w:type="dxa"/>
            <w:vAlign w:val="center"/>
            <w:hideMark/>
          </w:tcPr>
          <w:p w14:paraId="505D90F0" w14:textId="77777777" w:rsidR="00EF5B77" w:rsidRPr="002B659A" w:rsidRDefault="00EF5B77" w:rsidP="00F3089C">
            <w:pPr>
              <w:jc w:val="center"/>
              <w:rPr>
                <w:rFonts w:eastAsia="Times New Roman" w:cs="Times New Roman"/>
                <w:i/>
                <w:iCs/>
                <w:color w:val="000000"/>
                <w:lang w:eastAsia="es-CO"/>
              </w:rPr>
            </w:pPr>
            <w:r w:rsidRPr="002B659A">
              <w:rPr>
                <w:rFonts w:eastAsia="Times New Roman" w:cs="Times New Roman"/>
                <w:i/>
                <w:iCs/>
                <w:color w:val="000000"/>
                <w:lang w:eastAsia="es-CO"/>
              </w:rPr>
              <w:t>4.17</w:t>
            </w:r>
          </w:p>
        </w:tc>
        <w:tc>
          <w:tcPr>
            <w:tcW w:w="2303" w:type="dxa"/>
            <w:vAlign w:val="center"/>
            <w:hideMark/>
          </w:tcPr>
          <w:p w14:paraId="308E1856" w14:textId="77777777" w:rsidR="00EF5B77" w:rsidRPr="002B659A" w:rsidRDefault="00EF5B77" w:rsidP="00F3089C">
            <w:pPr>
              <w:jc w:val="center"/>
              <w:rPr>
                <w:rFonts w:eastAsia="Times New Roman" w:cs="Times New Roman"/>
                <w:i/>
                <w:iCs/>
                <w:color w:val="000000"/>
                <w:lang w:eastAsia="es-CO"/>
              </w:rPr>
            </w:pPr>
            <w:r w:rsidRPr="002B659A">
              <w:rPr>
                <w:rFonts w:eastAsia="Times New Roman" w:cs="Times New Roman"/>
                <w:i/>
                <w:iCs/>
                <w:color w:val="000000"/>
                <w:lang w:eastAsia="es-CO"/>
              </w:rPr>
              <w:t>4.16</w:t>
            </w:r>
          </w:p>
        </w:tc>
      </w:tr>
      <w:tr w:rsidR="00EF5B77" w:rsidRPr="00111378" w14:paraId="5BC5E003" w14:textId="77777777" w:rsidTr="00F3089C">
        <w:trPr>
          <w:trHeight w:val="840"/>
        </w:trPr>
        <w:tc>
          <w:tcPr>
            <w:tcW w:w="2302" w:type="dxa"/>
            <w:vAlign w:val="center"/>
            <w:hideMark/>
          </w:tcPr>
          <w:p w14:paraId="331FAB0E" w14:textId="77777777" w:rsidR="00EF5B77" w:rsidRPr="002B659A" w:rsidRDefault="00EF5B77" w:rsidP="0051212A">
            <w:pPr>
              <w:jc w:val="left"/>
              <w:rPr>
                <w:rFonts w:eastAsia="Times New Roman" w:cs="Times New Roman"/>
                <w:color w:val="000000"/>
                <w:lang w:eastAsia="es-CO"/>
              </w:rPr>
            </w:pPr>
            <w:r w:rsidRPr="002B659A">
              <w:rPr>
                <w:rFonts w:eastAsia="Times New Roman" w:cs="Times New Roman"/>
                <w:color w:val="000000"/>
                <w:lang w:eastAsia="es-CO"/>
              </w:rPr>
              <w:lastRenderedPageBreak/>
              <w:t>Condiciones físicas y bienestar</w:t>
            </w:r>
          </w:p>
        </w:tc>
        <w:tc>
          <w:tcPr>
            <w:tcW w:w="2302" w:type="dxa"/>
            <w:vAlign w:val="center"/>
            <w:hideMark/>
          </w:tcPr>
          <w:p w14:paraId="60F20137" w14:textId="77777777" w:rsidR="00EF5B77" w:rsidRPr="002B659A" w:rsidRDefault="00EF5B77" w:rsidP="00F3089C">
            <w:pPr>
              <w:jc w:val="center"/>
              <w:rPr>
                <w:rFonts w:eastAsia="Times New Roman" w:cs="Times New Roman"/>
                <w:i/>
                <w:iCs/>
                <w:color w:val="000000"/>
                <w:lang w:eastAsia="es-CO"/>
              </w:rPr>
            </w:pPr>
            <w:r w:rsidRPr="002B659A">
              <w:rPr>
                <w:rFonts w:eastAsia="Times New Roman" w:cs="Times New Roman"/>
                <w:i/>
                <w:iCs/>
                <w:color w:val="000000"/>
                <w:lang w:eastAsia="es-CO"/>
              </w:rPr>
              <w:t>4.45</w:t>
            </w:r>
          </w:p>
        </w:tc>
        <w:tc>
          <w:tcPr>
            <w:tcW w:w="2302" w:type="dxa"/>
            <w:vAlign w:val="center"/>
            <w:hideMark/>
          </w:tcPr>
          <w:p w14:paraId="3F257F9C" w14:textId="77777777" w:rsidR="00EF5B77" w:rsidRPr="002B659A" w:rsidRDefault="00EF5B77" w:rsidP="00F3089C">
            <w:pPr>
              <w:jc w:val="center"/>
              <w:rPr>
                <w:rFonts w:eastAsia="Times New Roman" w:cs="Times New Roman"/>
                <w:i/>
                <w:iCs/>
                <w:color w:val="000000"/>
                <w:lang w:eastAsia="es-CO"/>
              </w:rPr>
            </w:pPr>
            <w:r w:rsidRPr="002B659A">
              <w:rPr>
                <w:rFonts w:eastAsia="Times New Roman" w:cs="Times New Roman"/>
                <w:i/>
                <w:iCs/>
                <w:color w:val="000000"/>
                <w:lang w:eastAsia="es-CO"/>
              </w:rPr>
              <w:t>4.29</w:t>
            </w:r>
          </w:p>
        </w:tc>
        <w:tc>
          <w:tcPr>
            <w:tcW w:w="2303" w:type="dxa"/>
            <w:vAlign w:val="center"/>
            <w:hideMark/>
          </w:tcPr>
          <w:p w14:paraId="1C9D5B57" w14:textId="77777777" w:rsidR="00EF5B77" w:rsidRPr="002B659A" w:rsidRDefault="00EF5B77" w:rsidP="00F3089C">
            <w:pPr>
              <w:jc w:val="center"/>
              <w:rPr>
                <w:rFonts w:eastAsia="Times New Roman" w:cs="Times New Roman"/>
                <w:i/>
                <w:iCs/>
                <w:color w:val="000000"/>
                <w:lang w:eastAsia="es-CO"/>
              </w:rPr>
            </w:pPr>
            <w:r w:rsidRPr="002B659A">
              <w:rPr>
                <w:rFonts w:eastAsia="Times New Roman" w:cs="Times New Roman"/>
                <w:i/>
                <w:iCs/>
                <w:color w:val="000000"/>
                <w:lang w:eastAsia="es-CO"/>
              </w:rPr>
              <w:t>4.39</w:t>
            </w:r>
          </w:p>
        </w:tc>
      </w:tr>
      <w:tr w:rsidR="00EF5B77" w:rsidRPr="00111378" w14:paraId="5AE0D58F" w14:textId="77777777" w:rsidTr="00F3089C">
        <w:trPr>
          <w:trHeight w:val="840"/>
        </w:trPr>
        <w:tc>
          <w:tcPr>
            <w:tcW w:w="2302" w:type="dxa"/>
            <w:vAlign w:val="center"/>
            <w:hideMark/>
          </w:tcPr>
          <w:p w14:paraId="512FB0E6" w14:textId="77777777" w:rsidR="00EF5B77" w:rsidRPr="002B659A" w:rsidRDefault="00EF5B77" w:rsidP="0051212A">
            <w:pPr>
              <w:jc w:val="left"/>
              <w:rPr>
                <w:rFonts w:eastAsia="Times New Roman" w:cs="Times New Roman"/>
                <w:color w:val="000000"/>
                <w:lang w:eastAsia="es-CO"/>
              </w:rPr>
            </w:pPr>
            <w:r w:rsidRPr="002B659A">
              <w:rPr>
                <w:rFonts w:eastAsia="Times New Roman" w:cs="Times New Roman"/>
                <w:color w:val="000000"/>
                <w:lang w:eastAsia="es-CO"/>
              </w:rPr>
              <w:t>Relaciones interpersonales</w:t>
            </w:r>
          </w:p>
        </w:tc>
        <w:tc>
          <w:tcPr>
            <w:tcW w:w="2302" w:type="dxa"/>
            <w:vAlign w:val="center"/>
            <w:hideMark/>
          </w:tcPr>
          <w:p w14:paraId="2DA25148" w14:textId="77777777" w:rsidR="00EF5B77" w:rsidRPr="002B659A" w:rsidRDefault="00EF5B77" w:rsidP="00F3089C">
            <w:pPr>
              <w:jc w:val="center"/>
              <w:rPr>
                <w:rFonts w:eastAsia="Times New Roman" w:cs="Times New Roman"/>
                <w:i/>
                <w:iCs/>
                <w:color w:val="000000"/>
                <w:lang w:eastAsia="es-CO"/>
              </w:rPr>
            </w:pPr>
            <w:r w:rsidRPr="002B659A">
              <w:rPr>
                <w:rFonts w:eastAsia="Times New Roman" w:cs="Times New Roman"/>
                <w:i/>
                <w:iCs/>
                <w:color w:val="000000"/>
                <w:lang w:eastAsia="es-CO"/>
              </w:rPr>
              <w:t>4.26</w:t>
            </w:r>
          </w:p>
        </w:tc>
        <w:tc>
          <w:tcPr>
            <w:tcW w:w="2302" w:type="dxa"/>
            <w:vAlign w:val="center"/>
            <w:hideMark/>
          </w:tcPr>
          <w:p w14:paraId="4714F5F2" w14:textId="77777777" w:rsidR="00EF5B77" w:rsidRPr="002B659A" w:rsidRDefault="00EF5B77" w:rsidP="00F3089C">
            <w:pPr>
              <w:jc w:val="center"/>
              <w:rPr>
                <w:rFonts w:eastAsia="Times New Roman" w:cs="Times New Roman"/>
                <w:i/>
                <w:iCs/>
                <w:color w:val="000000"/>
                <w:lang w:eastAsia="es-CO"/>
              </w:rPr>
            </w:pPr>
            <w:r w:rsidRPr="002B659A">
              <w:rPr>
                <w:rFonts w:eastAsia="Times New Roman" w:cs="Times New Roman"/>
                <w:i/>
                <w:iCs/>
                <w:color w:val="000000"/>
                <w:lang w:eastAsia="es-CO"/>
              </w:rPr>
              <w:t>4.18</w:t>
            </w:r>
          </w:p>
        </w:tc>
        <w:tc>
          <w:tcPr>
            <w:tcW w:w="2303" w:type="dxa"/>
            <w:vAlign w:val="center"/>
            <w:hideMark/>
          </w:tcPr>
          <w:p w14:paraId="0A2C2700" w14:textId="77777777" w:rsidR="00EF5B77" w:rsidRPr="002B659A" w:rsidRDefault="00EF5B77" w:rsidP="00F3089C">
            <w:pPr>
              <w:jc w:val="center"/>
              <w:rPr>
                <w:rFonts w:eastAsia="Times New Roman" w:cs="Times New Roman"/>
                <w:i/>
                <w:iCs/>
                <w:color w:val="000000"/>
                <w:lang w:eastAsia="es-CO"/>
              </w:rPr>
            </w:pPr>
            <w:r w:rsidRPr="002B659A">
              <w:rPr>
                <w:rFonts w:eastAsia="Times New Roman" w:cs="Times New Roman"/>
                <w:i/>
                <w:iCs/>
                <w:color w:val="000000"/>
                <w:lang w:eastAsia="es-CO"/>
              </w:rPr>
              <w:t>4.23</w:t>
            </w:r>
          </w:p>
        </w:tc>
      </w:tr>
      <w:tr w:rsidR="00EF5B77" w:rsidRPr="00111378" w14:paraId="08DB3DDE" w14:textId="77777777" w:rsidTr="00F3089C">
        <w:trPr>
          <w:trHeight w:val="290"/>
        </w:trPr>
        <w:tc>
          <w:tcPr>
            <w:tcW w:w="2302" w:type="dxa"/>
            <w:vAlign w:val="center"/>
            <w:hideMark/>
          </w:tcPr>
          <w:p w14:paraId="7E6DAF61" w14:textId="77777777" w:rsidR="00EF5B77" w:rsidRPr="002B659A" w:rsidRDefault="00EF5B77" w:rsidP="0051212A">
            <w:pPr>
              <w:jc w:val="left"/>
              <w:rPr>
                <w:rFonts w:eastAsia="Times New Roman" w:cs="Times New Roman"/>
                <w:color w:val="000000"/>
                <w:lang w:eastAsia="es-CO"/>
              </w:rPr>
            </w:pPr>
            <w:r w:rsidRPr="002B659A">
              <w:rPr>
                <w:rFonts w:eastAsia="Times New Roman" w:cs="Times New Roman"/>
                <w:color w:val="000000"/>
                <w:lang w:eastAsia="es-CO"/>
              </w:rPr>
              <w:t>Liderazgo</w:t>
            </w:r>
          </w:p>
        </w:tc>
        <w:tc>
          <w:tcPr>
            <w:tcW w:w="2302" w:type="dxa"/>
            <w:vAlign w:val="center"/>
            <w:hideMark/>
          </w:tcPr>
          <w:p w14:paraId="50EE13AC" w14:textId="77777777" w:rsidR="00EF5B77" w:rsidRPr="002B659A" w:rsidRDefault="00EF5B77" w:rsidP="00F3089C">
            <w:pPr>
              <w:jc w:val="center"/>
              <w:rPr>
                <w:rFonts w:eastAsia="Times New Roman" w:cs="Times New Roman"/>
                <w:i/>
                <w:iCs/>
                <w:color w:val="000000"/>
                <w:lang w:eastAsia="es-CO"/>
              </w:rPr>
            </w:pPr>
            <w:r w:rsidRPr="002B659A">
              <w:rPr>
                <w:rFonts w:eastAsia="Times New Roman" w:cs="Times New Roman"/>
                <w:i/>
                <w:iCs/>
                <w:color w:val="000000"/>
                <w:lang w:eastAsia="es-CO"/>
              </w:rPr>
              <w:t>4.29</w:t>
            </w:r>
          </w:p>
        </w:tc>
        <w:tc>
          <w:tcPr>
            <w:tcW w:w="2302" w:type="dxa"/>
            <w:vAlign w:val="center"/>
            <w:hideMark/>
          </w:tcPr>
          <w:p w14:paraId="58759C01" w14:textId="77777777" w:rsidR="00EF5B77" w:rsidRPr="002B659A" w:rsidRDefault="00EF5B77" w:rsidP="00F3089C">
            <w:pPr>
              <w:jc w:val="center"/>
              <w:rPr>
                <w:rFonts w:eastAsia="Times New Roman" w:cs="Times New Roman"/>
                <w:i/>
                <w:iCs/>
                <w:color w:val="000000"/>
                <w:lang w:eastAsia="es-CO"/>
              </w:rPr>
            </w:pPr>
            <w:r w:rsidRPr="002B659A">
              <w:rPr>
                <w:rFonts w:eastAsia="Times New Roman" w:cs="Times New Roman"/>
                <w:i/>
                <w:iCs/>
                <w:color w:val="000000"/>
                <w:lang w:eastAsia="es-CO"/>
              </w:rPr>
              <w:t>4.3</w:t>
            </w:r>
          </w:p>
        </w:tc>
        <w:tc>
          <w:tcPr>
            <w:tcW w:w="2303" w:type="dxa"/>
            <w:vAlign w:val="center"/>
            <w:hideMark/>
          </w:tcPr>
          <w:p w14:paraId="32EEA922" w14:textId="77777777" w:rsidR="00EF5B77" w:rsidRPr="002B659A" w:rsidRDefault="00EF5B77" w:rsidP="00F3089C">
            <w:pPr>
              <w:jc w:val="center"/>
              <w:rPr>
                <w:rFonts w:eastAsia="Times New Roman" w:cs="Times New Roman"/>
                <w:i/>
                <w:iCs/>
                <w:color w:val="000000"/>
                <w:lang w:eastAsia="es-CO"/>
              </w:rPr>
            </w:pPr>
            <w:r w:rsidRPr="002B659A">
              <w:rPr>
                <w:rFonts w:eastAsia="Times New Roman" w:cs="Times New Roman"/>
                <w:i/>
                <w:iCs/>
                <w:color w:val="000000"/>
                <w:lang w:eastAsia="es-CO"/>
              </w:rPr>
              <w:t>4.29</w:t>
            </w:r>
          </w:p>
        </w:tc>
      </w:tr>
      <w:tr w:rsidR="00EF5B77" w:rsidRPr="00111378" w14:paraId="41BD52FE" w14:textId="77777777" w:rsidTr="00F3089C">
        <w:trPr>
          <w:trHeight w:val="560"/>
        </w:trPr>
        <w:tc>
          <w:tcPr>
            <w:tcW w:w="2302" w:type="dxa"/>
            <w:vAlign w:val="center"/>
            <w:hideMark/>
          </w:tcPr>
          <w:p w14:paraId="5DE1302F" w14:textId="77777777" w:rsidR="00EF5B77" w:rsidRPr="002B659A" w:rsidRDefault="00EF5B77" w:rsidP="0051212A">
            <w:pPr>
              <w:jc w:val="left"/>
              <w:rPr>
                <w:rFonts w:eastAsia="Times New Roman" w:cs="Times New Roman"/>
                <w:color w:val="000000"/>
                <w:lang w:eastAsia="es-CO"/>
              </w:rPr>
            </w:pPr>
            <w:r w:rsidRPr="002B659A">
              <w:rPr>
                <w:rFonts w:eastAsia="Times New Roman" w:cs="Times New Roman"/>
                <w:color w:val="000000"/>
                <w:lang w:eastAsia="es-CO"/>
              </w:rPr>
              <w:t>Comunicación interna</w:t>
            </w:r>
          </w:p>
        </w:tc>
        <w:tc>
          <w:tcPr>
            <w:tcW w:w="2302" w:type="dxa"/>
            <w:vAlign w:val="center"/>
            <w:hideMark/>
          </w:tcPr>
          <w:p w14:paraId="2302604E" w14:textId="77777777" w:rsidR="00EF5B77" w:rsidRPr="002B659A" w:rsidRDefault="00EF5B77" w:rsidP="00F3089C">
            <w:pPr>
              <w:jc w:val="center"/>
              <w:rPr>
                <w:rFonts w:eastAsia="Times New Roman" w:cs="Times New Roman"/>
                <w:i/>
                <w:iCs/>
                <w:color w:val="000000"/>
                <w:lang w:eastAsia="es-CO"/>
              </w:rPr>
            </w:pPr>
            <w:r w:rsidRPr="002B659A">
              <w:rPr>
                <w:rFonts w:eastAsia="Times New Roman" w:cs="Times New Roman"/>
                <w:i/>
                <w:iCs/>
                <w:color w:val="000000"/>
                <w:lang w:eastAsia="es-CO"/>
              </w:rPr>
              <w:t>4.16</w:t>
            </w:r>
          </w:p>
        </w:tc>
        <w:tc>
          <w:tcPr>
            <w:tcW w:w="2302" w:type="dxa"/>
            <w:vAlign w:val="center"/>
            <w:hideMark/>
          </w:tcPr>
          <w:p w14:paraId="2D355306" w14:textId="77777777" w:rsidR="00EF5B77" w:rsidRPr="002B659A" w:rsidRDefault="00EF5B77" w:rsidP="00F3089C">
            <w:pPr>
              <w:jc w:val="center"/>
              <w:rPr>
                <w:rFonts w:eastAsia="Times New Roman" w:cs="Times New Roman"/>
                <w:i/>
                <w:iCs/>
                <w:color w:val="000000"/>
                <w:lang w:eastAsia="es-CO"/>
              </w:rPr>
            </w:pPr>
            <w:r w:rsidRPr="002B659A">
              <w:rPr>
                <w:rFonts w:eastAsia="Times New Roman" w:cs="Times New Roman"/>
                <w:i/>
                <w:iCs/>
                <w:color w:val="000000"/>
                <w:lang w:eastAsia="es-CO"/>
              </w:rPr>
              <w:t>4.04</w:t>
            </w:r>
          </w:p>
        </w:tc>
        <w:tc>
          <w:tcPr>
            <w:tcW w:w="2303" w:type="dxa"/>
            <w:vAlign w:val="center"/>
            <w:hideMark/>
          </w:tcPr>
          <w:p w14:paraId="71BED9FA" w14:textId="77777777" w:rsidR="00EF5B77" w:rsidRPr="002B659A" w:rsidRDefault="00EF5B77" w:rsidP="00F3089C">
            <w:pPr>
              <w:jc w:val="center"/>
              <w:rPr>
                <w:rFonts w:eastAsia="Times New Roman" w:cs="Times New Roman"/>
                <w:i/>
                <w:iCs/>
                <w:color w:val="000000"/>
                <w:lang w:eastAsia="es-CO"/>
              </w:rPr>
            </w:pPr>
            <w:r w:rsidRPr="002B659A">
              <w:rPr>
                <w:rFonts w:eastAsia="Times New Roman" w:cs="Times New Roman"/>
                <w:i/>
                <w:iCs/>
                <w:color w:val="000000"/>
                <w:lang w:eastAsia="es-CO"/>
              </w:rPr>
              <w:t>4.1</w:t>
            </w:r>
          </w:p>
        </w:tc>
      </w:tr>
      <w:tr w:rsidR="00EF5B77" w:rsidRPr="00111378" w14:paraId="3CAA0CDC" w14:textId="77777777" w:rsidTr="00F3089C">
        <w:trPr>
          <w:trHeight w:val="560"/>
        </w:trPr>
        <w:tc>
          <w:tcPr>
            <w:tcW w:w="2302" w:type="dxa"/>
            <w:tcBorders>
              <w:bottom w:val="single" w:sz="4" w:space="0" w:color="auto"/>
            </w:tcBorders>
            <w:vAlign w:val="center"/>
            <w:hideMark/>
          </w:tcPr>
          <w:p w14:paraId="1725A7D4" w14:textId="77777777" w:rsidR="00EF5B77" w:rsidRPr="002B659A" w:rsidRDefault="00EF5B77" w:rsidP="0051212A">
            <w:pPr>
              <w:jc w:val="left"/>
              <w:rPr>
                <w:rFonts w:eastAsia="Times New Roman" w:cs="Times New Roman"/>
                <w:color w:val="000000"/>
                <w:lang w:eastAsia="es-CO"/>
              </w:rPr>
            </w:pPr>
            <w:r w:rsidRPr="002B659A">
              <w:rPr>
                <w:rFonts w:eastAsia="Times New Roman" w:cs="Times New Roman"/>
                <w:color w:val="000000"/>
                <w:lang w:eastAsia="es-CO"/>
              </w:rPr>
              <w:t>Riesgo psicosocial</w:t>
            </w:r>
          </w:p>
        </w:tc>
        <w:tc>
          <w:tcPr>
            <w:tcW w:w="2302" w:type="dxa"/>
            <w:tcBorders>
              <w:bottom w:val="single" w:sz="4" w:space="0" w:color="auto"/>
            </w:tcBorders>
            <w:vAlign w:val="center"/>
            <w:hideMark/>
          </w:tcPr>
          <w:p w14:paraId="1AA4236B" w14:textId="77777777" w:rsidR="00EF5B77" w:rsidRPr="002B659A" w:rsidRDefault="00EF5B77" w:rsidP="00F3089C">
            <w:pPr>
              <w:jc w:val="center"/>
              <w:rPr>
                <w:rFonts w:eastAsia="Times New Roman" w:cs="Times New Roman"/>
                <w:i/>
                <w:iCs/>
                <w:color w:val="000000"/>
                <w:lang w:eastAsia="es-CO"/>
              </w:rPr>
            </w:pPr>
            <w:r w:rsidRPr="002B659A">
              <w:rPr>
                <w:rFonts w:eastAsia="Times New Roman" w:cs="Times New Roman"/>
                <w:i/>
                <w:iCs/>
                <w:color w:val="000000"/>
                <w:lang w:eastAsia="es-CO"/>
              </w:rPr>
              <w:t>4</w:t>
            </w:r>
          </w:p>
        </w:tc>
        <w:tc>
          <w:tcPr>
            <w:tcW w:w="2302" w:type="dxa"/>
            <w:tcBorders>
              <w:bottom w:val="single" w:sz="4" w:space="0" w:color="auto"/>
            </w:tcBorders>
            <w:vAlign w:val="center"/>
            <w:hideMark/>
          </w:tcPr>
          <w:p w14:paraId="25EF8A94" w14:textId="77777777" w:rsidR="00EF5B77" w:rsidRPr="002B659A" w:rsidRDefault="00EF5B77" w:rsidP="00F3089C">
            <w:pPr>
              <w:jc w:val="center"/>
              <w:rPr>
                <w:rFonts w:eastAsia="Times New Roman" w:cs="Times New Roman"/>
                <w:i/>
                <w:iCs/>
                <w:color w:val="000000"/>
                <w:lang w:eastAsia="es-CO"/>
              </w:rPr>
            </w:pPr>
            <w:r w:rsidRPr="002B659A">
              <w:rPr>
                <w:rFonts w:eastAsia="Times New Roman" w:cs="Times New Roman"/>
                <w:i/>
                <w:iCs/>
                <w:color w:val="000000"/>
                <w:lang w:eastAsia="es-CO"/>
              </w:rPr>
              <w:t>3.85</w:t>
            </w:r>
          </w:p>
        </w:tc>
        <w:tc>
          <w:tcPr>
            <w:tcW w:w="2303" w:type="dxa"/>
            <w:tcBorders>
              <w:bottom w:val="single" w:sz="4" w:space="0" w:color="auto"/>
            </w:tcBorders>
            <w:vAlign w:val="center"/>
            <w:hideMark/>
          </w:tcPr>
          <w:p w14:paraId="71A406E9" w14:textId="77777777" w:rsidR="00EF5B77" w:rsidRPr="002B659A" w:rsidRDefault="00EF5B77" w:rsidP="00F3089C">
            <w:pPr>
              <w:jc w:val="center"/>
              <w:rPr>
                <w:rFonts w:eastAsia="Times New Roman" w:cs="Times New Roman"/>
                <w:i/>
                <w:iCs/>
                <w:color w:val="000000"/>
                <w:lang w:eastAsia="es-CO"/>
              </w:rPr>
            </w:pPr>
            <w:r w:rsidRPr="002B659A">
              <w:rPr>
                <w:rFonts w:eastAsia="Times New Roman" w:cs="Times New Roman"/>
                <w:i/>
                <w:iCs/>
                <w:color w:val="000000"/>
                <w:lang w:eastAsia="es-CO"/>
              </w:rPr>
              <w:t>3.92</w:t>
            </w:r>
          </w:p>
        </w:tc>
      </w:tr>
    </w:tbl>
    <w:p w14:paraId="4432E25A" w14:textId="77777777" w:rsidR="007F0E28" w:rsidRDefault="007F0E28" w:rsidP="007F0E28">
      <w:pPr>
        <w:spacing w:after="160" w:line="259" w:lineRule="auto"/>
        <w:jc w:val="left"/>
        <w:rPr>
          <w:rFonts w:cs="Times New Roman"/>
          <w:szCs w:val="24"/>
        </w:rPr>
      </w:pPr>
    </w:p>
    <w:p w14:paraId="1694B155" w14:textId="1B4B93A9" w:rsidR="007F0E28" w:rsidRPr="00BD5C82" w:rsidRDefault="007F0E28" w:rsidP="00BD5C82">
      <w:pPr>
        <w:spacing w:after="160" w:line="259" w:lineRule="auto"/>
        <w:rPr>
          <w:i/>
          <w:iCs/>
        </w:rPr>
      </w:pPr>
      <w:bookmarkStart w:id="18" w:name="_Ref57039131"/>
      <w:r w:rsidRPr="007774B4">
        <w:rPr>
          <w:b/>
          <w:bCs/>
        </w:rPr>
        <w:t xml:space="preserve">Tabla </w:t>
      </w:r>
      <w:r w:rsidRPr="007774B4">
        <w:rPr>
          <w:b/>
          <w:bCs/>
          <w:i/>
          <w:iCs/>
        </w:rPr>
        <w:fldChar w:fldCharType="begin"/>
      </w:r>
      <w:r w:rsidRPr="007774B4">
        <w:rPr>
          <w:b/>
          <w:bCs/>
        </w:rPr>
        <w:instrText xml:space="preserve"> SEQ Tabla \* ARABIC </w:instrText>
      </w:r>
      <w:r w:rsidRPr="007774B4">
        <w:rPr>
          <w:b/>
          <w:bCs/>
          <w:i/>
          <w:iCs/>
        </w:rPr>
        <w:fldChar w:fldCharType="separate"/>
      </w:r>
      <w:r w:rsidR="000C794A">
        <w:rPr>
          <w:b/>
          <w:bCs/>
          <w:noProof/>
        </w:rPr>
        <w:t>2</w:t>
      </w:r>
      <w:r w:rsidRPr="007774B4">
        <w:rPr>
          <w:b/>
          <w:bCs/>
          <w:i/>
          <w:iCs/>
        </w:rPr>
        <w:fldChar w:fldCharType="end"/>
      </w:r>
      <w:bookmarkEnd w:id="18"/>
      <w:r>
        <w:br/>
      </w:r>
      <w:r w:rsidR="00BD5C82" w:rsidRPr="00BD5C82">
        <w:rPr>
          <w:i/>
          <w:iCs/>
        </w:rPr>
        <w:t>Evaluación de los factores, según el genero</w:t>
      </w:r>
    </w:p>
    <w:tbl>
      <w:tblPr>
        <w:tblW w:w="9214" w:type="dxa"/>
        <w:shd w:val="clear" w:color="auto" w:fill="FFFFFF" w:themeFill="background1"/>
        <w:tblCellMar>
          <w:left w:w="70" w:type="dxa"/>
          <w:right w:w="70" w:type="dxa"/>
        </w:tblCellMar>
        <w:tblLook w:val="04A0" w:firstRow="1" w:lastRow="0" w:firstColumn="1" w:lastColumn="0" w:noHBand="0" w:noVBand="1"/>
      </w:tblPr>
      <w:tblGrid>
        <w:gridCol w:w="2303"/>
        <w:gridCol w:w="2304"/>
        <w:gridCol w:w="2303"/>
        <w:gridCol w:w="2304"/>
      </w:tblGrid>
      <w:tr w:rsidR="00BD5C82" w:rsidRPr="008616D3" w14:paraId="73E08334" w14:textId="77777777" w:rsidTr="00F3089C">
        <w:trPr>
          <w:trHeight w:val="531"/>
        </w:trPr>
        <w:tc>
          <w:tcPr>
            <w:tcW w:w="2303" w:type="dxa"/>
            <w:tcBorders>
              <w:top w:val="single" w:sz="4" w:space="0" w:color="auto"/>
              <w:bottom w:val="single" w:sz="4" w:space="0" w:color="auto"/>
            </w:tcBorders>
            <w:shd w:val="clear" w:color="auto" w:fill="FFFFFF" w:themeFill="background1"/>
            <w:vAlign w:val="center"/>
            <w:hideMark/>
          </w:tcPr>
          <w:p w14:paraId="6CA314EC" w14:textId="77777777" w:rsidR="00BD5C82" w:rsidRPr="00BD5C82" w:rsidRDefault="00BD5C82" w:rsidP="00F3089C">
            <w:pPr>
              <w:jc w:val="center"/>
              <w:rPr>
                <w:rFonts w:cs="Times New Roman"/>
                <w:lang w:eastAsia="es-CO"/>
              </w:rPr>
            </w:pPr>
            <w:r w:rsidRPr="00BD5C82">
              <w:rPr>
                <w:rFonts w:cs="Times New Roman"/>
                <w:lang w:eastAsia="es-CO"/>
              </w:rPr>
              <w:t>Factor evaluado</w:t>
            </w:r>
          </w:p>
        </w:tc>
        <w:tc>
          <w:tcPr>
            <w:tcW w:w="2304" w:type="dxa"/>
            <w:tcBorders>
              <w:top w:val="single" w:sz="4" w:space="0" w:color="auto"/>
              <w:bottom w:val="single" w:sz="4" w:space="0" w:color="auto"/>
            </w:tcBorders>
            <w:shd w:val="clear" w:color="auto" w:fill="FFFFFF" w:themeFill="background1"/>
            <w:vAlign w:val="center"/>
            <w:hideMark/>
          </w:tcPr>
          <w:p w14:paraId="47668F6E" w14:textId="77777777" w:rsidR="00BD5C82" w:rsidRPr="00BD5C82" w:rsidRDefault="00BD5C82" w:rsidP="00F3089C">
            <w:pPr>
              <w:jc w:val="center"/>
              <w:rPr>
                <w:rFonts w:cs="Times New Roman"/>
                <w:lang w:eastAsia="es-CO"/>
              </w:rPr>
            </w:pPr>
            <w:r w:rsidRPr="00BD5C82">
              <w:rPr>
                <w:rFonts w:cs="Times New Roman"/>
                <w:lang w:eastAsia="es-CO"/>
              </w:rPr>
              <w:t>Evaluación masculina</w:t>
            </w:r>
          </w:p>
        </w:tc>
        <w:tc>
          <w:tcPr>
            <w:tcW w:w="2303" w:type="dxa"/>
            <w:tcBorders>
              <w:top w:val="single" w:sz="4" w:space="0" w:color="auto"/>
              <w:bottom w:val="single" w:sz="4" w:space="0" w:color="auto"/>
            </w:tcBorders>
            <w:shd w:val="clear" w:color="auto" w:fill="FFFFFF" w:themeFill="background1"/>
            <w:vAlign w:val="center"/>
            <w:hideMark/>
          </w:tcPr>
          <w:p w14:paraId="449945CE" w14:textId="77777777" w:rsidR="00BD5C82" w:rsidRPr="00BD5C82" w:rsidRDefault="00BD5C82" w:rsidP="00F3089C">
            <w:pPr>
              <w:jc w:val="center"/>
              <w:rPr>
                <w:rFonts w:cs="Times New Roman"/>
                <w:lang w:eastAsia="es-CO"/>
              </w:rPr>
            </w:pPr>
            <w:r w:rsidRPr="00BD5C82">
              <w:rPr>
                <w:rFonts w:cs="Times New Roman"/>
                <w:lang w:eastAsia="es-CO"/>
              </w:rPr>
              <w:t>Evaluación femenina</w:t>
            </w:r>
          </w:p>
        </w:tc>
        <w:tc>
          <w:tcPr>
            <w:tcW w:w="2304" w:type="dxa"/>
            <w:tcBorders>
              <w:top w:val="single" w:sz="4" w:space="0" w:color="auto"/>
              <w:bottom w:val="single" w:sz="4" w:space="0" w:color="auto"/>
            </w:tcBorders>
            <w:shd w:val="clear" w:color="auto" w:fill="FFFFFF" w:themeFill="background1"/>
            <w:vAlign w:val="center"/>
            <w:hideMark/>
          </w:tcPr>
          <w:p w14:paraId="4717B751" w14:textId="77777777" w:rsidR="00BD5C82" w:rsidRPr="00BD5C82" w:rsidRDefault="00BD5C82" w:rsidP="00F3089C">
            <w:pPr>
              <w:jc w:val="center"/>
              <w:rPr>
                <w:rFonts w:cs="Times New Roman"/>
                <w:lang w:eastAsia="es-CO"/>
              </w:rPr>
            </w:pPr>
            <w:r w:rsidRPr="00BD5C82">
              <w:rPr>
                <w:rFonts w:cs="Times New Roman"/>
                <w:lang w:eastAsia="es-CO"/>
              </w:rPr>
              <w:t>Evaluación promedio</w:t>
            </w:r>
          </w:p>
        </w:tc>
      </w:tr>
      <w:tr w:rsidR="00BD5C82" w:rsidRPr="008616D3" w14:paraId="490D240A" w14:textId="77777777" w:rsidTr="00F3089C">
        <w:trPr>
          <w:trHeight w:val="531"/>
        </w:trPr>
        <w:tc>
          <w:tcPr>
            <w:tcW w:w="2303" w:type="dxa"/>
            <w:tcBorders>
              <w:top w:val="single" w:sz="4" w:space="0" w:color="auto"/>
            </w:tcBorders>
            <w:shd w:val="clear" w:color="auto" w:fill="FFFFFF" w:themeFill="background1"/>
            <w:vAlign w:val="center"/>
            <w:hideMark/>
          </w:tcPr>
          <w:p w14:paraId="0716477F" w14:textId="77777777" w:rsidR="00BD5C82" w:rsidRPr="00BD5C82" w:rsidRDefault="00BD5C82" w:rsidP="00BD5C82">
            <w:pPr>
              <w:jc w:val="left"/>
              <w:rPr>
                <w:rFonts w:cs="Times New Roman"/>
                <w:lang w:eastAsia="es-CO"/>
              </w:rPr>
            </w:pPr>
            <w:r w:rsidRPr="00BD5C82">
              <w:rPr>
                <w:rFonts w:cs="Times New Roman"/>
                <w:lang w:eastAsia="es-CO"/>
              </w:rPr>
              <w:t>Factores intrínsecos</w:t>
            </w:r>
          </w:p>
        </w:tc>
        <w:tc>
          <w:tcPr>
            <w:tcW w:w="2304" w:type="dxa"/>
            <w:tcBorders>
              <w:top w:val="single" w:sz="4" w:space="0" w:color="auto"/>
            </w:tcBorders>
            <w:shd w:val="clear" w:color="auto" w:fill="FFFFFF" w:themeFill="background1"/>
            <w:vAlign w:val="center"/>
            <w:hideMark/>
          </w:tcPr>
          <w:p w14:paraId="7CC1924C" w14:textId="77777777" w:rsidR="00BD5C82" w:rsidRPr="00BD5C82" w:rsidRDefault="00BD5C82" w:rsidP="00F3089C">
            <w:pPr>
              <w:jc w:val="center"/>
              <w:rPr>
                <w:rFonts w:cs="Times New Roman"/>
                <w:i/>
                <w:iCs/>
                <w:lang w:eastAsia="es-CO"/>
              </w:rPr>
            </w:pPr>
            <w:r w:rsidRPr="00BD5C82">
              <w:rPr>
                <w:rFonts w:cs="Times New Roman"/>
                <w:i/>
                <w:iCs/>
                <w:lang w:eastAsia="es-CO"/>
              </w:rPr>
              <w:t>4.67</w:t>
            </w:r>
          </w:p>
        </w:tc>
        <w:tc>
          <w:tcPr>
            <w:tcW w:w="2303" w:type="dxa"/>
            <w:tcBorders>
              <w:top w:val="single" w:sz="4" w:space="0" w:color="auto"/>
            </w:tcBorders>
            <w:shd w:val="clear" w:color="auto" w:fill="FFFFFF" w:themeFill="background1"/>
            <w:vAlign w:val="center"/>
            <w:hideMark/>
          </w:tcPr>
          <w:p w14:paraId="29167289" w14:textId="77777777" w:rsidR="00BD5C82" w:rsidRPr="00BD5C82" w:rsidRDefault="00BD5C82" w:rsidP="00F3089C">
            <w:pPr>
              <w:jc w:val="center"/>
              <w:rPr>
                <w:rFonts w:cs="Times New Roman"/>
                <w:i/>
                <w:iCs/>
                <w:lang w:eastAsia="es-CO"/>
              </w:rPr>
            </w:pPr>
            <w:r w:rsidRPr="00BD5C82">
              <w:rPr>
                <w:rFonts w:cs="Times New Roman"/>
                <w:i/>
                <w:iCs/>
                <w:lang w:eastAsia="es-CO"/>
              </w:rPr>
              <w:t>4.41</w:t>
            </w:r>
          </w:p>
        </w:tc>
        <w:tc>
          <w:tcPr>
            <w:tcW w:w="2304" w:type="dxa"/>
            <w:tcBorders>
              <w:top w:val="single" w:sz="4" w:space="0" w:color="auto"/>
            </w:tcBorders>
            <w:shd w:val="clear" w:color="auto" w:fill="FFFFFF" w:themeFill="background1"/>
            <w:vAlign w:val="center"/>
            <w:hideMark/>
          </w:tcPr>
          <w:p w14:paraId="5D34AE3C" w14:textId="77777777" w:rsidR="00BD5C82" w:rsidRPr="00BD5C82" w:rsidRDefault="00BD5C82" w:rsidP="00F3089C">
            <w:pPr>
              <w:jc w:val="center"/>
              <w:rPr>
                <w:rFonts w:cs="Times New Roman"/>
                <w:i/>
                <w:iCs/>
                <w:lang w:eastAsia="es-CO"/>
              </w:rPr>
            </w:pPr>
            <w:r w:rsidRPr="00BD5C82">
              <w:rPr>
                <w:rFonts w:cs="Times New Roman"/>
                <w:i/>
                <w:iCs/>
                <w:lang w:eastAsia="es-CO"/>
              </w:rPr>
              <w:t>4.54</w:t>
            </w:r>
          </w:p>
        </w:tc>
      </w:tr>
      <w:tr w:rsidR="00BD5C82" w:rsidRPr="008616D3" w14:paraId="4BB24DCE" w14:textId="77777777" w:rsidTr="00F3089C">
        <w:trPr>
          <w:trHeight w:val="531"/>
        </w:trPr>
        <w:tc>
          <w:tcPr>
            <w:tcW w:w="2303" w:type="dxa"/>
            <w:shd w:val="clear" w:color="auto" w:fill="FFFFFF" w:themeFill="background1"/>
            <w:vAlign w:val="center"/>
            <w:hideMark/>
          </w:tcPr>
          <w:p w14:paraId="182C7139" w14:textId="77777777" w:rsidR="00BD5C82" w:rsidRPr="00BD5C82" w:rsidRDefault="00BD5C82" w:rsidP="00BD5C82">
            <w:pPr>
              <w:jc w:val="left"/>
              <w:rPr>
                <w:rFonts w:cs="Times New Roman"/>
                <w:lang w:eastAsia="es-CO"/>
              </w:rPr>
            </w:pPr>
            <w:r w:rsidRPr="00BD5C82">
              <w:rPr>
                <w:rFonts w:cs="Times New Roman"/>
                <w:lang w:eastAsia="es-CO"/>
              </w:rPr>
              <w:t>Factores extrínsecos</w:t>
            </w:r>
          </w:p>
        </w:tc>
        <w:tc>
          <w:tcPr>
            <w:tcW w:w="2304" w:type="dxa"/>
            <w:shd w:val="clear" w:color="auto" w:fill="FFFFFF" w:themeFill="background1"/>
            <w:vAlign w:val="center"/>
            <w:hideMark/>
          </w:tcPr>
          <w:p w14:paraId="7C004629" w14:textId="77777777" w:rsidR="00BD5C82" w:rsidRPr="00BD5C82" w:rsidRDefault="00BD5C82" w:rsidP="00F3089C">
            <w:pPr>
              <w:jc w:val="center"/>
              <w:rPr>
                <w:rFonts w:cs="Times New Roman"/>
                <w:i/>
                <w:iCs/>
                <w:lang w:eastAsia="es-CO"/>
              </w:rPr>
            </w:pPr>
            <w:r w:rsidRPr="00BD5C82">
              <w:rPr>
                <w:rFonts w:cs="Times New Roman"/>
                <w:i/>
                <w:iCs/>
                <w:lang w:eastAsia="es-CO"/>
              </w:rPr>
              <w:t>4.26</w:t>
            </w:r>
          </w:p>
        </w:tc>
        <w:tc>
          <w:tcPr>
            <w:tcW w:w="2303" w:type="dxa"/>
            <w:shd w:val="clear" w:color="auto" w:fill="FFFFFF" w:themeFill="background1"/>
            <w:vAlign w:val="center"/>
            <w:hideMark/>
          </w:tcPr>
          <w:p w14:paraId="31908469" w14:textId="77777777" w:rsidR="00BD5C82" w:rsidRPr="00BD5C82" w:rsidRDefault="00BD5C82" w:rsidP="00F3089C">
            <w:pPr>
              <w:jc w:val="center"/>
              <w:rPr>
                <w:rFonts w:cs="Times New Roman"/>
                <w:i/>
                <w:iCs/>
                <w:lang w:eastAsia="es-CO"/>
              </w:rPr>
            </w:pPr>
            <w:r w:rsidRPr="00BD5C82">
              <w:rPr>
                <w:rFonts w:cs="Times New Roman"/>
                <w:i/>
                <w:iCs/>
                <w:lang w:eastAsia="es-CO"/>
              </w:rPr>
              <w:t>4.2</w:t>
            </w:r>
          </w:p>
        </w:tc>
        <w:tc>
          <w:tcPr>
            <w:tcW w:w="2304" w:type="dxa"/>
            <w:shd w:val="clear" w:color="auto" w:fill="FFFFFF" w:themeFill="background1"/>
            <w:vAlign w:val="center"/>
            <w:hideMark/>
          </w:tcPr>
          <w:p w14:paraId="1034912E" w14:textId="77777777" w:rsidR="00BD5C82" w:rsidRPr="00BD5C82" w:rsidRDefault="00BD5C82" w:rsidP="00F3089C">
            <w:pPr>
              <w:jc w:val="center"/>
              <w:rPr>
                <w:rFonts w:cs="Times New Roman"/>
                <w:i/>
                <w:iCs/>
                <w:lang w:eastAsia="es-CO"/>
              </w:rPr>
            </w:pPr>
            <w:r w:rsidRPr="00BD5C82">
              <w:rPr>
                <w:rFonts w:cs="Times New Roman"/>
                <w:i/>
                <w:iCs/>
                <w:lang w:eastAsia="es-CO"/>
              </w:rPr>
              <w:t>4.23</w:t>
            </w:r>
          </w:p>
        </w:tc>
      </w:tr>
      <w:tr w:rsidR="00BD5C82" w:rsidRPr="008616D3" w14:paraId="18C8308E" w14:textId="77777777" w:rsidTr="00F3089C">
        <w:trPr>
          <w:trHeight w:val="531"/>
        </w:trPr>
        <w:tc>
          <w:tcPr>
            <w:tcW w:w="2303" w:type="dxa"/>
            <w:shd w:val="clear" w:color="auto" w:fill="FFFFFF" w:themeFill="background1"/>
            <w:vAlign w:val="center"/>
            <w:hideMark/>
          </w:tcPr>
          <w:p w14:paraId="125FA53D" w14:textId="77777777" w:rsidR="00BD5C82" w:rsidRPr="00BD5C82" w:rsidRDefault="00BD5C82" w:rsidP="00BD5C82">
            <w:pPr>
              <w:jc w:val="left"/>
              <w:rPr>
                <w:rFonts w:cs="Times New Roman"/>
                <w:lang w:eastAsia="es-CO"/>
              </w:rPr>
            </w:pPr>
            <w:r w:rsidRPr="00BD5C82">
              <w:rPr>
                <w:rFonts w:cs="Times New Roman"/>
                <w:lang w:eastAsia="es-CO"/>
              </w:rPr>
              <w:t>Comunicación interna</w:t>
            </w:r>
          </w:p>
        </w:tc>
        <w:tc>
          <w:tcPr>
            <w:tcW w:w="2304" w:type="dxa"/>
            <w:shd w:val="clear" w:color="auto" w:fill="FFFFFF" w:themeFill="background1"/>
            <w:vAlign w:val="center"/>
            <w:hideMark/>
          </w:tcPr>
          <w:p w14:paraId="7A52E0FC" w14:textId="77777777" w:rsidR="00BD5C82" w:rsidRPr="00BD5C82" w:rsidRDefault="00BD5C82" w:rsidP="00F3089C">
            <w:pPr>
              <w:jc w:val="center"/>
              <w:rPr>
                <w:rFonts w:cs="Times New Roman"/>
                <w:i/>
                <w:iCs/>
                <w:lang w:eastAsia="es-CO"/>
              </w:rPr>
            </w:pPr>
            <w:r w:rsidRPr="00BD5C82">
              <w:rPr>
                <w:rFonts w:cs="Times New Roman"/>
                <w:i/>
                <w:iCs/>
                <w:lang w:eastAsia="es-CO"/>
              </w:rPr>
              <w:t>4.16</w:t>
            </w:r>
          </w:p>
        </w:tc>
        <w:tc>
          <w:tcPr>
            <w:tcW w:w="2303" w:type="dxa"/>
            <w:shd w:val="clear" w:color="auto" w:fill="FFFFFF" w:themeFill="background1"/>
            <w:vAlign w:val="center"/>
            <w:hideMark/>
          </w:tcPr>
          <w:p w14:paraId="588E1CDB" w14:textId="77777777" w:rsidR="00BD5C82" w:rsidRPr="00BD5C82" w:rsidRDefault="00BD5C82" w:rsidP="00F3089C">
            <w:pPr>
              <w:jc w:val="center"/>
              <w:rPr>
                <w:rFonts w:cs="Times New Roman"/>
                <w:i/>
                <w:iCs/>
                <w:lang w:eastAsia="es-CO"/>
              </w:rPr>
            </w:pPr>
            <w:r w:rsidRPr="00BD5C82">
              <w:rPr>
                <w:rFonts w:cs="Times New Roman"/>
                <w:i/>
                <w:iCs/>
                <w:lang w:eastAsia="es-CO"/>
              </w:rPr>
              <w:t>4.04</w:t>
            </w:r>
          </w:p>
        </w:tc>
        <w:tc>
          <w:tcPr>
            <w:tcW w:w="2304" w:type="dxa"/>
            <w:shd w:val="clear" w:color="auto" w:fill="FFFFFF" w:themeFill="background1"/>
            <w:vAlign w:val="center"/>
            <w:hideMark/>
          </w:tcPr>
          <w:p w14:paraId="5EF5DA65" w14:textId="77777777" w:rsidR="00BD5C82" w:rsidRPr="00BD5C82" w:rsidRDefault="00BD5C82" w:rsidP="00F3089C">
            <w:pPr>
              <w:jc w:val="center"/>
              <w:rPr>
                <w:rFonts w:cs="Times New Roman"/>
                <w:i/>
                <w:iCs/>
                <w:lang w:eastAsia="es-CO"/>
              </w:rPr>
            </w:pPr>
            <w:r w:rsidRPr="00BD5C82">
              <w:rPr>
                <w:rFonts w:cs="Times New Roman"/>
                <w:i/>
                <w:iCs/>
                <w:lang w:eastAsia="es-CO"/>
              </w:rPr>
              <w:t>4.1</w:t>
            </w:r>
          </w:p>
        </w:tc>
      </w:tr>
      <w:tr w:rsidR="00BD5C82" w:rsidRPr="008616D3" w14:paraId="1C13F763" w14:textId="77777777" w:rsidTr="00F3089C">
        <w:trPr>
          <w:trHeight w:val="531"/>
        </w:trPr>
        <w:tc>
          <w:tcPr>
            <w:tcW w:w="2303" w:type="dxa"/>
            <w:tcBorders>
              <w:bottom w:val="single" w:sz="4" w:space="0" w:color="auto"/>
            </w:tcBorders>
            <w:shd w:val="clear" w:color="auto" w:fill="FFFFFF" w:themeFill="background1"/>
            <w:vAlign w:val="center"/>
            <w:hideMark/>
          </w:tcPr>
          <w:p w14:paraId="52FB8596" w14:textId="77777777" w:rsidR="00BD5C82" w:rsidRPr="00BD5C82" w:rsidRDefault="00BD5C82" w:rsidP="00BD5C82">
            <w:pPr>
              <w:jc w:val="left"/>
              <w:rPr>
                <w:rFonts w:cs="Times New Roman"/>
                <w:lang w:eastAsia="es-CO"/>
              </w:rPr>
            </w:pPr>
            <w:r w:rsidRPr="00BD5C82">
              <w:rPr>
                <w:rFonts w:cs="Times New Roman"/>
                <w:lang w:eastAsia="es-CO"/>
              </w:rPr>
              <w:t>Riesgo psicosocial</w:t>
            </w:r>
          </w:p>
        </w:tc>
        <w:tc>
          <w:tcPr>
            <w:tcW w:w="2304" w:type="dxa"/>
            <w:tcBorders>
              <w:bottom w:val="single" w:sz="4" w:space="0" w:color="auto"/>
            </w:tcBorders>
            <w:shd w:val="clear" w:color="auto" w:fill="FFFFFF" w:themeFill="background1"/>
            <w:vAlign w:val="center"/>
            <w:hideMark/>
          </w:tcPr>
          <w:p w14:paraId="1640A8B5" w14:textId="77777777" w:rsidR="00BD5C82" w:rsidRPr="00BD5C82" w:rsidRDefault="00BD5C82" w:rsidP="00F3089C">
            <w:pPr>
              <w:jc w:val="center"/>
              <w:rPr>
                <w:rFonts w:cs="Times New Roman"/>
                <w:i/>
                <w:iCs/>
                <w:lang w:eastAsia="es-CO"/>
              </w:rPr>
            </w:pPr>
            <w:r w:rsidRPr="00BD5C82">
              <w:rPr>
                <w:rFonts w:cs="Times New Roman"/>
                <w:i/>
                <w:iCs/>
                <w:lang w:eastAsia="es-CO"/>
              </w:rPr>
              <w:t>4</w:t>
            </w:r>
          </w:p>
        </w:tc>
        <w:tc>
          <w:tcPr>
            <w:tcW w:w="2303" w:type="dxa"/>
            <w:tcBorders>
              <w:bottom w:val="single" w:sz="4" w:space="0" w:color="auto"/>
            </w:tcBorders>
            <w:shd w:val="clear" w:color="auto" w:fill="FFFFFF" w:themeFill="background1"/>
            <w:vAlign w:val="center"/>
            <w:hideMark/>
          </w:tcPr>
          <w:p w14:paraId="4994D9BB" w14:textId="77777777" w:rsidR="00BD5C82" w:rsidRPr="00BD5C82" w:rsidRDefault="00BD5C82" w:rsidP="00F3089C">
            <w:pPr>
              <w:jc w:val="center"/>
              <w:rPr>
                <w:rFonts w:cs="Times New Roman"/>
                <w:i/>
                <w:iCs/>
                <w:lang w:eastAsia="es-CO"/>
              </w:rPr>
            </w:pPr>
            <w:r w:rsidRPr="00BD5C82">
              <w:rPr>
                <w:rFonts w:cs="Times New Roman"/>
                <w:i/>
                <w:iCs/>
                <w:lang w:eastAsia="es-CO"/>
              </w:rPr>
              <w:t>3.85</w:t>
            </w:r>
          </w:p>
        </w:tc>
        <w:tc>
          <w:tcPr>
            <w:tcW w:w="2304" w:type="dxa"/>
            <w:tcBorders>
              <w:bottom w:val="single" w:sz="4" w:space="0" w:color="auto"/>
            </w:tcBorders>
            <w:shd w:val="clear" w:color="auto" w:fill="FFFFFF" w:themeFill="background1"/>
            <w:vAlign w:val="center"/>
            <w:hideMark/>
          </w:tcPr>
          <w:p w14:paraId="6E71BAB0" w14:textId="77777777" w:rsidR="00BD5C82" w:rsidRPr="00BD5C82" w:rsidRDefault="00BD5C82" w:rsidP="00F3089C">
            <w:pPr>
              <w:jc w:val="center"/>
              <w:rPr>
                <w:rFonts w:cs="Times New Roman"/>
                <w:i/>
                <w:iCs/>
                <w:lang w:eastAsia="es-CO"/>
              </w:rPr>
            </w:pPr>
            <w:r w:rsidRPr="00BD5C82">
              <w:rPr>
                <w:rFonts w:cs="Times New Roman"/>
                <w:i/>
                <w:iCs/>
                <w:lang w:eastAsia="es-CO"/>
              </w:rPr>
              <w:t>3.92</w:t>
            </w:r>
          </w:p>
        </w:tc>
      </w:tr>
    </w:tbl>
    <w:p w14:paraId="700E20B8" w14:textId="77777777" w:rsidR="009C7738" w:rsidRDefault="009C7738" w:rsidP="00043168">
      <w:pPr>
        <w:spacing w:after="120" w:line="240" w:lineRule="auto"/>
        <w:jc w:val="left"/>
        <w:rPr>
          <w:b/>
          <w:bCs/>
        </w:rPr>
      </w:pPr>
      <w:bookmarkStart w:id="19" w:name="_Ref57039150"/>
      <w:bookmarkStart w:id="20" w:name="_Toc506456492"/>
      <w:bookmarkStart w:id="21" w:name="_Toc440985141"/>
    </w:p>
    <w:p w14:paraId="5A3904A6" w14:textId="0255F6AD" w:rsidR="009C7738" w:rsidRDefault="009C7738" w:rsidP="009C7738">
      <w:pPr>
        <w:pStyle w:val="PrrAPA"/>
        <w:rPr>
          <w:b/>
          <w:bCs/>
        </w:rPr>
      </w:pPr>
      <w:r>
        <w:t xml:space="preserve">En </w:t>
      </w:r>
      <w:r w:rsidRPr="00561B5D">
        <w:t>la investigación participaron 58 empleados y asociados</w:t>
      </w:r>
      <w:r>
        <w:t xml:space="preserve"> </w:t>
      </w:r>
      <w:r w:rsidRPr="00561B5D">
        <w:t xml:space="preserve">como se muestra en la </w:t>
      </w:r>
      <w:r w:rsidRPr="009C7738">
        <w:rPr>
          <w:b/>
          <w:bCs/>
        </w:rPr>
        <w:t>figura 1</w:t>
      </w:r>
      <w:r w:rsidRPr="00561B5D">
        <w:rPr>
          <w:b/>
          <w:bCs/>
        </w:rPr>
        <w:t>,</w:t>
      </w:r>
      <w:r>
        <w:rPr>
          <w:b/>
          <w:bCs/>
        </w:rPr>
        <w:t xml:space="preserve"> </w:t>
      </w:r>
      <w:r w:rsidRPr="00561B5D">
        <w:t>35 hombres y 23 mujeres, lo que equivale al 60.34% y 39.66% respectivamente.</w:t>
      </w:r>
    </w:p>
    <w:p w14:paraId="67EFDAA4" w14:textId="7E7EBD6E" w:rsidR="00FE37E1" w:rsidRPr="00BD5C82" w:rsidRDefault="00FE37E1" w:rsidP="00D97B88">
      <w:pPr>
        <w:spacing w:after="120" w:line="240" w:lineRule="auto"/>
        <w:jc w:val="left"/>
        <w:rPr>
          <w:b/>
          <w:bCs/>
          <w:i/>
          <w:iCs/>
        </w:rPr>
      </w:pPr>
      <w:r w:rsidRPr="009144AD">
        <w:rPr>
          <w:b/>
          <w:bCs/>
        </w:rPr>
        <w:t xml:space="preserve">Figura </w:t>
      </w:r>
      <w:r w:rsidRPr="009144AD">
        <w:rPr>
          <w:b/>
          <w:bCs/>
          <w:i/>
          <w:iCs/>
        </w:rPr>
        <w:fldChar w:fldCharType="begin"/>
      </w:r>
      <w:r w:rsidRPr="009144AD">
        <w:rPr>
          <w:b/>
          <w:bCs/>
        </w:rPr>
        <w:instrText xml:space="preserve"> SEQ Figura \* ARABIC </w:instrText>
      </w:r>
      <w:r w:rsidRPr="009144AD">
        <w:rPr>
          <w:b/>
          <w:bCs/>
          <w:i/>
          <w:iCs/>
        </w:rPr>
        <w:fldChar w:fldCharType="separate"/>
      </w:r>
      <w:r w:rsidR="000C794A">
        <w:rPr>
          <w:b/>
          <w:bCs/>
          <w:noProof/>
        </w:rPr>
        <w:t>1</w:t>
      </w:r>
      <w:r w:rsidRPr="009144AD">
        <w:rPr>
          <w:b/>
          <w:bCs/>
          <w:i/>
          <w:iCs/>
          <w:noProof/>
        </w:rPr>
        <w:fldChar w:fldCharType="end"/>
      </w:r>
      <w:bookmarkEnd w:id="19"/>
      <w:r w:rsidR="002610D7">
        <w:rPr>
          <w:b/>
          <w:bCs/>
          <w:noProof/>
        </w:rPr>
        <w:br/>
      </w:r>
      <w:bookmarkEnd w:id="20"/>
      <w:r w:rsidR="00BD5C82" w:rsidRPr="00BD5C82">
        <w:rPr>
          <w:i/>
          <w:iCs/>
        </w:rPr>
        <w:t>Se observa la participación en la investigación por género</w:t>
      </w:r>
      <w:r w:rsidR="00BD5C82" w:rsidRPr="00BD5C82">
        <w:rPr>
          <w:b/>
          <w:bCs/>
          <w:i/>
          <w:iCs/>
        </w:rPr>
        <w:t>.</w:t>
      </w:r>
    </w:p>
    <w:p w14:paraId="3EC88A48" w14:textId="518D619C" w:rsidR="00043168" w:rsidRDefault="00BD5C82" w:rsidP="00043168">
      <w:pPr>
        <w:rPr>
          <w:rFonts w:cs="Times New Roman"/>
          <w:b/>
          <w:szCs w:val="24"/>
        </w:rPr>
      </w:pPr>
      <w:r w:rsidRPr="00561B5D">
        <w:rPr>
          <w:rFonts w:ascii="Arial" w:hAnsi="Arial" w:cs="Arial"/>
          <w:b/>
          <w:bCs/>
          <w:noProof/>
          <w:sz w:val="22"/>
        </w:rPr>
        <w:lastRenderedPageBreak/>
        <w:drawing>
          <wp:inline distT="0" distB="0" distL="0" distR="0" wp14:anchorId="3011B31A" wp14:editId="71CD5AFA">
            <wp:extent cx="5612400" cy="2926800"/>
            <wp:effectExtent l="0" t="0" r="7620" b="6985"/>
            <wp:docPr id="18044546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45465" name=""/>
                    <pic:cNvPicPr/>
                  </pic:nvPicPr>
                  <pic:blipFill>
                    <a:blip r:embed="rId12"/>
                    <a:stretch>
                      <a:fillRect/>
                    </a:stretch>
                  </pic:blipFill>
                  <pic:spPr>
                    <a:xfrm>
                      <a:off x="0" y="0"/>
                      <a:ext cx="5612400" cy="2926800"/>
                    </a:xfrm>
                    <a:prstGeom prst="rect">
                      <a:avLst/>
                    </a:prstGeom>
                  </pic:spPr>
                </pic:pic>
              </a:graphicData>
            </a:graphic>
          </wp:inline>
        </w:drawing>
      </w:r>
      <w:r w:rsidR="00FE37E1">
        <w:rPr>
          <w:rFonts w:cs="Times New Roman"/>
          <w:b/>
          <w:szCs w:val="24"/>
        </w:rPr>
        <w:t xml:space="preserve"> </w:t>
      </w:r>
    </w:p>
    <w:p w14:paraId="22524DEF" w14:textId="77777777" w:rsidR="00E77E3B" w:rsidRDefault="00E77E3B" w:rsidP="00043168">
      <w:pPr>
        <w:rPr>
          <w:rFonts w:cs="Times New Roman"/>
          <w:b/>
          <w:szCs w:val="24"/>
        </w:rPr>
      </w:pPr>
    </w:p>
    <w:p w14:paraId="37F0F97D" w14:textId="2D06E9EE" w:rsidR="00E77E3B" w:rsidRPr="00E77E3B" w:rsidRDefault="00E77E3B" w:rsidP="00E77E3B">
      <w:pPr>
        <w:pStyle w:val="PrrAPA"/>
        <w:rPr>
          <w:b/>
          <w:bCs/>
        </w:rPr>
      </w:pPr>
      <w:bookmarkStart w:id="22" w:name="_Ref57039158"/>
      <w:bookmarkStart w:id="23" w:name="_Toc506456493"/>
      <w:r w:rsidRPr="00E77E3B">
        <w:t>En la figura 2 se puede observar que</w:t>
      </w:r>
      <w:r w:rsidRPr="00E77E3B">
        <w:rPr>
          <w:b/>
          <w:bCs/>
        </w:rPr>
        <w:t xml:space="preserve"> </w:t>
      </w:r>
      <w:r w:rsidRPr="00E77E3B">
        <w:t>la edad promedio de los participantes fue de 39.5 años. Para los hombres la edad promedio fue 40 años y para las mujeres la edad promedio fue 38.7 años.</w:t>
      </w:r>
    </w:p>
    <w:p w14:paraId="4BD04951" w14:textId="357C6018" w:rsidR="00FE37E1" w:rsidRPr="00043168" w:rsidRDefault="00FE37E1" w:rsidP="00D97B88">
      <w:pPr>
        <w:pStyle w:val="Descripcin"/>
      </w:pPr>
      <w:r w:rsidRPr="0056100C">
        <w:rPr>
          <w:b/>
          <w:bCs/>
          <w:i w:val="0"/>
          <w:iCs w:val="0"/>
        </w:rPr>
        <w:t xml:space="preserve">Figura </w:t>
      </w:r>
      <w:r w:rsidRPr="0056100C">
        <w:rPr>
          <w:b/>
          <w:bCs/>
          <w:i w:val="0"/>
          <w:iCs w:val="0"/>
        </w:rPr>
        <w:fldChar w:fldCharType="begin"/>
      </w:r>
      <w:r w:rsidRPr="0056100C">
        <w:rPr>
          <w:b/>
          <w:bCs/>
          <w:i w:val="0"/>
          <w:iCs w:val="0"/>
        </w:rPr>
        <w:instrText xml:space="preserve"> SEQ Figura \* ARABIC </w:instrText>
      </w:r>
      <w:r w:rsidRPr="0056100C">
        <w:rPr>
          <w:b/>
          <w:bCs/>
          <w:i w:val="0"/>
          <w:iCs w:val="0"/>
        </w:rPr>
        <w:fldChar w:fldCharType="separate"/>
      </w:r>
      <w:r w:rsidR="000C794A">
        <w:rPr>
          <w:b/>
          <w:bCs/>
          <w:i w:val="0"/>
          <w:iCs w:val="0"/>
          <w:noProof/>
        </w:rPr>
        <w:t>2</w:t>
      </w:r>
      <w:r w:rsidRPr="0056100C">
        <w:rPr>
          <w:b/>
          <w:bCs/>
          <w:i w:val="0"/>
          <w:iCs w:val="0"/>
          <w:noProof/>
        </w:rPr>
        <w:fldChar w:fldCharType="end"/>
      </w:r>
      <w:bookmarkEnd w:id="22"/>
      <w:r>
        <w:rPr>
          <w:noProof/>
        </w:rPr>
        <w:br/>
      </w:r>
      <w:bookmarkEnd w:id="23"/>
      <w:r w:rsidR="00043168" w:rsidRPr="00043168">
        <w:t>Edad promedio de los participantes por género</w:t>
      </w:r>
    </w:p>
    <w:p w14:paraId="5C56FA00" w14:textId="67F807BF" w:rsidR="00824E06" w:rsidRDefault="00043168" w:rsidP="00043168">
      <w:pPr>
        <w:rPr>
          <w:rFonts w:cs="Times New Roman"/>
          <w:b/>
          <w:szCs w:val="24"/>
        </w:rPr>
      </w:pPr>
      <w:r w:rsidRPr="00561B5D">
        <w:rPr>
          <w:rFonts w:ascii="Arial" w:hAnsi="Arial" w:cs="Arial"/>
          <w:b/>
          <w:bCs/>
          <w:noProof/>
          <w:sz w:val="22"/>
        </w:rPr>
        <w:drawing>
          <wp:inline distT="0" distB="0" distL="0" distR="0" wp14:anchorId="314E1204" wp14:editId="79C5B632">
            <wp:extent cx="5612130" cy="2919095"/>
            <wp:effectExtent l="0" t="0" r="7620" b="0"/>
            <wp:docPr id="129905408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9054082" name=""/>
                    <pic:cNvPicPr/>
                  </pic:nvPicPr>
                  <pic:blipFill>
                    <a:blip r:embed="rId13"/>
                    <a:stretch>
                      <a:fillRect/>
                    </a:stretch>
                  </pic:blipFill>
                  <pic:spPr>
                    <a:xfrm>
                      <a:off x="0" y="0"/>
                      <a:ext cx="5613101" cy="2919600"/>
                    </a:xfrm>
                    <a:prstGeom prst="rect">
                      <a:avLst/>
                    </a:prstGeom>
                  </pic:spPr>
                </pic:pic>
              </a:graphicData>
            </a:graphic>
          </wp:inline>
        </w:drawing>
      </w:r>
      <w:r w:rsidR="00824E06">
        <w:rPr>
          <w:rFonts w:cs="Times New Roman"/>
          <w:b/>
          <w:szCs w:val="24"/>
        </w:rPr>
        <w:t xml:space="preserve"> </w:t>
      </w:r>
    </w:p>
    <w:p w14:paraId="4420BB82" w14:textId="77777777" w:rsidR="00043168" w:rsidRDefault="00043168" w:rsidP="00043168">
      <w:pPr>
        <w:rPr>
          <w:rFonts w:cs="Times New Roman"/>
          <w:b/>
          <w:szCs w:val="24"/>
        </w:rPr>
      </w:pPr>
    </w:p>
    <w:p w14:paraId="58844313" w14:textId="5B1475CD" w:rsidR="00E77E3B" w:rsidRDefault="00E77E3B" w:rsidP="00E77E3B">
      <w:pPr>
        <w:pStyle w:val="PrrAPA"/>
        <w:rPr>
          <w:rFonts w:cs="Times New Roman"/>
          <w:b/>
          <w:szCs w:val="24"/>
        </w:rPr>
      </w:pPr>
      <w:r>
        <w:t>L</w:t>
      </w:r>
      <w:r w:rsidRPr="00561B5D">
        <w:t>os empleados y asociados de los estratos 2 y 3</w:t>
      </w:r>
      <w:r>
        <w:t xml:space="preserve">, como se observa en </w:t>
      </w:r>
      <w:r w:rsidRPr="00561B5D">
        <w:t xml:space="preserve">la </w:t>
      </w:r>
      <w:r w:rsidRPr="00E77E3B">
        <w:rPr>
          <w:b/>
          <w:bCs/>
        </w:rPr>
        <w:t>figura 3</w:t>
      </w:r>
      <w:r>
        <w:t>,</w:t>
      </w:r>
      <w:r w:rsidRPr="00561B5D">
        <w:t xml:space="preserve"> muestra que tuvieron una mayor participación en la investigación, lo que equivale al 74.14% de los participantes.</w:t>
      </w:r>
    </w:p>
    <w:p w14:paraId="57B258A0" w14:textId="7B21BE08" w:rsidR="00043168" w:rsidRPr="00043168" w:rsidRDefault="00043168" w:rsidP="00E77E3B">
      <w:pPr>
        <w:spacing w:after="120" w:line="240" w:lineRule="auto"/>
        <w:jc w:val="left"/>
        <w:rPr>
          <w:rFonts w:cs="Times New Roman"/>
          <w:b/>
          <w:szCs w:val="24"/>
        </w:rPr>
      </w:pPr>
      <w:r w:rsidRPr="00043168">
        <w:rPr>
          <w:rFonts w:cs="Times New Roman"/>
          <w:b/>
          <w:szCs w:val="24"/>
        </w:rPr>
        <w:lastRenderedPageBreak/>
        <w:t>Figura 3</w:t>
      </w:r>
    </w:p>
    <w:p w14:paraId="18517C6D" w14:textId="588B3BD9" w:rsidR="00043168" w:rsidRPr="00E77E3B" w:rsidRDefault="00043168" w:rsidP="00E77E3B">
      <w:pPr>
        <w:pStyle w:val="NormalWeb"/>
        <w:spacing w:before="0" w:beforeAutospacing="0" w:after="120" w:afterAutospacing="0"/>
        <w:rPr>
          <w:i/>
          <w:iCs/>
        </w:rPr>
      </w:pPr>
      <w:r w:rsidRPr="00043168">
        <w:rPr>
          <w:i/>
          <w:iCs/>
        </w:rPr>
        <w:t>Distribución de la muestra según estrato socioeconómico</w:t>
      </w:r>
    </w:p>
    <w:p w14:paraId="043F1440" w14:textId="40D7D686" w:rsidR="00043168" w:rsidRDefault="00043168" w:rsidP="00E77E3B">
      <w:pPr>
        <w:rPr>
          <w:rFonts w:cs="Times New Roman"/>
          <w:b/>
          <w:szCs w:val="24"/>
        </w:rPr>
      </w:pPr>
      <w:r w:rsidRPr="00561B5D">
        <w:rPr>
          <w:rFonts w:ascii="Arial" w:hAnsi="Arial" w:cs="Arial"/>
          <w:b/>
          <w:bCs/>
          <w:noProof/>
          <w:sz w:val="22"/>
        </w:rPr>
        <w:drawing>
          <wp:inline distT="0" distB="0" distL="0" distR="0" wp14:anchorId="334DAB52" wp14:editId="00A78353">
            <wp:extent cx="5612400" cy="2901600"/>
            <wp:effectExtent l="0" t="0" r="7620" b="0"/>
            <wp:docPr id="172135220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1352209" name=""/>
                    <pic:cNvPicPr/>
                  </pic:nvPicPr>
                  <pic:blipFill>
                    <a:blip r:embed="rId14"/>
                    <a:stretch>
                      <a:fillRect/>
                    </a:stretch>
                  </pic:blipFill>
                  <pic:spPr>
                    <a:xfrm>
                      <a:off x="0" y="0"/>
                      <a:ext cx="5612400" cy="2901600"/>
                    </a:xfrm>
                    <a:prstGeom prst="rect">
                      <a:avLst/>
                    </a:prstGeom>
                  </pic:spPr>
                </pic:pic>
              </a:graphicData>
            </a:graphic>
          </wp:inline>
        </w:drawing>
      </w:r>
    </w:p>
    <w:p w14:paraId="00954FC4" w14:textId="77777777" w:rsidR="00E77E3B" w:rsidRDefault="00E77E3B" w:rsidP="00E77E3B">
      <w:pPr>
        <w:rPr>
          <w:rFonts w:cs="Times New Roman"/>
          <w:b/>
          <w:szCs w:val="24"/>
        </w:rPr>
      </w:pPr>
    </w:p>
    <w:p w14:paraId="369CA76D" w14:textId="0E551B4E" w:rsidR="00537AC3" w:rsidRDefault="00537AC3" w:rsidP="00E77E3B">
      <w:pPr>
        <w:pStyle w:val="PrrAPA"/>
        <w:rPr>
          <w:rFonts w:cs="Times New Roman"/>
          <w:b/>
          <w:szCs w:val="24"/>
        </w:rPr>
      </w:pPr>
      <w:r>
        <w:t>D</w:t>
      </w:r>
      <w:r w:rsidRPr="00561B5D">
        <w:t xml:space="preserve">e acuerdo con los resultados obtenidos, en la </w:t>
      </w:r>
      <w:r w:rsidRPr="00E77E3B">
        <w:rPr>
          <w:b/>
          <w:bCs/>
        </w:rPr>
        <w:t>figura 4</w:t>
      </w:r>
      <w:r w:rsidR="00CB1B64">
        <w:rPr>
          <w:b/>
          <w:bCs/>
        </w:rPr>
        <w:t>,</w:t>
      </w:r>
      <w:r w:rsidRPr="00561B5D">
        <w:t xml:space="preserve"> se puede observar que el 53,45 % de los participantes son asociados, mientras que el 46,55 % corresponden a los empleados. Estos datos evidencian una distribución equilibrada entre ambos tipos de vinculación laboral.</w:t>
      </w:r>
    </w:p>
    <w:p w14:paraId="66D03E98" w14:textId="5AA63DC5" w:rsidR="00A91129" w:rsidRDefault="00A91129" w:rsidP="00537AC3">
      <w:pPr>
        <w:spacing w:after="120" w:line="240" w:lineRule="auto"/>
        <w:rPr>
          <w:rFonts w:cs="Times New Roman"/>
          <w:b/>
          <w:szCs w:val="24"/>
        </w:rPr>
      </w:pPr>
      <w:r>
        <w:rPr>
          <w:rFonts w:cs="Times New Roman"/>
          <w:b/>
          <w:szCs w:val="24"/>
        </w:rPr>
        <w:t>Figura 4</w:t>
      </w:r>
    </w:p>
    <w:p w14:paraId="744EB8D9" w14:textId="39ECA3ED" w:rsidR="00A91129" w:rsidRPr="00A91129" w:rsidRDefault="00A91129" w:rsidP="00537AC3">
      <w:pPr>
        <w:pStyle w:val="NormalWeb"/>
        <w:spacing w:before="0" w:beforeAutospacing="0" w:after="120" w:afterAutospacing="0"/>
        <w:rPr>
          <w:rFonts w:ascii="Arial" w:hAnsi="Arial" w:cs="Arial"/>
          <w:i/>
          <w:iCs/>
          <w:sz w:val="22"/>
          <w:szCs w:val="22"/>
        </w:rPr>
      </w:pPr>
      <w:r w:rsidRPr="00561B5D">
        <w:rPr>
          <w:rFonts w:ascii="Arial" w:hAnsi="Arial" w:cs="Arial"/>
          <w:i/>
          <w:iCs/>
          <w:sz w:val="22"/>
          <w:szCs w:val="22"/>
        </w:rPr>
        <w:t>Tipo de contrato de los participantes en la investigación</w:t>
      </w:r>
    </w:p>
    <w:p w14:paraId="08470695" w14:textId="4901C124" w:rsidR="00A91129" w:rsidRDefault="00A91129" w:rsidP="00043168">
      <w:pPr>
        <w:rPr>
          <w:rFonts w:cs="Times New Roman"/>
          <w:b/>
          <w:szCs w:val="24"/>
        </w:rPr>
      </w:pPr>
      <w:r w:rsidRPr="00561B5D">
        <w:rPr>
          <w:rFonts w:ascii="Arial" w:hAnsi="Arial" w:cs="Arial"/>
          <w:b/>
          <w:bCs/>
          <w:noProof/>
          <w:sz w:val="22"/>
        </w:rPr>
        <w:drawing>
          <wp:inline distT="0" distB="0" distL="0" distR="0" wp14:anchorId="635B6EDF" wp14:editId="453FE00C">
            <wp:extent cx="5612400" cy="2919600"/>
            <wp:effectExtent l="0" t="0" r="7620" b="0"/>
            <wp:docPr id="25715259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7152590" name=""/>
                    <pic:cNvPicPr/>
                  </pic:nvPicPr>
                  <pic:blipFill>
                    <a:blip r:embed="rId15"/>
                    <a:stretch>
                      <a:fillRect/>
                    </a:stretch>
                  </pic:blipFill>
                  <pic:spPr>
                    <a:xfrm>
                      <a:off x="0" y="0"/>
                      <a:ext cx="5612400" cy="2919600"/>
                    </a:xfrm>
                    <a:prstGeom prst="rect">
                      <a:avLst/>
                    </a:prstGeom>
                  </pic:spPr>
                </pic:pic>
              </a:graphicData>
            </a:graphic>
          </wp:inline>
        </w:drawing>
      </w:r>
    </w:p>
    <w:p w14:paraId="1C4D1BA8" w14:textId="77777777" w:rsidR="00F10F6B" w:rsidRDefault="00F10F6B" w:rsidP="00043168">
      <w:pPr>
        <w:rPr>
          <w:rFonts w:cs="Times New Roman"/>
          <w:b/>
          <w:szCs w:val="24"/>
        </w:rPr>
      </w:pPr>
    </w:p>
    <w:p w14:paraId="71412403" w14:textId="6A0F6EF5" w:rsidR="00E60399" w:rsidRDefault="00937A14" w:rsidP="00937A14">
      <w:pPr>
        <w:pStyle w:val="PrrAPA"/>
        <w:rPr>
          <w:rFonts w:cs="Times New Roman"/>
          <w:b/>
          <w:szCs w:val="24"/>
        </w:rPr>
      </w:pPr>
      <w:r>
        <w:lastRenderedPageBreak/>
        <w:t>C</w:t>
      </w:r>
      <w:r w:rsidRPr="00561B5D">
        <w:t>omo se muestra en la figura 5,</w:t>
      </w:r>
      <w:r w:rsidRPr="00561B5D">
        <w:rPr>
          <w:b/>
          <w:bCs/>
        </w:rPr>
        <w:t xml:space="preserve"> </w:t>
      </w:r>
      <w:r w:rsidRPr="00561B5D">
        <w:t>el 72.41% de los participantes en la investigación tienen más de 5 años laborando en la empresa, lo que indica que hay una excelente estabilidad laboral.</w:t>
      </w:r>
    </w:p>
    <w:p w14:paraId="658432E4" w14:textId="647ED869" w:rsidR="00F10F6B" w:rsidRDefault="00F10F6B" w:rsidP="00937A14">
      <w:pPr>
        <w:spacing w:after="120" w:line="240" w:lineRule="auto"/>
        <w:rPr>
          <w:rFonts w:cs="Times New Roman"/>
          <w:b/>
          <w:szCs w:val="24"/>
        </w:rPr>
      </w:pPr>
      <w:r>
        <w:rPr>
          <w:rFonts w:cs="Times New Roman"/>
          <w:b/>
          <w:szCs w:val="24"/>
        </w:rPr>
        <w:t>Figura 5</w:t>
      </w:r>
    </w:p>
    <w:p w14:paraId="68DE63F6" w14:textId="7083E7E5" w:rsidR="00F10F6B" w:rsidRPr="00561B5D" w:rsidRDefault="00F10F6B" w:rsidP="00937A14">
      <w:pPr>
        <w:pStyle w:val="NormalWeb"/>
        <w:spacing w:before="0" w:beforeAutospacing="0" w:after="120" w:afterAutospacing="0"/>
        <w:rPr>
          <w:rFonts w:ascii="Arial" w:hAnsi="Arial" w:cs="Arial"/>
          <w:i/>
          <w:iCs/>
          <w:sz w:val="22"/>
          <w:szCs w:val="22"/>
        </w:rPr>
      </w:pPr>
      <w:r w:rsidRPr="00561B5D">
        <w:rPr>
          <w:rFonts w:ascii="Arial" w:hAnsi="Arial" w:cs="Arial"/>
          <w:i/>
          <w:iCs/>
          <w:sz w:val="22"/>
          <w:szCs w:val="22"/>
        </w:rPr>
        <w:t>Antigüedad laboral de los participantes en la empresa</w:t>
      </w:r>
    </w:p>
    <w:p w14:paraId="57033ECD" w14:textId="77777777" w:rsidR="00F10F6B" w:rsidRDefault="00F10F6B" w:rsidP="00043168">
      <w:pPr>
        <w:rPr>
          <w:rFonts w:cs="Times New Roman"/>
          <w:b/>
          <w:szCs w:val="24"/>
        </w:rPr>
      </w:pPr>
    </w:p>
    <w:p w14:paraId="604A419F" w14:textId="2F9125BE" w:rsidR="00F10F6B" w:rsidRDefault="00F10F6B" w:rsidP="00043168">
      <w:pPr>
        <w:rPr>
          <w:rFonts w:cs="Times New Roman"/>
          <w:b/>
          <w:szCs w:val="24"/>
        </w:rPr>
      </w:pPr>
      <w:r w:rsidRPr="00561B5D">
        <w:rPr>
          <w:rFonts w:ascii="Arial" w:hAnsi="Arial" w:cs="Arial"/>
          <w:b/>
          <w:bCs/>
          <w:noProof/>
          <w:sz w:val="22"/>
        </w:rPr>
        <w:drawing>
          <wp:inline distT="0" distB="0" distL="0" distR="0" wp14:anchorId="6E61ABA8" wp14:editId="144F170D">
            <wp:extent cx="5612400" cy="2934000"/>
            <wp:effectExtent l="0" t="0" r="7620" b="0"/>
            <wp:docPr id="168925028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9250284" name=""/>
                    <pic:cNvPicPr/>
                  </pic:nvPicPr>
                  <pic:blipFill>
                    <a:blip r:embed="rId16"/>
                    <a:stretch>
                      <a:fillRect/>
                    </a:stretch>
                  </pic:blipFill>
                  <pic:spPr>
                    <a:xfrm>
                      <a:off x="0" y="0"/>
                      <a:ext cx="5612400" cy="2934000"/>
                    </a:xfrm>
                    <a:prstGeom prst="rect">
                      <a:avLst/>
                    </a:prstGeom>
                  </pic:spPr>
                </pic:pic>
              </a:graphicData>
            </a:graphic>
          </wp:inline>
        </w:drawing>
      </w:r>
    </w:p>
    <w:p w14:paraId="2EA12D1F" w14:textId="77777777" w:rsidR="00A265B8" w:rsidRDefault="00A265B8" w:rsidP="00A265B8">
      <w:pPr>
        <w:pStyle w:val="NormalWeb"/>
        <w:spacing w:before="0" w:beforeAutospacing="0" w:after="0" w:afterAutospacing="0" w:line="360" w:lineRule="auto"/>
        <w:rPr>
          <w:rFonts w:ascii="Arial" w:hAnsi="Arial" w:cs="Arial"/>
          <w:sz w:val="22"/>
          <w:szCs w:val="22"/>
        </w:rPr>
      </w:pPr>
    </w:p>
    <w:p w14:paraId="10F94562" w14:textId="6090FE7B" w:rsidR="00A265B8" w:rsidRPr="00A265B8" w:rsidRDefault="00A265B8" w:rsidP="00A265B8">
      <w:pPr>
        <w:pStyle w:val="PrrAPA"/>
        <w:rPr>
          <w:b/>
          <w:bCs/>
        </w:rPr>
      </w:pPr>
      <w:r>
        <w:t>L</w:t>
      </w:r>
      <w:r w:rsidRPr="00561B5D">
        <w:t xml:space="preserve">os resultados obtenidos, según la </w:t>
      </w:r>
      <w:r w:rsidRPr="00E60399">
        <w:rPr>
          <w:b/>
          <w:bCs/>
        </w:rPr>
        <w:t>tabla 2</w:t>
      </w:r>
      <w:r w:rsidRPr="00561B5D">
        <w:t xml:space="preserve"> y la </w:t>
      </w:r>
      <w:r w:rsidRPr="00E60399">
        <w:rPr>
          <w:b/>
          <w:bCs/>
        </w:rPr>
        <w:t>figura 6</w:t>
      </w:r>
      <w:r w:rsidRPr="00561B5D">
        <w:t xml:space="preserve">, </w:t>
      </w:r>
      <w:r w:rsidR="00E60399">
        <w:t>evidencian</w:t>
      </w:r>
      <w:r w:rsidRPr="00561B5D">
        <w:t xml:space="preserve"> que los factores intrínsecos alcanzaron una calificación promedio de 4,</w:t>
      </w:r>
      <w:r>
        <w:t>54</w:t>
      </w:r>
      <w:r w:rsidRPr="00561B5D">
        <w:t>, lo que refleja una valoración positiva por parte de los participantes. Este resultado sugiere que los trabajadores se sienten motivados y satisfechos con aspectos internos como el sentido de logro, el reconocimiento recibido y la realización personal que experimentan en el desempeño de sus funciones</w:t>
      </w:r>
    </w:p>
    <w:p w14:paraId="1C7D6C37" w14:textId="5DA51C21" w:rsidR="00F10F6B" w:rsidRDefault="00F10F6B" w:rsidP="00E60399">
      <w:pPr>
        <w:spacing w:after="120" w:line="240" w:lineRule="auto"/>
        <w:rPr>
          <w:rFonts w:cs="Times New Roman"/>
          <w:b/>
          <w:szCs w:val="24"/>
        </w:rPr>
      </w:pPr>
      <w:r>
        <w:rPr>
          <w:rFonts w:cs="Times New Roman"/>
          <w:b/>
          <w:szCs w:val="24"/>
        </w:rPr>
        <w:t>Figura 6</w:t>
      </w:r>
    </w:p>
    <w:p w14:paraId="354A35AB" w14:textId="2B895CA9" w:rsidR="00F10F6B" w:rsidRPr="00F10F6B" w:rsidRDefault="00F10F6B" w:rsidP="00E60399">
      <w:pPr>
        <w:spacing w:after="120" w:line="240" w:lineRule="auto"/>
        <w:rPr>
          <w:rFonts w:cs="Times New Roman"/>
          <w:bCs/>
          <w:i/>
          <w:iCs/>
          <w:szCs w:val="24"/>
        </w:rPr>
      </w:pPr>
      <w:r>
        <w:rPr>
          <w:rFonts w:cs="Times New Roman"/>
          <w:bCs/>
          <w:i/>
          <w:iCs/>
          <w:szCs w:val="24"/>
        </w:rPr>
        <w:t>Evaluación de los f</w:t>
      </w:r>
      <w:r w:rsidRPr="00F10F6B">
        <w:rPr>
          <w:rFonts w:cs="Times New Roman"/>
          <w:bCs/>
          <w:i/>
          <w:iCs/>
          <w:szCs w:val="24"/>
        </w:rPr>
        <w:t>actores intrínsecos</w:t>
      </w:r>
    </w:p>
    <w:p w14:paraId="0490650F" w14:textId="1B093916" w:rsidR="00F10F6B" w:rsidRDefault="00F10F6B" w:rsidP="00043168">
      <w:pPr>
        <w:rPr>
          <w:rFonts w:cs="Times New Roman"/>
          <w:b/>
          <w:szCs w:val="24"/>
        </w:rPr>
      </w:pPr>
      <w:r w:rsidRPr="00561B5D">
        <w:rPr>
          <w:rFonts w:ascii="Arial" w:hAnsi="Arial" w:cs="Arial"/>
          <w:b/>
          <w:bCs/>
          <w:noProof/>
          <w:sz w:val="22"/>
        </w:rPr>
        <w:lastRenderedPageBreak/>
        <w:drawing>
          <wp:inline distT="0" distB="0" distL="0" distR="0" wp14:anchorId="4BDFBDC2" wp14:editId="079E78F2">
            <wp:extent cx="5612400" cy="2919600"/>
            <wp:effectExtent l="0" t="0" r="7620" b="0"/>
            <wp:docPr id="49996939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9969399" name=""/>
                    <pic:cNvPicPr/>
                  </pic:nvPicPr>
                  <pic:blipFill>
                    <a:blip r:embed="rId17"/>
                    <a:stretch>
                      <a:fillRect/>
                    </a:stretch>
                  </pic:blipFill>
                  <pic:spPr>
                    <a:xfrm>
                      <a:off x="0" y="0"/>
                      <a:ext cx="5612400" cy="2919600"/>
                    </a:xfrm>
                    <a:prstGeom prst="rect">
                      <a:avLst/>
                    </a:prstGeom>
                  </pic:spPr>
                </pic:pic>
              </a:graphicData>
            </a:graphic>
          </wp:inline>
        </w:drawing>
      </w:r>
    </w:p>
    <w:p w14:paraId="5D0E73FD" w14:textId="77777777" w:rsidR="00F10F6B" w:rsidRDefault="00F10F6B" w:rsidP="00043168">
      <w:pPr>
        <w:rPr>
          <w:rFonts w:cs="Times New Roman"/>
          <w:b/>
          <w:szCs w:val="24"/>
        </w:rPr>
      </w:pPr>
    </w:p>
    <w:p w14:paraId="005FDB60" w14:textId="5999FDDB" w:rsidR="00A265B8" w:rsidRDefault="00A265B8" w:rsidP="00A265B8">
      <w:pPr>
        <w:pStyle w:val="PrrAPA"/>
        <w:rPr>
          <w:rFonts w:cs="Times New Roman"/>
          <w:b/>
          <w:szCs w:val="24"/>
        </w:rPr>
      </w:pPr>
      <w:r>
        <w:t>L</w:t>
      </w:r>
      <w:r w:rsidRPr="00561B5D">
        <w:t>os factores extrínsecos obtuvieron una calificación promedio de 4,23</w:t>
      </w:r>
      <w:r>
        <w:t xml:space="preserve"> como se puede evidenciar </w:t>
      </w:r>
      <w:r w:rsidRPr="00561B5D">
        <w:t xml:space="preserve">en la </w:t>
      </w:r>
      <w:r w:rsidRPr="00A265B8">
        <w:rPr>
          <w:b/>
          <w:bCs/>
        </w:rPr>
        <w:t>tabla 2</w:t>
      </w:r>
      <w:r w:rsidRPr="00561B5D">
        <w:t xml:space="preserve"> y la </w:t>
      </w:r>
      <w:r w:rsidRPr="00A265B8">
        <w:rPr>
          <w:b/>
          <w:bCs/>
        </w:rPr>
        <w:t>figura 7</w:t>
      </w:r>
      <w:r w:rsidRPr="00561B5D">
        <w:t>, lo que indica una percepción positiva por parte de los participantes. Este resultado sugiere que aspectos como la remuneración, las condiciones laborales, las relaciones interpersonales y la estabilidad laboral son valorados favorablemente por los participantes en la investigación. Si bien el puntaje se sitúa por debajo del alcanzado por los factores intrínsecos, continúa ubicándose en un nivel alto dentro de la escala utilizada, lo que permite inferir que los factores extrínsecos representan un componente adecuado y consolidado en el entorno laboral.</w:t>
      </w:r>
    </w:p>
    <w:p w14:paraId="0D198172" w14:textId="062CD123" w:rsidR="00F10F6B" w:rsidRDefault="00F10F6B" w:rsidP="00E60399">
      <w:pPr>
        <w:spacing w:after="120" w:line="240" w:lineRule="auto"/>
        <w:rPr>
          <w:rFonts w:cs="Times New Roman"/>
          <w:b/>
          <w:szCs w:val="24"/>
        </w:rPr>
      </w:pPr>
      <w:r>
        <w:rPr>
          <w:rFonts w:cs="Times New Roman"/>
          <w:b/>
          <w:szCs w:val="24"/>
        </w:rPr>
        <w:t>Figura 7</w:t>
      </w:r>
    </w:p>
    <w:p w14:paraId="575174D5" w14:textId="7042DC15" w:rsidR="00F10F6B" w:rsidRPr="00F10F6B" w:rsidRDefault="00F10F6B" w:rsidP="00E60399">
      <w:pPr>
        <w:spacing w:after="120" w:line="240" w:lineRule="auto"/>
        <w:rPr>
          <w:rFonts w:cs="Times New Roman"/>
          <w:bCs/>
          <w:i/>
          <w:iCs/>
          <w:szCs w:val="24"/>
        </w:rPr>
      </w:pPr>
      <w:r w:rsidRPr="00F10F6B">
        <w:rPr>
          <w:rFonts w:cs="Times New Roman"/>
          <w:bCs/>
          <w:i/>
          <w:iCs/>
          <w:szCs w:val="24"/>
        </w:rPr>
        <w:t>Evaluación de los factores extrínsecos</w:t>
      </w:r>
    </w:p>
    <w:p w14:paraId="2219EF6F" w14:textId="7D357DF7" w:rsidR="00F10F6B" w:rsidRDefault="00F10F6B" w:rsidP="00043168">
      <w:pPr>
        <w:rPr>
          <w:rFonts w:cs="Times New Roman"/>
          <w:b/>
          <w:szCs w:val="24"/>
        </w:rPr>
      </w:pPr>
      <w:r w:rsidRPr="00561B5D">
        <w:rPr>
          <w:rFonts w:ascii="Arial" w:hAnsi="Arial" w:cs="Arial"/>
          <w:b/>
          <w:bCs/>
          <w:noProof/>
          <w:sz w:val="22"/>
        </w:rPr>
        <w:lastRenderedPageBreak/>
        <w:drawing>
          <wp:inline distT="0" distB="0" distL="0" distR="0" wp14:anchorId="082E685E" wp14:editId="1756CAF8">
            <wp:extent cx="5612400" cy="2916000"/>
            <wp:effectExtent l="0" t="0" r="7620" b="0"/>
            <wp:docPr id="97682123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6821238" name=""/>
                    <pic:cNvPicPr/>
                  </pic:nvPicPr>
                  <pic:blipFill>
                    <a:blip r:embed="rId18"/>
                    <a:stretch>
                      <a:fillRect/>
                    </a:stretch>
                  </pic:blipFill>
                  <pic:spPr>
                    <a:xfrm>
                      <a:off x="0" y="0"/>
                      <a:ext cx="5612400" cy="2916000"/>
                    </a:xfrm>
                    <a:prstGeom prst="rect">
                      <a:avLst/>
                    </a:prstGeom>
                  </pic:spPr>
                </pic:pic>
              </a:graphicData>
            </a:graphic>
          </wp:inline>
        </w:drawing>
      </w:r>
    </w:p>
    <w:p w14:paraId="7F8E131F" w14:textId="77777777" w:rsidR="00F10F6B" w:rsidRDefault="00F10F6B" w:rsidP="00043168">
      <w:pPr>
        <w:rPr>
          <w:rFonts w:cs="Times New Roman"/>
          <w:b/>
          <w:szCs w:val="24"/>
        </w:rPr>
      </w:pPr>
    </w:p>
    <w:p w14:paraId="5C6A9CC8" w14:textId="4C7E071B" w:rsidR="00A265B8" w:rsidRDefault="00A265B8" w:rsidP="00A265B8">
      <w:pPr>
        <w:pStyle w:val="PrrAPA"/>
        <w:rPr>
          <w:rFonts w:cs="Times New Roman"/>
          <w:b/>
          <w:szCs w:val="24"/>
        </w:rPr>
      </w:pPr>
      <w:r>
        <w:t>T</w:t>
      </w:r>
      <w:r w:rsidRPr="00561B5D">
        <w:t xml:space="preserve">al como se ilustra en la </w:t>
      </w:r>
      <w:r w:rsidRPr="00A265B8">
        <w:rPr>
          <w:b/>
          <w:bCs/>
        </w:rPr>
        <w:t>tabla 2</w:t>
      </w:r>
      <w:r w:rsidRPr="00561B5D">
        <w:t xml:space="preserve"> y la </w:t>
      </w:r>
      <w:r w:rsidRPr="00A265B8">
        <w:rPr>
          <w:b/>
          <w:bCs/>
        </w:rPr>
        <w:t>figura 8</w:t>
      </w:r>
      <w:r w:rsidRPr="00561B5D">
        <w:t>,</w:t>
      </w:r>
      <w:r w:rsidRPr="00561B5D">
        <w:rPr>
          <w:b/>
          <w:bCs/>
        </w:rPr>
        <w:t xml:space="preserve"> </w:t>
      </w:r>
      <w:r w:rsidRPr="00561B5D">
        <w:t>la comunicación interna obtuvo una calificación promedio de 4,1</w:t>
      </w:r>
      <w:r w:rsidR="00CB1B64">
        <w:t>0</w:t>
      </w:r>
      <w:r w:rsidRPr="00561B5D">
        <w:t>, lo que refleja una percepción favorable por parte de los participantes respecto a los procesos de intercambio de información dentro de la empresa. Este resultado sugiere que, en general, los trabajadores consideran que la información circula de manera adecuada y que existen canales que permiten la transmisión de instrucciones, orientaciones y retroalimentación en el entorno laboral.</w:t>
      </w:r>
    </w:p>
    <w:p w14:paraId="45B38D53" w14:textId="4CB87B9A" w:rsidR="00F10F6B" w:rsidRDefault="00F10F6B" w:rsidP="00E60399">
      <w:pPr>
        <w:spacing w:after="120" w:line="240" w:lineRule="auto"/>
        <w:rPr>
          <w:rFonts w:cs="Times New Roman"/>
          <w:b/>
          <w:szCs w:val="24"/>
        </w:rPr>
      </w:pPr>
      <w:r>
        <w:rPr>
          <w:rFonts w:cs="Times New Roman"/>
          <w:b/>
          <w:szCs w:val="24"/>
        </w:rPr>
        <w:t>Figura 8</w:t>
      </w:r>
    </w:p>
    <w:p w14:paraId="5AC56744" w14:textId="0F6423E5" w:rsidR="00F10F6B" w:rsidRPr="00F10F6B" w:rsidRDefault="00F10F6B" w:rsidP="00E60399">
      <w:pPr>
        <w:pStyle w:val="NormalWeb"/>
        <w:spacing w:before="0" w:beforeAutospacing="0" w:after="120" w:afterAutospacing="0"/>
        <w:rPr>
          <w:rFonts w:ascii="Arial" w:hAnsi="Arial" w:cs="Arial"/>
          <w:i/>
          <w:iCs/>
          <w:sz w:val="22"/>
          <w:szCs w:val="22"/>
        </w:rPr>
      </w:pPr>
      <w:r w:rsidRPr="00561B5D">
        <w:rPr>
          <w:rFonts w:ascii="Arial" w:hAnsi="Arial" w:cs="Arial"/>
          <w:i/>
          <w:iCs/>
          <w:sz w:val="22"/>
          <w:szCs w:val="22"/>
        </w:rPr>
        <w:t>Comunicación interna percibida por la muestra, según el género</w:t>
      </w:r>
    </w:p>
    <w:p w14:paraId="0BDFBA00" w14:textId="77B7C7ED" w:rsidR="00043168" w:rsidRDefault="00F10F6B" w:rsidP="00043168">
      <w:pPr>
        <w:rPr>
          <w:rFonts w:cs="Times New Roman"/>
          <w:b/>
          <w:szCs w:val="24"/>
        </w:rPr>
      </w:pPr>
      <w:r w:rsidRPr="00561B5D">
        <w:rPr>
          <w:rFonts w:ascii="Arial" w:hAnsi="Arial" w:cs="Arial"/>
          <w:noProof/>
          <w:sz w:val="22"/>
        </w:rPr>
        <w:lastRenderedPageBreak/>
        <w:drawing>
          <wp:inline distT="0" distB="0" distL="0" distR="0" wp14:anchorId="607DC2DC" wp14:editId="61EFC02F">
            <wp:extent cx="5612400" cy="2926800"/>
            <wp:effectExtent l="0" t="0" r="7620" b="6985"/>
            <wp:docPr id="10161417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14176" name=""/>
                    <pic:cNvPicPr/>
                  </pic:nvPicPr>
                  <pic:blipFill>
                    <a:blip r:embed="rId19"/>
                    <a:stretch>
                      <a:fillRect/>
                    </a:stretch>
                  </pic:blipFill>
                  <pic:spPr>
                    <a:xfrm>
                      <a:off x="0" y="0"/>
                      <a:ext cx="5612400" cy="2926800"/>
                    </a:xfrm>
                    <a:prstGeom prst="rect">
                      <a:avLst/>
                    </a:prstGeom>
                  </pic:spPr>
                </pic:pic>
              </a:graphicData>
            </a:graphic>
          </wp:inline>
        </w:drawing>
      </w:r>
    </w:p>
    <w:p w14:paraId="0C78C896" w14:textId="77777777" w:rsidR="00F10F6B" w:rsidRDefault="00F10F6B" w:rsidP="00043168">
      <w:pPr>
        <w:rPr>
          <w:rFonts w:cs="Times New Roman"/>
          <w:b/>
          <w:szCs w:val="24"/>
        </w:rPr>
      </w:pPr>
    </w:p>
    <w:p w14:paraId="3446BBF4" w14:textId="42C7D9A5" w:rsidR="00AF76F5" w:rsidRDefault="00CB281D" w:rsidP="00CB281D">
      <w:pPr>
        <w:pStyle w:val="PrrAPA"/>
        <w:rPr>
          <w:rFonts w:cs="Times New Roman"/>
          <w:b/>
          <w:szCs w:val="24"/>
        </w:rPr>
      </w:pPr>
      <w:r>
        <w:t>S</w:t>
      </w:r>
      <w:r w:rsidR="00AF76F5" w:rsidRPr="00561B5D">
        <w:t>e evidencia que</w:t>
      </w:r>
      <w:r w:rsidR="00AF76F5" w:rsidRPr="00561B5D">
        <w:rPr>
          <w:b/>
          <w:bCs/>
        </w:rPr>
        <w:t xml:space="preserve"> </w:t>
      </w:r>
      <w:r w:rsidR="00AF76F5" w:rsidRPr="00561B5D">
        <w:t xml:space="preserve">el riesgo psicosocial presentó una calificación promedio de </w:t>
      </w:r>
      <w:r w:rsidR="00A265B8">
        <w:t>3.92</w:t>
      </w:r>
      <w:r>
        <w:t xml:space="preserve"> como se observa e</w:t>
      </w:r>
      <w:r w:rsidRPr="00561B5D">
        <w:t xml:space="preserve">n la </w:t>
      </w:r>
      <w:r w:rsidRPr="00CB281D">
        <w:rPr>
          <w:b/>
          <w:bCs/>
        </w:rPr>
        <w:t>tabla 2</w:t>
      </w:r>
      <w:r w:rsidRPr="00561B5D">
        <w:t xml:space="preserve"> y la </w:t>
      </w:r>
      <w:r w:rsidRPr="00CB281D">
        <w:rPr>
          <w:b/>
          <w:bCs/>
        </w:rPr>
        <w:t>figura 9</w:t>
      </w:r>
      <w:r w:rsidRPr="00561B5D">
        <w:t>,</w:t>
      </w:r>
      <w:r w:rsidR="00AF76F5" w:rsidRPr="00561B5D">
        <w:t xml:space="preserve"> lo que indica un nivel relevante de exposición a factores psicosociales dentro de la muestra evaluada. Este resultado sugiere que los participantes perciben la presencia de condiciones laborales que pueden generar demandas emocionales, cognitivas o relacionales que requieren atención por parte de la empresa. Si bien el puntaje no se ubica en un nivel extremo, sí refleja una situación que amerita seguimiento y análisis, especialmente al considerar su posible relación con otras variables evaluadas en el estudio, como la comunicación interna y los factores extrínsecos.</w:t>
      </w:r>
    </w:p>
    <w:p w14:paraId="5FBF6A45" w14:textId="3ABE5EC7" w:rsidR="00F10F6B" w:rsidRDefault="00F10F6B" w:rsidP="00E60399">
      <w:pPr>
        <w:spacing w:after="120" w:line="240" w:lineRule="auto"/>
        <w:rPr>
          <w:rFonts w:cs="Times New Roman"/>
          <w:b/>
          <w:szCs w:val="24"/>
        </w:rPr>
      </w:pPr>
      <w:r>
        <w:rPr>
          <w:rFonts w:cs="Times New Roman"/>
          <w:b/>
          <w:szCs w:val="24"/>
        </w:rPr>
        <w:t>Figura 9</w:t>
      </w:r>
    </w:p>
    <w:p w14:paraId="052E7C6E" w14:textId="0FC1CAA8" w:rsidR="0012798B" w:rsidRPr="0012798B" w:rsidRDefault="0012798B" w:rsidP="00E60399">
      <w:pPr>
        <w:pStyle w:val="NormalWeb"/>
        <w:spacing w:before="0" w:beforeAutospacing="0" w:after="120" w:afterAutospacing="0"/>
        <w:rPr>
          <w:rFonts w:ascii="Arial" w:hAnsi="Arial" w:cs="Arial"/>
          <w:i/>
          <w:iCs/>
          <w:sz w:val="22"/>
          <w:szCs w:val="22"/>
        </w:rPr>
      </w:pPr>
      <w:r w:rsidRPr="00561B5D">
        <w:rPr>
          <w:rFonts w:ascii="Arial" w:hAnsi="Arial" w:cs="Arial"/>
          <w:i/>
          <w:iCs/>
          <w:sz w:val="22"/>
          <w:szCs w:val="22"/>
        </w:rPr>
        <w:t>Nivel de riesgo psicosocial en la muestra, según el género</w:t>
      </w:r>
    </w:p>
    <w:p w14:paraId="74A4A513" w14:textId="079D9819" w:rsidR="00F10F6B" w:rsidRDefault="008D2A09" w:rsidP="00043168">
      <w:pPr>
        <w:rPr>
          <w:rFonts w:cs="Times New Roman"/>
          <w:b/>
          <w:szCs w:val="24"/>
        </w:rPr>
      </w:pPr>
      <w:r w:rsidRPr="00561B5D">
        <w:rPr>
          <w:rFonts w:ascii="Arial" w:hAnsi="Arial" w:cs="Arial"/>
          <w:noProof/>
          <w:sz w:val="22"/>
        </w:rPr>
        <w:lastRenderedPageBreak/>
        <w:drawing>
          <wp:inline distT="0" distB="0" distL="0" distR="0" wp14:anchorId="43E09A13" wp14:editId="4C52EC87">
            <wp:extent cx="5612400" cy="2926800"/>
            <wp:effectExtent l="0" t="0" r="7620" b="6985"/>
            <wp:docPr id="194798029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7980292" name=""/>
                    <pic:cNvPicPr/>
                  </pic:nvPicPr>
                  <pic:blipFill>
                    <a:blip r:embed="rId20"/>
                    <a:stretch>
                      <a:fillRect/>
                    </a:stretch>
                  </pic:blipFill>
                  <pic:spPr>
                    <a:xfrm>
                      <a:off x="0" y="0"/>
                      <a:ext cx="5612400" cy="2926800"/>
                    </a:xfrm>
                    <a:prstGeom prst="rect">
                      <a:avLst/>
                    </a:prstGeom>
                  </pic:spPr>
                </pic:pic>
              </a:graphicData>
            </a:graphic>
          </wp:inline>
        </w:drawing>
      </w:r>
    </w:p>
    <w:p w14:paraId="765CF3F0" w14:textId="77777777" w:rsidR="00D97B88" w:rsidRDefault="00D97B88" w:rsidP="00043168">
      <w:pPr>
        <w:rPr>
          <w:rFonts w:cs="Times New Roman"/>
          <w:b/>
          <w:szCs w:val="24"/>
        </w:rPr>
      </w:pPr>
    </w:p>
    <w:p w14:paraId="7B130EB3" w14:textId="557EC044" w:rsidR="00AE743D" w:rsidRPr="00AE743D" w:rsidRDefault="00AE743D" w:rsidP="00AE743D">
      <w:pPr>
        <w:pStyle w:val="PrrAPA"/>
        <w:rPr>
          <w:rFonts w:eastAsia="Times New Roman"/>
          <w:lang w:eastAsia="es-CO"/>
        </w:rPr>
      </w:pPr>
      <w:r w:rsidRPr="00AE743D">
        <w:rPr>
          <w:rFonts w:eastAsia="Times New Roman"/>
          <w:lang w:eastAsia="es-CO"/>
        </w:rPr>
        <w:t xml:space="preserve">Los resultados obtenidos </w:t>
      </w:r>
      <w:r>
        <w:rPr>
          <w:rFonts w:eastAsia="Times New Roman"/>
          <w:lang w:eastAsia="es-CO"/>
        </w:rPr>
        <w:t>muestran</w:t>
      </w:r>
      <w:r w:rsidRPr="00AE743D">
        <w:rPr>
          <w:rFonts w:eastAsia="Times New Roman"/>
          <w:lang w:eastAsia="es-CO"/>
        </w:rPr>
        <w:t xml:space="preserve"> el perfil de una comunidad laboral madura y comprometida, integrada por 58 personas donde conviven un 60.34% de hombres y un 39.66% de mujeres en una estructura notablemente equilibrada entre asociados y empleados. Sin embargo, el dato que realmente define la identidad de este grupo es la permanencia: que el 72.41% de los participantes haya superado los cinco años en la organización</w:t>
      </w:r>
      <w:r>
        <w:rPr>
          <w:rFonts w:eastAsia="Times New Roman"/>
          <w:lang w:eastAsia="es-CO"/>
        </w:rPr>
        <w:t xml:space="preserve">, lo </w:t>
      </w:r>
      <w:r w:rsidRPr="00AE743D">
        <w:rPr>
          <w:rFonts w:eastAsia="Times New Roman"/>
          <w:lang w:eastAsia="es-CO"/>
        </w:rPr>
        <w:t xml:space="preserve">que </w:t>
      </w:r>
      <w:r>
        <w:rPr>
          <w:rFonts w:eastAsia="Times New Roman"/>
          <w:lang w:eastAsia="es-CO"/>
        </w:rPr>
        <w:t xml:space="preserve">nos indica que </w:t>
      </w:r>
      <w:r w:rsidRPr="00AE743D">
        <w:rPr>
          <w:rFonts w:eastAsia="Times New Roman"/>
          <w:lang w:eastAsia="es-CO"/>
        </w:rPr>
        <w:t>no estamos ante un simple lugar de paso, sino ante un proyecto de vida compartido. Esta lealtad se traduce en una motivación intrínseca excepcional de 4.54, la calificación más alta del estudio, confirmando que el sentido de logro y la autorrealización son los verdaderos motores que impulsan el día a día. Aunque los factores externos como la remuneración y las condiciones físicas brindan un soporte sólido con un 4.23, es evidente que el entusiasmo del equipo nace de una convicción interna y no solo de incentivos económicos.</w:t>
      </w:r>
    </w:p>
    <w:p w14:paraId="7901AE26" w14:textId="5225D209" w:rsidR="00D97B88" w:rsidRDefault="00AE743D" w:rsidP="00AE743D">
      <w:pPr>
        <w:pStyle w:val="PrrAPA"/>
        <w:rPr>
          <w:rFonts w:eastAsia="Times New Roman"/>
          <w:lang w:eastAsia="es-CO"/>
        </w:rPr>
      </w:pPr>
      <w:r w:rsidRPr="00AE743D">
        <w:rPr>
          <w:rFonts w:eastAsia="Times New Roman"/>
          <w:lang w:eastAsia="es-CO"/>
        </w:rPr>
        <w:t xml:space="preserve">No obstante, esta radiografía también nos obliga a mirar con honestidad las grietas en la superficie. Si bien la comunicación interna es funcional, su puntaje de 4.10 revela que los puentes de información necesitan fortalecerse para evitar que la autonomía se convierta en soledad. Pero el hallazgo que demanda mayor sensibilidad es, sin duda, el riesgo psicosocial; con una calificación de 3.92, esta cifra se convierte en un espejo que nos muestra la carga emocional y mental que el equipo está sosteniendo. Estos números no son solo estadísticas, sino un llamado a la acción para entender si el compromiso está pasando factura a la salud emocional de nuestra gente. Es aquí donde la discusión se vuelve necesaria: el desafío no es solo mantener la productividad, sino </w:t>
      </w:r>
      <w:r w:rsidRPr="00AE743D">
        <w:rPr>
          <w:rFonts w:eastAsia="Times New Roman"/>
          <w:lang w:eastAsia="es-CO"/>
        </w:rPr>
        <w:lastRenderedPageBreak/>
        <w:t>proteger ese lado humano que ha hecho de la empresa un segundo hogar, asegurando que la pasión por el trabajo no termine desvaneciéndose bajo el peso del agotamiento o el silencio comunicativo.</w:t>
      </w:r>
    </w:p>
    <w:p w14:paraId="26B513C2" w14:textId="77777777" w:rsidR="00AE743D" w:rsidRPr="00D97B88" w:rsidRDefault="00AE743D" w:rsidP="00AE743D">
      <w:pPr>
        <w:pStyle w:val="PrrAPA"/>
        <w:rPr>
          <w:rFonts w:eastAsia="Times New Roman"/>
          <w:lang w:eastAsia="es-CO"/>
        </w:rPr>
      </w:pPr>
    </w:p>
    <w:p w14:paraId="086AFEBC" w14:textId="13869EC5" w:rsidR="00EA1643" w:rsidRPr="00285913" w:rsidRDefault="00F646D2" w:rsidP="00A85C31">
      <w:pPr>
        <w:pStyle w:val="Ttulo1"/>
      </w:pPr>
      <w:r>
        <w:t xml:space="preserve">4 </w:t>
      </w:r>
      <w:proofErr w:type="gramStart"/>
      <w:r w:rsidR="00EA1643" w:rsidRPr="00285913">
        <w:t>Discusión</w:t>
      </w:r>
      <w:bookmarkEnd w:id="21"/>
      <w:proofErr w:type="gramEnd"/>
    </w:p>
    <w:p w14:paraId="0BBB2D45" w14:textId="77777777" w:rsidR="00EA1643" w:rsidRDefault="00EA1643" w:rsidP="00EA1643">
      <w:pPr>
        <w:rPr>
          <w:rFonts w:cs="Times New Roman"/>
          <w:b/>
          <w:szCs w:val="24"/>
        </w:rPr>
      </w:pPr>
    </w:p>
    <w:p w14:paraId="04BC40EB" w14:textId="77777777" w:rsidR="00E01EB0" w:rsidRPr="00E01EB0" w:rsidRDefault="00EA1643" w:rsidP="00E01EB0">
      <w:pPr>
        <w:rPr>
          <w:rFonts w:cs="Times New Roman"/>
          <w:szCs w:val="24"/>
        </w:rPr>
      </w:pPr>
      <w:r>
        <w:rPr>
          <w:rFonts w:cs="Times New Roman"/>
          <w:b/>
          <w:szCs w:val="24"/>
        </w:rPr>
        <w:tab/>
      </w:r>
      <w:r w:rsidR="00E01EB0" w:rsidRPr="00E01EB0">
        <w:rPr>
          <w:rFonts w:cs="Times New Roman"/>
          <w:szCs w:val="24"/>
        </w:rPr>
        <w:t>Más que una estadística, los resultados obtenidos nos revelan el pulso de una organización donde la lealtad no es una métrica, sino una cultura. Que el 72.41% de los colaboradores superen los cinco años de antigüedad trasciende lo estadístico; es el testimonio de personas que han decidido echar raíces y vincular su proyecto de vida al crecimiento de la empresa. Esta estabilidad no solo es el activo más valioso de la organización, sino el cimiento fuerte sobre el cual se puede construir cualquier transformación futura.</w:t>
      </w:r>
    </w:p>
    <w:p w14:paraId="45132946" w14:textId="77777777" w:rsidR="00E01EB0" w:rsidRPr="00E01EB0" w:rsidRDefault="00E01EB0" w:rsidP="00E01EB0">
      <w:pPr>
        <w:ind w:firstLine="709"/>
        <w:rPr>
          <w:rFonts w:cs="Times New Roman"/>
          <w:szCs w:val="24"/>
        </w:rPr>
      </w:pPr>
      <w:r w:rsidRPr="00E01EB0">
        <w:rPr>
          <w:rFonts w:cs="Times New Roman"/>
          <w:szCs w:val="24"/>
        </w:rPr>
        <w:t xml:space="preserve">Al contrastar esta realidad con la Teoría de la Autodeterminación (Ryan &amp; </w:t>
      </w:r>
      <w:proofErr w:type="spellStart"/>
      <w:r w:rsidRPr="00E01EB0">
        <w:rPr>
          <w:rFonts w:cs="Times New Roman"/>
          <w:szCs w:val="24"/>
        </w:rPr>
        <w:t>Deci</w:t>
      </w:r>
      <w:proofErr w:type="spellEnd"/>
      <w:r w:rsidRPr="00E01EB0">
        <w:rPr>
          <w:rFonts w:cs="Times New Roman"/>
          <w:szCs w:val="24"/>
        </w:rPr>
        <w:t>), queda claro que el equipo goza de una salud envidiable en términos de motivación intrínseca (4.54). Existe un sentido de maestría y autonomía, la gente sabe qué hacer y lo hace con entusiasmo sin necesidad de una supervisión constante. Sin embargo, surge un matiz crítico, la comunicación interna, con un 4.10, aparece como el principal margen de mejora. Esto sugiere que, si bien el equipo es competente y autónomo, el vínculo informativo con la organización corre el riesgo de debilitarse, pudiendo transformar esa independencia en una sensación de aislamiento.</w:t>
      </w:r>
    </w:p>
    <w:p w14:paraId="0B233B39" w14:textId="77777777" w:rsidR="00E01EB0" w:rsidRPr="00E01EB0" w:rsidRDefault="00E01EB0" w:rsidP="00E01EB0">
      <w:pPr>
        <w:ind w:firstLine="709"/>
        <w:rPr>
          <w:rFonts w:cs="Times New Roman"/>
          <w:szCs w:val="24"/>
        </w:rPr>
      </w:pPr>
      <w:r w:rsidRPr="00E01EB0">
        <w:rPr>
          <w:rFonts w:cs="Times New Roman"/>
          <w:szCs w:val="24"/>
        </w:rPr>
        <w:t>Por otro lado, bajo el lente de Herzberg, vemos que los factores higiénicos (sueldo y entorno físico) están bien cubiertos con una nota de 4.23. No obstante, el riesgo psicosocial (3.92) actúa como una señal de advertencia silenciosa. La fatiga mental y las demandas emocionales detectadas nos dicen que el bienestar no se compra solo con incentivos externos. La solución no es un aumento salarial, sino una apuesta por factores motivacionales profundos, planes de carrera y un reconocimiento genuino que alivie el desgaste emocional de quienes lo dan todo por la empresa.</w:t>
      </w:r>
    </w:p>
    <w:p w14:paraId="61A3B68C" w14:textId="77777777" w:rsidR="00E01EB0" w:rsidRPr="00E01EB0" w:rsidRDefault="00E01EB0" w:rsidP="00E01EB0">
      <w:pPr>
        <w:ind w:firstLine="709"/>
        <w:rPr>
          <w:rFonts w:cs="Times New Roman"/>
          <w:szCs w:val="24"/>
        </w:rPr>
      </w:pPr>
      <w:r w:rsidRPr="00E01EB0">
        <w:rPr>
          <w:rFonts w:cs="Times New Roman"/>
          <w:szCs w:val="24"/>
        </w:rPr>
        <w:t>Este modelo ha permitido a la Dirección de Gestión Humana dar un salto cualitativo: pasar de una gestión reactiva a una preventiva. La capacidad de distinguir entre la satisfacción con el entorno y el compromiso con el propósito es lo que permite hoy priorizar la salud mental por encima de los programas de incentivos tradicionales que ya han alcanzado su madurez.</w:t>
      </w:r>
    </w:p>
    <w:p w14:paraId="609F0594" w14:textId="77777777" w:rsidR="00E01EB0" w:rsidRPr="00E01EB0" w:rsidRDefault="00E01EB0" w:rsidP="00E01EB0">
      <w:pPr>
        <w:ind w:firstLine="709"/>
        <w:rPr>
          <w:rFonts w:cs="Times New Roman"/>
          <w:szCs w:val="24"/>
        </w:rPr>
      </w:pPr>
      <w:r w:rsidRPr="00E01EB0">
        <w:rPr>
          <w:rFonts w:cs="Times New Roman"/>
          <w:szCs w:val="24"/>
        </w:rPr>
        <w:t xml:space="preserve">Es fundamental acotar que este análisis se centra en los 58 profesionales del área administrativa. Si bien sus conclusiones son potentes, no deben extrapolarse a ciegas al personal operativo de vigilancia, cuyas realidades físicas y niveles de riesgo exigen un tratamiento </w:t>
      </w:r>
      <w:r w:rsidRPr="00E01EB0">
        <w:rPr>
          <w:rFonts w:cs="Times New Roman"/>
          <w:szCs w:val="24"/>
        </w:rPr>
        <w:lastRenderedPageBreak/>
        <w:t>diferenciado. Este estudio es una fotografía de alta resolución del presente, pero entender la evolución del agotamiento mental requerirá un seguimiento constante que valide el impacto de nuestras acciones a largo plazo.</w:t>
      </w:r>
    </w:p>
    <w:p w14:paraId="4FA5EE1C" w14:textId="77777777" w:rsidR="00E01EB0" w:rsidRPr="00E01EB0" w:rsidRDefault="00E01EB0" w:rsidP="00E01EB0">
      <w:pPr>
        <w:ind w:firstLine="709"/>
        <w:rPr>
          <w:rFonts w:cs="Times New Roman"/>
          <w:szCs w:val="24"/>
        </w:rPr>
      </w:pPr>
      <w:r w:rsidRPr="00E01EB0">
        <w:rPr>
          <w:rFonts w:cs="Times New Roman"/>
          <w:szCs w:val="24"/>
        </w:rPr>
        <w:t>Alineándonos con la Teoría de la Firma Basada en Recursos (Barney), entendemos que el talento con más de una década de experiencia es un recurso raro e inimitable. Para protegerlo, la organización debe evolucionar hacia tres ejes estratégicos:</w:t>
      </w:r>
    </w:p>
    <w:p w14:paraId="2BAC7EDE" w14:textId="77777777" w:rsidR="00E01EB0" w:rsidRPr="00E01EB0" w:rsidRDefault="00E01EB0" w:rsidP="00E01EB0">
      <w:pPr>
        <w:numPr>
          <w:ilvl w:val="0"/>
          <w:numId w:val="11"/>
        </w:numPr>
        <w:ind w:firstLine="709"/>
        <w:rPr>
          <w:rFonts w:cs="Times New Roman"/>
          <w:szCs w:val="24"/>
        </w:rPr>
      </w:pPr>
      <w:r w:rsidRPr="00E01EB0">
        <w:rPr>
          <w:rFonts w:cs="Times New Roman"/>
          <w:b/>
          <w:bCs/>
          <w:szCs w:val="24"/>
        </w:rPr>
        <w:t>Observatorio de Salud Emocional:</w:t>
      </w:r>
      <w:r w:rsidRPr="00E01EB0">
        <w:rPr>
          <w:rFonts w:cs="Times New Roman"/>
          <w:szCs w:val="24"/>
        </w:rPr>
        <w:t xml:space="preserve"> Para que el alto compromiso no se convierta en </w:t>
      </w:r>
      <w:r w:rsidRPr="00E01EB0">
        <w:rPr>
          <w:rFonts w:cs="Times New Roman"/>
          <w:i/>
          <w:iCs/>
          <w:szCs w:val="24"/>
        </w:rPr>
        <w:t>burnout</w:t>
      </w:r>
      <w:r w:rsidRPr="00E01EB0">
        <w:rPr>
          <w:rFonts w:cs="Times New Roman"/>
          <w:szCs w:val="24"/>
        </w:rPr>
        <w:t>.</w:t>
      </w:r>
    </w:p>
    <w:p w14:paraId="138BC432" w14:textId="77777777" w:rsidR="00E01EB0" w:rsidRPr="00E01EB0" w:rsidRDefault="00E01EB0" w:rsidP="00E01EB0">
      <w:pPr>
        <w:numPr>
          <w:ilvl w:val="0"/>
          <w:numId w:val="11"/>
        </w:numPr>
        <w:ind w:firstLine="709"/>
        <w:rPr>
          <w:rFonts w:cs="Times New Roman"/>
          <w:szCs w:val="24"/>
        </w:rPr>
      </w:pPr>
      <w:r w:rsidRPr="00E01EB0">
        <w:rPr>
          <w:rFonts w:cs="Times New Roman"/>
          <w:b/>
          <w:bCs/>
          <w:szCs w:val="24"/>
        </w:rPr>
        <w:t>Escuela de Liderazgo Vinculante:</w:t>
      </w:r>
      <w:r w:rsidRPr="00E01EB0">
        <w:rPr>
          <w:rFonts w:cs="Times New Roman"/>
          <w:szCs w:val="24"/>
        </w:rPr>
        <w:t xml:space="preserve"> Para que la comunicación deje de ser un trámite informativo y se convierta en un puente relacional.</w:t>
      </w:r>
    </w:p>
    <w:p w14:paraId="73F278D2" w14:textId="77777777" w:rsidR="00E01EB0" w:rsidRPr="00E01EB0" w:rsidRDefault="00E01EB0" w:rsidP="00E01EB0">
      <w:pPr>
        <w:numPr>
          <w:ilvl w:val="0"/>
          <w:numId w:val="11"/>
        </w:numPr>
        <w:ind w:firstLine="709"/>
        <w:rPr>
          <w:rFonts w:cs="Times New Roman"/>
          <w:szCs w:val="24"/>
        </w:rPr>
      </w:pPr>
      <w:r w:rsidRPr="00E01EB0">
        <w:rPr>
          <w:rFonts w:cs="Times New Roman"/>
          <w:b/>
          <w:bCs/>
          <w:szCs w:val="24"/>
        </w:rPr>
        <w:t>Gestión del Conocimiento Tácito:</w:t>
      </w:r>
      <w:r w:rsidRPr="00E01EB0">
        <w:rPr>
          <w:rFonts w:cs="Times New Roman"/>
          <w:szCs w:val="24"/>
        </w:rPr>
        <w:t xml:space="preserve"> Para que la sabiduría de los veteranos se formalice en mentorías, convirtiendo la memoria institucional en nuestra mayor ventaja competitiva.</w:t>
      </w:r>
    </w:p>
    <w:p w14:paraId="26C461AC" w14:textId="07BC7281" w:rsidR="00EA1643" w:rsidRDefault="00E01EB0" w:rsidP="00D97B88">
      <w:pPr>
        <w:ind w:firstLine="709"/>
        <w:rPr>
          <w:rFonts w:cs="Times New Roman"/>
          <w:szCs w:val="24"/>
        </w:rPr>
      </w:pPr>
      <w:r w:rsidRPr="00E01EB0">
        <w:rPr>
          <w:rFonts w:cs="Times New Roman"/>
          <w:szCs w:val="24"/>
        </w:rPr>
        <w:t>En conclusión, la organización está en una posición de privilegio. El reto no es incrementar la motivación que ya es fuerte sino proteger al ser humano detrás del cargo. El éxito futuro dependerá de nuestra capacidad para asegurar que la estabilidad y el propósito no se vean opacados por el peso del estrés o el silencio de una comunicación insuficiente.</w:t>
      </w:r>
    </w:p>
    <w:p w14:paraId="0D5E1BEF" w14:textId="6E626A3A" w:rsidR="00BA6496" w:rsidRDefault="00BA6496" w:rsidP="00EA1643">
      <w:pPr>
        <w:rPr>
          <w:rFonts w:cs="Times New Roman"/>
          <w:szCs w:val="24"/>
        </w:rPr>
      </w:pPr>
    </w:p>
    <w:p w14:paraId="46087E12" w14:textId="2C5FCB1D" w:rsidR="00EA1643" w:rsidRDefault="00F646D2" w:rsidP="00A85C31">
      <w:pPr>
        <w:pStyle w:val="Ttulo1"/>
      </w:pPr>
      <w:bookmarkStart w:id="24" w:name="_Toc440985142"/>
      <w:r>
        <w:t xml:space="preserve">5 </w:t>
      </w:r>
      <w:proofErr w:type="gramStart"/>
      <w:r w:rsidR="00EA1643" w:rsidRPr="00285913">
        <w:t>Conclusiones</w:t>
      </w:r>
      <w:bookmarkEnd w:id="24"/>
      <w:proofErr w:type="gramEnd"/>
    </w:p>
    <w:p w14:paraId="4ED946FD" w14:textId="77777777" w:rsidR="00EA1643" w:rsidRDefault="00EA1643" w:rsidP="00EA1643"/>
    <w:p w14:paraId="4D914C30" w14:textId="77777777" w:rsidR="009E43CB" w:rsidRPr="009E43CB" w:rsidRDefault="009E43CB" w:rsidP="009E43CB">
      <w:pPr>
        <w:ind w:firstLine="708"/>
      </w:pPr>
      <w:r w:rsidRPr="009E43CB">
        <w:t xml:space="preserve">Se logró identificar que la mayor fuerza impulsora de la empresa es la motivación intrínseca, que alcanzó la calificación más alta del estudio (4.54). Esto significa que los colaboradores no trabajan por obligación o control externo, sino porque encuentran un sentido de orgullo, autonomía y propósito real en sus funciones cotidianas. </w:t>
      </w:r>
    </w:p>
    <w:p w14:paraId="5A24ACE5" w14:textId="77777777" w:rsidR="009E43CB" w:rsidRPr="009E43CB" w:rsidRDefault="009E43CB" w:rsidP="009E43CB">
      <w:pPr>
        <w:ind w:firstLine="708"/>
      </w:pPr>
      <w:r w:rsidRPr="009E43CB">
        <w:t xml:space="preserve">El estudio obtuvo un dato revelador sobre la estabilidad: el 72.41% del personal lleva más de cinco años en la organización. Este nivel de retención, es poco común en el sector de la seguridad y la vigilancia privada, y confirma que la empresa ha logrado consolidar una memoria institucional profunda y un entorno donde las personas deciden construir su futuro a largo plazo. </w:t>
      </w:r>
    </w:p>
    <w:p w14:paraId="4C09B6C4" w14:textId="77777777" w:rsidR="009E43CB" w:rsidRPr="009E43CB" w:rsidRDefault="009E43CB" w:rsidP="009E43CB">
      <w:pPr>
        <w:ind w:firstLine="708"/>
      </w:pPr>
      <w:r w:rsidRPr="009E43CB">
        <w:t xml:space="preserve">Se comprobó que los factores externos como remuneración, condiciones físicas y beneficios operan de manera adecuada con una nota de 4.23. La organización ha construido una base sólida </w:t>
      </w:r>
      <w:r w:rsidRPr="009E43CB">
        <w:lastRenderedPageBreak/>
        <w:t xml:space="preserve">que garantiza la satisfacción básica del equipo de trabajo, permitiendo que el talento se enfoque en su desarrollo profesional sin distracciones por carencias materiales. </w:t>
      </w:r>
    </w:p>
    <w:p w14:paraId="2BB5546C" w14:textId="77777777" w:rsidR="009E43CB" w:rsidRPr="009E43CB" w:rsidRDefault="009E43CB" w:rsidP="009E43CB">
      <w:pPr>
        <w:ind w:firstLine="708"/>
      </w:pPr>
      <w:r w:rsidRPr="009E43CB">
        <w:t xml:space="preserve">Aunque los canales de información son funcionales (4.10), se determinó que este es el factor con mayor margen de mejora. El reto logrado fue detectar que, para mantener la autonomía del equipo, es necesario transformar la comunicación de un simple intercambio de datos a un proceso relacional y participativo que evite el aislamiento de los trabajadores. </w:t>
      </w:r>
    </w:p>
    <w:p w14:paraId="66747731" w14:textId="77777777" w:rsidR="009E43CB" w:rsidRPr="009E43CB" w:rsidRDefault="009E43CB" w:rsidP="009E43CB">
      <w:pPr>
        <w:ind w:firstLine="708"/>
      </w:pPr>
      <w:r w:rsidRPr="009E43CB">
        <w:t xml:space="preserve">El hallazgo más crítico y valioso fue la identificación del riesgo psicosocial (3.92). Se logró evidenciar que el alto compromiso del equipo puede estar derivando en fatiga mental o estrés. Este resultado es fundamental, ya que permite a la empresa pasar de una postura reactiva a una preventiva, priorizando la salud emocional antes de que el desgaste afecte la productividad. </w:t>
      </w:r>
    </w:p>
    <w:p w14:paraId="1D0D8957" w14:textId="77777777" w:rsidR="009E43CB" w:rsidRPr="009E43CB" w:rsidRDefault="009E43CB" w:rsidP="009E43CB">
      <w:pPr>
        <w:ind w:firstLine="708"/>
      </w:pPr>
      <w:r w:rsidRPr="009E43CB">
        <w:t xml:space="preserve">Finalmente, el diagnóstico cumplió con el objetivo de trazar una hoja de ruta estratégica. Se concluye que la competitividad de la empresa no vendrá de nuevos esquemas de incentivos económicos, sino de la protección de su capital humano mediante programas de salud mental, planes de carrera para los veteranos y un liderazgo de puertas abiertas que cuide el corazón de la organización. </w:t>
      </w:r>
    </w:p>
    <w:p w14:paraId="35E6F19C" w14:textId="6008F5E1" w:rsidR="00A47301" w:rsidRPr="009E43CB" w:rsidRDefault="00A47301" w:rsidP="0021027B">
      <w:pPr>
        <w:ind w:firstLine="708"/>
        <w:rPr>
          <w:rFonts w:cs="Times New Roman"/>
          <w:szCs w:val="24"/>
        </w:rPr>
      </w:pPr>
    </w:p>
    <w:p w14:paraId="591F13EA" w14:textId="003DA286" w:rsidR="00C727EA" w:rsidRPr="00216165" w:rsidRDefault="00A85C31" w:rsidP="00A85C31">
      <w:pPr>
        <w:pStyle w:val="Ttulo1"/>
        <w:rPr>
          <w:lang w:val="en-US"/>
        </w:rPr>
      </w:pPr>
      <w:r w:rsidRPr="00216165">
        <w:rPr>
          <w:lang w:val="en-US"/>
        </w:rPr>
        <w:t xml:space="preserve">6 </w:t>
      </w:r>
      <w:proofErr w:type="spellStart"/>
      <w:r w:rsidR="00C727EA" w:rsidRPr="00216165">
        <w:rPr>
          <w:lang w:val="en-US"/>
        </w:rPr>
        <w:t>Referencias</w:t>
      </w:r>
      <w:proofErr w:type="spellEnd"/>
    </w:p>
    <w:p w14:paraId="184BE9D4" w14:textId="77777777" w:rsidR="00C727EA" w:rsidRDefault="00C727EA" w:rsidP="00C727EA">
      <w:pPr>
        <w:rPr>
          <w:rFonts w:cs="Times New Roman"/>
          <w:szCs w:val="24"/>
          <w:lang w:val="en-US"/>
        </w:rPr>
      </w:pPr>
    </w:p>
    <w:p w14:paraId="7F69040E" w14:textId="77777777" w:rsidR="00E365BF" w:rsidRPr="00E365BF" w:rsidRDefault="00E365BF" w:rsidP="00E365BF">
      <w:pPr>
        <w:ind w:left="709" w:hanging="709"/>
        <w:rPr>
          <w:rFonts w:cs="Times New Roman"/>
          <w:szCs w:val="24"/>
        </w:rPr>
      </w:pPr>
      <w:r w:rsidRPr="00E365BF">
        <w:rPr>
          <w:rFonts w:cs="Times New Roman"/>
          <w:szCs w:val="24"/>
        </w:rPr>
        <w:t xml:space="preserve">Arias Chacón, M. C., &amp; Cadena Bohórquez, N. E. (2013). </w:t>
      </w:r>
      <w:r w:rsidRPr="00E365BF">
        <w:rPr>
          <w:rFonts w:cs="Times New Roman"/>
          <w:i/>
          <w:iCs/>
          <w:szCs w:val="24"/>
        </w:rPr>
        <w:t>Diseño y construcción de un instrumento para medir la comunicación organizacional interna: primera fase</w:t>
      </w:r>
      <w:r w:rsidRPr="00E365BF">
        <w:rPr>
          <w:rFonts w:cs="Times New Roman"/>
          <w:szCs w:val="24"/>
        </w:rPr>
        <w:t xml:space="preserve"> [Trabajo de grado, Universidad Pontificia Bolivariana]. Repositorio Institucional UPB. </w:t>
      </w:r>
      <w:hyperlink r:id="rId21" w:tgtFrame="_blank" w:history="1">
        <w:r w:rsidRPr="00E365BF">
          <w:rPr>
            <w:rStyle w:val="Hipervnculo"/>
            <w:rFonts w:cs="Times New Roman"/>
            <w:color w:val="auto"/>
            <w:szCs w:val="24"/>
            <w:u w:val="none"/>
          </w:rPr>
          <w:t>https://repository.upb.edu.co/handle/20.500.11912/5938</w:t>
        </w:r>
      </w:hyperlink>
    </w:p>
    <w:p w14:paraId="7ACD93CE" w14:textId="77777777" w:rsidR="00E365BF" w:rsidRPr="00E365BF" w:rsidRDefault="00E365BF" w:rsidP="00E365BF">
      <w:pPr>
        <w:ind w:left="709" w:hanging="709"/>
        <w:rPr>
          <w:rFonts w:cs="Times New Roman"/>
          <w:szCs w:val="24"/>
          <w:lang w:val="pt-PT"/>
        </w:rPr>
      </w:pPr>
      <w:r w:rsidRPr="00E365BF">
        <w:rPr>
          <w:rFonts w:cs="Times New Roman"/>
          <w:szCs w:val="24"/>
        </w:rPr>
        <w:t xml:space="preserve">Ávila, C., &amp; </w:t>
      </w:r>
      <w:proofErr w:type="gramStart"/>
      <w:r w:rsidRPr="00E365BF">
        <w:rPr>
          <w:rFonts w:cs="Times New Roman"/>
          <w:szCs w:val="24"/>
        </w:rPr>
        <w:t>Gallego</w:t>
      </w:r>
      <w:proofErr w:type="gramEnd"/>
      <w:r w:rsidRPr="00E365BF">
        <w:rPr>
          <w:rFonts w:cs="Times New Roman"/>
          <w:szCs w:val="24"/>
        </w:rPr>
        <w:t xml:space="preserve">, L. (2020). </w:t>
      </w:r>
      <w:r w:rsidRPr="00E365BF">
        <w:rPr>
          <w:rFonts w:cs="Times New Roman"/>
          <w:i/>
          <w:iCs/>
          <w:szCs w:val="24"/>
        </w:rPr>
        <w:t>Los principales factores que inciden en la motivación laboral de 12 colaboradores profesionales de la Agencia de Empleo de Medellín y Valle de Aburrá de Comfenalco Antioquia a través de la modalidad de trabajo en casa en el año 2020</w:t>
      </w:r>
      <w:r w:rsidRPr="00E365BF">
        <w:rPr>
          <w:rFonts w:cs="Times New Roman"/>
          <w:szCs w:val="24"/>
        </w:rPr>
        <w:t xml:space="preserve">. </w:t>
      </w:r>
      <w:r w:rsidRPr="00E365BF">
        <w:rPr>
          <w:rFonts w:cs="Times New Roman"/>
          <w:szCs w:val="24"/>
          <w:lang w:val="pt-PT"/>
        </w:rPr>
        <w:t xml:space="preserve">Comfenalco Antioquia. </w:t>
      </w:r>
      <w:r>
        <w:fldChar w:fldCharType="begin"/>
      </w:r>
      <w:r w:rsidRPr="000C794A">
        <w:rPr>
          <w:lang w:val="pt-PT"/>
        </w:rPr>
        <w:instrText>HYPERLINK "https://www.google.com/search?q=https://repository.uniminuto.edu/handle/10656/11833" \t "_blank"</w:instrText>
      </w:r>
      <w:r>
        <w:fldChar w:fldCharType="separate"/>
      </w:r>
      <w:r w:rsidRPr="00E365BF">
        <w:rPr>
          <w:rStyle w:val="Hipervnculo"/>
          <w:rFonts w:cs="Times New Roman"/>
          <w:color w:val="auto"/>
          <w:szCs w:val="24"/>
          <w:u w:val="none"/>
          <w:lang w:val="pt-PT"/>
        </w:rPr>
        <w:t>https://repository.uniminuto.edu/handle/10656/11833</w:t>
      </w:r>
      <w:r>
        <w:fldChar w:fldCharType="end"/>
      </w:r>
    </w:p>
    <w:p w14:paraId="3BAC3674" w14:textId="77777777" w:rsidR="00E365BF" w:rsidRPr="00E365BF" w:rsidRDefault="00E365BF" w:rsidP="00E365BF">
      <w:pPr>
        <w:ind w:left="709" w:hanging="709"/>
        <w:rPr>
          <w:rFonts w:cs="Times New Roman"/>
          <w:szCs w:val="24"/>
          <w:lang w:val="pt-PT"/>
        </w:rPr>
      </w:pPr>
      <w:r w:rsidRPr="00E365BF">
        <w:rPr>
          <w:rFonts w:cs="Times New Roman"/>
          <w:szCs w:val="24"/>
          <w:lang w:val="pt-PT"/>
        </w:rPr>
        <w:t xml:space="preserve">Barney, J. B. (1991). Firm resources and sustained competitive advantage. </w:t>
      </w:r>
      <w:r w:rsidRPr="00E365BF">
        <w:rPr>
          <w:rFonts w:cs="Times New Roman"/>
          <w:i/>
          <w:iCs/>
          <w:szCs w:val="24"/>
          <w:lang w:val="pt-PT"/>
        </w:rPr>
        <w:t>Journal of Management</w:t>
      </w:r>
      <w:r w:rsidRPr="00E365BF">
        <w:rPr>
          <w:rFonts w:cs="Times New Roman"/>
          <w:szCs w:val="24"/>
          <w:lang w:val="pt-PT"/>
        </w:rPr>
        <w:t xml:space="preserve">, </w:t>
      </w:r>
      <w:r w:rsidRPr="00E365BF">
        <w:rPr>
          <w:rFonts w:cs="Times New Roman"/>
          <w:i/>
          <w:iCs/>
          <w:szCs w:val="24"/>
          <w:lang w:val="pt-PT"/>
        </w:rPr>
        <w:t>17</w:t>
      </w:r>
      <w:r w:rsidRPr="00E365BF">
        <w:rPr>
          <w:rFonts w:cs="Times New Roman"/>
          <w:szCs w:val="24"/>
          <w:lang w:val="pt-PT"/>
        </w:rPr>
        <w:t xml:space="preserve">(1), 99–120. </w:t>
      </w:r>
      <w:r>
        <w:fldChar w:fldCharType="begin"/>
      </w:r>
      <w:r w:rsidRPr="000C794A">
        <w:rPr>
          <w:lang w:val="pt-PT"/>
        </w:rPr>
        <w:instrText>HYPERLINK "https://doi.org/10.1177/014920639101700108" \t "_blank"</w:instrText>
      </w:r>
      <w:r>
        <w:fldChar w:fldCharType="separate"/>
      </w:r>
      <w:r w:rsidRPr="00E365BF">
        <w:rPr>
          <w:rStyle w:val="Hipervnculo"/>
          <w:rFonts w:cs="Times New Roman"/>
          <w:color w:val="auto"/>
          <w:szCs w:val="24"/>
          <w:u w:val="none"/>
          <w:lang w:val="pt-PT"/>
        </w:rPr>
        <w:t>https://doi.org/10.1177/014920639101700108</w:t>
      </w:r>
      <w:r>
        <w:fldChar w:fldCharType="end"/>
      </w:r>
    </w:p>
    <w:p w14:paraId="58B1DA47" w14:textId="77777777" w:rsidR="00E365BF" w:rsidRPr="00E365BF" w:rsidRDefault="00E365BF" w:rsidP="00E365BF">
      <w:pPr>
        <w:ind w:left="709" w:hanging="709"/>
        <w:rPr>
          <w:rFonts w:cs="Times New Roman"/>
          <w:szCs w:val="24"/>
          <w:lang w:val="pt-PT"/>
        </w:rPr>
      </w:pPr>
      <w:r w:rsidRPr="00E365BF">
        <w:rPr>
          <w:rFonts w:cs="Times New Roman"/>
          <w:szCs w:val="24"/>
          <w:lang w:val="pt-PT"/>
        </w:rPr>
        <w:t xml:space="preserve">Bazalar, D., &amp; Camacho, E. (2024). </w:t>
      </w:r>
      <w:r w:rsidRPr="00E365BF">
        <w:rPr>
          <w:rFonts w:cs="Times New Roman"/>
          <w:i/>
          <w:iCs/>
          <w:szCs w:val="24"/>
        </w:rPr>
        <w:t>Liderazgo transformacional y motivación en los colaboradores en una empresa de seguridad privada destacados a operaciones mineras, Lima 2024</w:t>
      </w:r>
      <w:r w:rsidRPr="00E365BF">
        <w:rPr>
          <w:rFonts w:cs="Times New Roman"/>
          <w:szCs w:val="24"/>
        </w:rPr>
        <w:t xml:space="preserve"> [Tesis de grado, Universidad San Ignacio de Loyola]. </w:t>
      </w:r>
      <w:r w:rsidRPr="00E365BF">
        <w:rPr>
          <w:rFonts w:cs="Times New Roman"/>
          <w:szCs w:val="24"/>
          <w:lang w:val="pt-PT"/>
        </w:rPr>
        <w:t xml:space="preserve">Repositorio USIL. </w:t>
      </w:r>
      <w:r>
        <w:lastRenderedPageBreak/>
        <w:fldChar w:fldCharType="begin"/>
      </w:r>
      <w:r w:rsidRPr="000C794A">
        <w:rPr>
          <w:lang w:val="pt-PT"/>
        </w:rPr>
        <w:instrText>HYPERLINK "https://repositorio.usil.edu.pe/entities/publication/7755f1c0-236a-4d71-a173-a0b364f0878a" \t "_blank"</w:instrText>
      </w:r>
      <w:r>
        <w:fldChar w:fldCharType="separate"/>
      </w:r>
      <w:r w:rsidRPr="00E365BF">
        <w:rPr>
          <w:rStyle w:val="Hipervnculo"/>
          <w:rFonts w:cs="Times New Roman"/>
          <w:color w:val="auto"/>
          <w:szCs w:val="24"/>
          <w:u w:val="none"/>
          <w:lang w:val="pt-PT"/>
        </w:rPr>
        <w:t>https://repositorio.usil.edu.pe/entities/publication/7755f1c0-236a-4d71-a173-a0b364f0878a</w:t>
      </w:r>
      <w:r>
        <w:fldChar w:fldCharType="end"/>
      </w:r>
    </w:p>
    <w:p w14:paraId="3A0FC357" w14:textId="77777777" w:rsidR="00E365BF" w:rsidRPr="00E365BF" w:rsidRDefault="00E365BF" w:rsidP="00E365BF">
      <w:pPr>
        <w:ind w:left="709" w:hanging="709"/>
        <w:rPr>
          <w:rFonts w:cs="Times New Roman"/>
          <w:szCs w:val="24"/>
        </w:rPr>
      </w:pPr>
      <w:r w:rsidRPr="00E365BF">
        <w:rPr>
          <w:rFonts w:cs="Times New Roman"/>
          <w:szCs w:val="24"/>
        </w:rPr>
        <w:t xml:space="preserve">Bichett, C., &amp; </w:t>
      </w:r>
      <w:proofErr w:type="spellStart"/>
      <w:r w:rsidRPr="00E365BF">
        <w:rPr>
          <w:rFonts w:cs="Times New Roman"/>
          <w:szCs w:val="24"/>
        </w:rPr>
        <w:t>Martins</w:t>
      </w:r>
      <w:proofErr w:type="spellEnd"/>
      <w:r w:rsidRPr="00E365BF">
        <w:rPr>
          <w:rFonts w:cs="Times New Roman"/>
          <w:szCs w:val="24"/>
        </w:rPr>
        <w:t xml:space="preserve">, P. (2021). Factores que influyen en la satisfacción y la motivación laboral en el sector público municipal. </w:t>
      </w:r>
      <w:proofErr w:type="spellStart"/>
      <w:r w:rsidRPr="00E365BF">
        <w:rPr>
          <w:rFonts w:cs="Times New Roman"/>
          <w:i/>
          <w:iCs/>
          <w:szCs w:val="24"/>
        </w:rPr>
        <w:t>Desafio</w:t>
      </w:r>
      <w:proofErr w:type="spellEnd"/>
      <w:r w:rsidRPr="00E365BF">
        <w:rPr>
          <w:rFonts w:cs="Times New Roman"/>
          <w:i/>
          <w:iCs/>
          <w:szCs w:val="24"/>
        </w:rPr>
        <w:t xml:space="preserve"> Online</w:t>
      </w:r>
      <w:r w:rsidRPr="00E365BF">
        <w:rPr>
          <w:rFonts w:cs="Times New Roman"/>
          <w:szCs w:val="24"/>
        </w:rPr>
        <w:t xml:space="preserve">, </w:t>
      </w:r>
      <w:r w:rsidRPr="00E365BF">
        <w:rPr>
          <w:rFonts w:cs="Times New Roman"/>
          <w:i/>
          <w:iCs/>
          <w:szCs w:val="24"/>
        </w:rPr>
        <w:t>9</w:t>
      </w:r>
      <w:r w:rsidRPr="00E365BF">
        <w:rPr>
          <w:rFonts w:cs="Times New Roman"/>
          <w:szCs w:val="24"/>
        </w:rPr>
        <w:t xml:space="preserve">(1). </w:t>
      </w:r>
      <w:hyperlink r:id="rId22" w:tgtFrame="_blank" w:history="1">
        <w:r w:rsidRPr="00E365BF">
          <w:rPr>
            <w:rStyle w:val="Hipervnculo"/>
            <w:rFonts w:cs="Times New Roman"/>
            <w:color w:val="auto"/>
            <w:szCs w:val="24"/>
            <w:u w:val="none"/>
          </w:rPr>
          <w:t>https://desafioonline.ufms.br</w:t>
        </w:r>
      </w:hyperlink>
    </w:p>
    <w:p w14:paraId="09C5A984" w14:textId="77777777" w:rsidR="00E365BF" w:rsidRPr="00E365BF" w:rsidRDefault="00E365BF" w:rsidP="00E365BF">
      <w:pPr>
        <w:ind w:left="709" w:hanging="709"/>
        <w:rPr>
          <w:rFonts w:cs="Times New Roman"/>
          <w:szCs w:val="24"/>
        </w:rPr>
      </w:pPr>
      <w:r w:rsidRPr="00E365BF">
        <w:rPr>
          <w:rFonts w:cs="Times New Roman"/>
          <w:szCs w:val="24"/>
        </w:rPr>
        <w:t xml:space="preserve">Bohórquez, L., Pérez, M., Caiche, D., &amp; Benavides, C. (2020). La motivación y el desempeño laboral: el capital humano como factor clave en una organización. </w:t>
      </w:r>
      <w:r w:rsidRPr="00E365BF">
        <w:rPr>
          <w:rFonts w:cs="Times New Roman"/>
          <w:i/>
          <w:iCs/>
          <w:szCs w:val="24"/>
        </w:rPr>
        <w:t>Universidad y Sociedad</w:t>
      </w:r>
      <w:r w:rsidRPr="00E365BF">
        <w:rPr>
          <w:rFonts w:cs="Times New Roman"/>
          <w:szCs w:val="24"/>
        </w:rPr>
        <w:t xml:space="preserve">, </w:t>
      </w:r>
      <w:r w:rsidRPr="00E365BF">
        <w:rPr>
          <w:rFonts w:cs="Times New Roman"/>
          <w:i/>
          <w:iCs/>
          <w:szCs w:val="24"/>
        </w:rPr>
        <w:t>12</w:t>
      </w:r>
      <w:r w:rsidRPr="00E365BF">
        <w:rPr>
          <w:rFonts w:cs="Times New Roman"/>
          <w:szCs w:val="24"/>
        </w:rPr>
        <w:t xml:space="preserve">(3), 385-390. </w:t>
      </w:r>
      <w:hyperlink r:id="rId23" w:tgtFrame="_blank" w:history="1">
        <w:r w:rsidRPr="00E365BF">
          <w:rPr>
            <w:rStyle w:val="Hipervnculo"/>
            <w:rFonts w:cs="Times New Roman"/>
            <w:color w:val="auto"/>
            <w:szCs w:val="24"/>
            <w:u w:val="none"/>
          </w:rPr>
          <w:t>http://scielo.sld.cu/scielo.php?script=sci_arttext&amp;pid=S2218-36202020000300385</w:t>
        </w:r>
      </w:hyperlink>
    </w:p>
    <w:p w14:paraId="7F04D64F" w14:textId="77777777" w:rsidR="00E365BF" w:rsidRPr="00E365BF" w:rsidRDefault="00E365BF" w:rsidP="00E365BF">
      <w:pPr>
        <w:ind w:left="709" w:hanging="709"/>
        <w:rPr>
          <w:rFonts w:cs="Times New Roman"/>
          <w:szCs w:val="24"/>
        </w:rPr>
      </w:pPr>
      <w:r w:rsidRPr="00E365BF">
        <w:rPr>
          <w:rFonts w:cs="Times New Roman"/>
          <w:szCs w:val="24"/>
        </w:rPr>
        <w:t xml:space="preserve">Choquehuanca, J. (2021). </w:t>
      </w:r>
      <w:r w:rsidRPr="00E365BF">
        <w:rPr>
          <w:rFonts w:cs="Times New Roman"/>
          <w:i/>
          <w:iCs/>
          <w:szCs w:val="24"/>
        </w:rPr>
        <w:t>La motivación y su influencia en el desempeño laboral del personal de seguridad de la Compañía Nacional de Vigilancia S.A. (CONAVISA)</w:t>
      </w:r>
      <w:r w:rsidRPr="00E365BF">
        <w:rPr>
          <w:rFonts w:cs="Times New Roman"/>
          <w:szCs w:val="24"/>
        </w:rPr>
        <w:t xml:space="preserve"> [Tesis de grado, Universidad Nacional de Educación Enrique Guzmán y Valle]. Repositorio UNE. </w:t>
      </w:r>
      <w:hyperlink r:id="rId24" w:tgtFrame="_blank" w:history="1">
        <w:r w:rsidRPr="00E365BF">
          <w:rPr>
            <w:rStyle w:val="Hipervnculo"/>
            <w:rFonts w:cs="Times New Roman"/>
            <w:color w:val="auto"/>
            <w:szCs w:val="24"/>
            <w:u w:val="none"/>
          </w:rPr>
          <w:t>https://repositorio.une.edu.pe/handle/20.500.12981/7356</w:t>
        </w:r>
      </w:hyperlink>
    </w:p>
    <w:p w14:paraId="779E9F17" w14:textId="77777777" w:rsidR="00E365BF" w:rsidRPr="00E365BF" w:rsidRDefault="00E365BF" w:rsidP="00E365BF">
      <w:pPr>
        <w:ind w:left="709" w:hanging="709"/>
        <w:rPr>
          <w:rFonts w:cs="Times New Roman"/>
          <w:szCs w:val="24"/>
        </w:rPr>
      </w:pPr>
      <w:r w:rsidRPr="00E365BF">
        <w:rPr>
          <w:rFonts w:cs="Times New Roman"/>
          <w:szCs w:val="24"/>
        </w:rPr>
        <w:t xml:space="preserve">Días, J., &amp; Zambroni de Souza, A. (2020). Motivación y trabajo: investigación sobre la experiencia de los jóvenes en el primer empleo. </w:t>
      </w:r>
      <w:r w:rsidRPr="00E365BF">
        <w:rPr>
          <w:rFonts w:cs="Times New Roman"/>
          <w:i/>
          <w:iCs/>
          <w:szCs w:val="24"/>
        </w:rPr>
        <w:t>Ciencias Psicológicas</w:t>
      </w:r>
      <w:r w:rsidRPr="00E365BF">
        <w:rPr>
          <w:rFonts w:cs="Times New Roman"/>
          <w:szCs w:val="24"/>
        </w:rPr>
        <w:t xml:space="preserve">, </w:t>
      </w:r>
      <w:r w:rsidRPr="00E365BF">
        <w:rPr>
          <w:rFonts w:cs="Times New Roman"/>
          <w:i/>
          <w:iCs/>
          <w:szCs w:val="24"/>
        </w:rPr>
        <w:t>14</w:t>
      </w:r>
      <w:r w:rsidRPr="00E365BF">
        <w:rPr>
          <w:rFonts w:cs="Times New Roman"/>
          <w:szCs w:val="24"/>
        </w:rPr>
        <w:t xml:space="preserve">(2), e-2325. </w:t>
      </w:r>
      <w:hyperlink r:id="rId25" w:tgtFrame="_blank" w:history="1">
        <w:r w:rsidRPr="00E365BF">
          <w:rPr>
            <w:rStyle w:val="Hipervnculo"/>
            <w:rFonts w:cs="Times New Roman"/>
            <w:color w:val="auto"/>
            <w:szCs w:val="24"/>
            <w:u w:val="none"/>
          </w:rPr>
          <w:t>https://doi.org/10.22235/cp.v14i2.2325</w:t>
        </w:r>
      </w:hyperlink>
    </w:p>
    <w:p w14:paraId="1B4A2214" w14:textId="77777777" w:rsidR="00E365BF" w:rsidRPr="00E365BF" w:rsidRDefault="00E365BF" w:rsidP="00E365BF">
      <w:pPr>
        <w:ind w:left="709" w:hanging="709"/>
        <w:rPr>
          <w:rFonts w:cs="Times New Roman"/>
          <w:szCs w:val="24"/>
        </w:rPr>
      </w:pPr>
      <w:r w:rsidRPr="00E365BF">
        <w:rPr>
          <w:rFonts w:cs="Times New Roman"/>
          <w:szCs w:val="24"/>
        </w:rPr>
        <w:t xml:space="preserve">Díaz, J., Díaz, M. P., &amp; Morales, S. B. (2013). Diseño, construcción y validación de un instrumento que evalúa motivación laboral en trabajadores de empresas formales de la ciudad de Bogotá. </w:t>
      </w:r>
      <w:r w:rsidRPr="00E365BF">
        <w:rPr>
          <w:rFonts w:cs="Times New Roman"/>
          <w:i/>
          <w:iCs/>
          <w:szCs w:val="24"/>
        </w:rPr>
        <w:t>Revista Iberoamericana de Psicología: Ciencia y Tecnología</w:t>
      </w:r>
      <w:r w:rsidRPr="00E365BF">
        <w:rPr>
          <w:rFonts w:cs="Times New Roman"/>
          <w:szCs w:val="24"/>
        </w:rPr>
        <w:t xml:space="preserve">, </w:t>
      </w:r>
      <w:r w:rsidRPr="00E365BF">
        <w:rPr>
          <w:rFonts w:cs="Times New Roman"/>
          <w:i/>
          <w:iCs/>
          <w:szCs w:val="24"/>
        </w:rPr>
        <w:t>6</w:t>
      </w:r>
      <w:r w:rsidRPr="00E365BF">
        <w:rPr>
          <w:rFonts w:cs="Times New Roman"/>
          <w:szCs w:val="24"/>
        </w:rPr>
        <w:t xml:space="preserve">(1), 85–94. </w:t>
      </w:r>
      <w:hyperlink r:id="rId26" w:tgtFrame="_blank" w:history="1">
        <w:r w:rsidRPr="00E365BF">
          <w:rPr>
            <w:rStyle w:val="Hipervnculo"/>
            <w:rFonts w:cs="Times New Roman"/>
            <w:color w:val="auto"/>
            <w:szCs w:val="24"/>
            <w:u w:val="none"/>
          </w:rPr>
          <w:t>https://reviberopsicologia.ibero.edu.co/article/view/rip.6109</w:t>
        </w:r>
      </w:hyperlink>
    </w:p>
    <w:p w14:paraId="060A2253" w14:textId="77777777" w:rsidR="00E365BF" w:rsidRPr="00E365BF" w:rsidRDefault="00E365BF" w:rsidP="00E365BF">
      <w:pPr>
        <w:ind w:left="709" w:hanging="709"/>
        <w:rPr>
          <w:rFonts w:cs="Times New Roman"/>
          <w:szCs w:val="24"/>
        </w:rPr>
      </w:pPr>
      <w:r w:rsidRPr="00E365BF">
        <w:rPr>
          <w:rFonts w:cs="Times New Roman"/>
          <w:szCs w:val="24"/>
        </w:rPr>
        <w:t xml:space="preserve">Díaz, J., Gil, S., Valencia, D., &amp; Gil, P. (2024). </w:t>
      </w:r>
      <w:r w:rsidRPr="00E365BF">
        <w:rPr>
          <w:rFonts w:cs="Times New Roman"/>
          <w:i/>
          <w:iCs/>
          <w:szCs w:val="24"/>
        </w:rPr>
        <w:t>Factores de la motivación laboral: un impacto de las metodologías de trabajo y las estrategias de reconocimiento</w:t>
      </w:r>
      <w:r w:rsidRPr="00E365BF">
        <w:rPr>
          <w:rFonts w:cs="Times New Roman"/>
          <w:szCs w:val="24"/>
        </w:rPr>
        <w:t xml:space="preserve"> [Trabajo de grado, Tecnológico de Antioquia]. Repositorio TDEA. </w:t>
      </w:r>
      <w:hyperlink r:id="rId27" w:tgtFrame="_blank" w:history="1">
        <w:r w:rsidRPr="00E365BF">
          <w:rPr>
            <w:rStyle w:val="Hipervnculo"/>
            <w:rFonts w:cs="Times New Roman"/>
            <w:color w:val="auto"/>
            <w:szCs w:val="24"/>
            <w:u w:val="none"/>
          </w:rPr>
          <w:t>https://dspace.tdea.edu.co/handle/tdea/4925</w:t>
        </w:r>
      </w:hyperlink>
    </w:p>
    <w:p w14:paraId="4DD38173" w14:textId="77777777" w:rsidR="00E365BF" w:rsidRPr="00E365BF" w:rsidRDefault="00E365BF" w:rsidP="00E365BF">
      <w:pPr>
        <w:ind w:left="709" w:hanging="709"/>
        <w:rPr>
          <w:rFonts w:cs="Times New Roman"/>
          <w:szCs w:val="24"/>
        </w:rPr>
      </w:pPr>
      <w:r w:rsidRPr="00E365BF">
        <w:rPr>
          <w:rFonts w:cs="Times New Roman"/>
          <w:szCs w:val="24"/>
        </w:rPr>
        <w:t xml:space="preserve">Galván, M. A. (2017). Motivación laboral. </w:t>
      </w:r>
      <w:r w:rsidRPr="00E365BF">
        <w:rPr>
          <w:rFonts w:cs="Times New Roman"/>
          <w:i/>
          <w:iCs/>
          <w:szCs w:val="24"/>
        </w:rPr>
        <w:t>Boletín Científico de la Escuela Preparatoria No. 2</w:t>
      </w:r>
      <w:r w:rsidRPr="00E365BF">
        <w:rPr>
          <w:rFonts w:cs="Times New Roman"/>
          <w:szCs w:val="24"/>
        </w:rPr>
        <w:t xml:space="preserve">, </w:t>
      </w:r>
      <w:r w:rsidRPr="00E365BF">
        <w:rPr>
          <w:rFonts w:cs="Times New Roman"/>
          <w:i/>
          <w:iCs/>
          <w:szCs w:val="24"/>
        </w:rPr>
        <w:t>4</w:t>
      </w:r>
      <w:r w:rsidRPr="00E365BF">
        <w:rPr>
          <w:rFonts w:cs="Times New Roman"/>
          <w:szCs w:val="24"/>
        </w:rPr>
        <w:t xml:space="preserve">(7). </w:t>
      </w:r>
      <w:hyperlink r:id="rId28" w:tgtFrame="_blank" w:history="1">
        <w:r w:rsidRPr="00E365BF">
          <w:rPr>
            <w:rStyle w:val="Hipervnculo"/>
            <w:rFonts w:cs="Times New Roman"/>
            <w:color w:val="auto"/>
            <w:szCs w:val="24"/>
            <w:u w:val="none"/>
          </w:rPr>
          <w:t>https://repository.uaeh.edu.mx/revistas/index.php/prepa2/article/view/2165</w:t>
        </w:r>
      </w:hyperlink>
    </w:p>
    <w:p w14:paraId="4619F491" w14:textId="77777777" w:rsidR="00E365BF" w:rsidRPr="00E365BF" w:rsidRDefault="00E365BF" w:rsidP="00E365BF">
      <w:pPr>
        <w:ind w:left="709" w:hanging="709"/>
        <w:rPr>
          <w:rFonts w:cs="Times New Roman"/>
          <w:szCs w:val="24"/>
        </w:rPr>
      </w:pPr>
      <w:r w:rsidRPr="00E365BF">
        <w:rPr>
          <w:rFonts w:cs="Times New Roman"/>
          <w:szCs w:val="24"/>
        </w:rPr>
        <w:t xml:space="preserve">García, C. (2018). </w:t>
      </w:r>
      <w:r w:rsidRPr="00E365BF">
        <w:rPr>
          <w:rFonts w:cs="Times New Roman"/>
          <w:i/>
          <w:iCs/>
          <w:szCs w:val="24"/>
        </w:rPr>
        <w:t xml:space="preserve">Factores del entorno laboral que influyen en la motivación de las personas pertenecientes a la Generación X y </w:t>
      </w:r>
      <w:proofErr w:type="spellStart"/>
      <w:r w:rsidRPr="00E365BF">
        <w:rPr>
          <w:rFonts w:cs="Times New Roman"/>
          <w:i/>
          <w:iCs/>
          <w:szCs w:val="24"/>
        </w:rPr>
        <w:t>Millennials</w:t>
      </w:r>
      <w:proofErr w:type="spellEnd"/>
      <w:r w:rsidRPr="00E365BF">
        <w:rPr>
          <w:rFonts w:cs="Times New Roman"/>
          <w:i/>
          <w:iCs/>
          <w:szCs w:val="24"/>
        </w:rPr>
        <w:t xml:space="preserve"> en la empresa Morris seguridad LTDA</w:t>
      </w:r>
      <w:r w:rsidRPr="00E365BF">
        <w:rPr>
          <w:rFonts w:cs="Times New Roman"/>
          <w:szCs w:val="24"/>
        </w:rPr>
        <w:t xml:space="preserve"> [Tesis de especialización, Universidad Pontificia Javeriana]. Repositorio Institucional Javeriana. </w:t>
      </w:r>
      <w:hyperlink r:id="rId29" w:tgtFrame="_blank" w:history="1">
        <w:r w:rsidRPr="00E365BF">
          <w:rPr>
            <w:rStyle w:val="Hipervnculo"/>
            <w:rFonts w:cs="Times New Roman"/>
            <w:color w:val="auto"/>
            <w:szCs w:val="24"/>
            <w:u w:val="none"/>
          </w:rPr>
          <w:t>https://repository.javeriana.edu.co/handle/10554/40061</w:t>
        </w:r>
      </w:hyperlink>
    </w:p>
    <w:p w14:paraId="6CC825B5" w14:textId="77777777" w:rsidR="00E365BF" w:rsidRPr="00E365BF" w:rsidRDefault="00E365BF" w:rsidP="00E365BF">
      <w:pPr>
        <w:ind w:left="709" w:hanging="709"/>
        <w:rPr>
          <w:rFonts w:cs="Times New Roman"/>
          <w:szCs w:val="24"/>
        </w:rPr>
      </w:pPr>
      <w:r w:rsidRPr="00E365BF">
        <w:rPr>
          <w:rFonts w:cs="Times New Roman"/>
          <w:szCs w:val="24"/>
        </w:rPr>
        <w:t xml:space="preserve">Herzberg, F., Mausner, B., &amp; Snyderman, B. B. (1959). </w:t>
      </w:r>
      <w:r w:rsidRPr="00E365BF">
        <w:rPr>
          <w:rFonts w:cs="Times New Roman"/>
          <w:i/>
          <w:iCs/>
          <w:szCs w:val="24"/>
        </w:rPr>
        <w:t xml:space="preserve">The </w:t>
      </w:r>
      <w:proofErr w:type="spellStart"/>
      <w:r w:rsidRPr="00E365BF">
        <w:rPr>
          <w:rFonts w:cs="Times New Roman"/>
          <w:i/>
          <w:iCs/>
          <w:szCs w:val="24"/>
        </w:rPr>
        <w:t>motivation</w:t>
      </w:r>
      <w:proofErr w:type="spellEnd"/>
      <w:r w:rsidRPr="00E365BF">
        <w:rPr>
          <w:rFonts w:cs="Times New Roman"/>
          <w:i/>
          <w:iCs/>
          <w:szCs w:val="24"/>
        </w:rPr>
        <w:t xml:space="preserve"> </w:t>
      </w:r>
      <w:proofErr w:type="spellStart"/>
      <w:r w:rsidRPr="00E365BF">
        <w:rPr>
          <w:rFonts w:cs="Times New Roman"/>
          <w:i/>
          <w:iCs/>
          <w:szCs w:val="24"/>
        </w:rPr>
        <w:t>to</w:t>
      </w:r>
      <w:proofErr w:type="spellEnd"/>
      <w:r w:rsidRPr="00E365BF">
        <w:rPr>
          <w:rFonts w:cs="Times New Roman"/>
          <w:i/>
          <w:iCs/>
          <w:szCs w:val="24"/>
        </w:rPr>
        <w:t xml:space="preserve"> </w:t>
      </w:r>
      <w:proofErr w:type="spellStart"/>
      <w:r w:rsidRPr="00E365BF">
        <w:rPr>
          <w:rFonts w:cs="Times New Roman"/>
          <w:i/>
          <w:iCs/>
          <w:szCs w:val="24"/>
        </w:rPr>
        <w:t>work</w:t>
      </w:r>
      <w:proofErr w:type="spellEnd"/>
      <w:r w:rsidRPr="00E365BF">
        <w:rPr>
          <w:rFonts w:cs="Times New Roman"/>
          <w:szCs w:val="24"/>
        </w:rPr>
        <w:t xml:space="preserve"> (2.ª ed.). John Wiley &amp; Sons.</w:t>
      </w:r>
    </w:p>
    <w:p w14:paraId="555B7216" w14:textId="77777777" w:rsidR="00E365BF" w:rsidRPr="00E365BF" w:rsidRDefault="00E365BF" w:rsidP="00E365BF">
      <w:pPr>
        <w:ind w:left="709" w:hanging="709"/>
        <w:rPr>
          <w:rFonts w:cs="Times New Roman"/>
          <w:szCs w:val="24"/>
        </w:rPr>
      </w:pPr>
      <w:r w:rsidRPr="00E365BF">
        <w:rPr>
          <w:rFonts w:cs="Times New Roman"/>
          <w:szCs w:val="24"/>
        </w:rPr>
        <w:lastRenderedPageBreak/>
        <w:t xml:space="preserve">Huamán, R. (2020). </w:t>
      </w:r>
      <w:r w:rsidRPr="00E365BF">
        <w:rPr>
          <w:rFonts w:cs="Times New Roman"/>
          <w:i/>
          <w:iCs/>
          <w:szCs w:val="24"/>
        </w:rPr>
        <w:t>Motivación laboral en el trabajo en equipo del personal operativo en una empresa de seguridad</w:t>
      </w:r>
      <w:r w:rsidRPr="00E365BF">
        <w:rPr>
          <w:rFonts w:cs="Times New Roman"/>
          <w:szCs w:val="24"/>
        </w:rPr>
        <w:t xml:space="preserve"> [Tesis de grado, Universidad César Vallejo]. Repositorio UCV. </w:t>
      </w:r>
      <w:hyperlink r:id="rId30" w:tgtFrame="_blank" w:history="1">
        <w:r w:rsidRPr="00E365BF">
          <w:rPr>
            <w:rStyle w:val="Hipervnculo"/>
            <w:rFonts w:cs="Times New Roman"/>
            <w:color w:val="auto"/>
            <w:szCs w:val="24"/>
            <w:u w:val="none"/>
          </w:rPr>
          <w:t>https://hdl.handle.net/20.500.12692/43977</w:t>
        </w:r>
      </w:hyperlink>
    </w:p>
    <w:p w14:paraId="30348E09" w14:textId="77777777" w:rsidR="00E365BF" w:rsidRPr="00E365BF" w:rsidRDefault="00E365BF" w:rsidP="00E365BF">
      <w:pPr>
        <w:ind w:left="709" w:hanging="709"/>
        <w:rPr>
          <w:rFonts w:cs="Times New Roman"/>
          <w:szCs w:val="24"/>
        </w:rPr>
      </w:pPr>
      <w:r w:rsidRPr="00E365BF">
        <w:rPr>
          <w:rFonts w:cs="Times New Roman"/>
          <w:szCs w:val="24"/>
        </w:rPr>
        <w:t xml:space="preserve">Jiménez, M. (2023). </w:t>
      </w:r>
      <w:r w:rsidRPr="00E365BF">
        <w:rPr>
          <w:rFonts w:cs="Times New Roman"/>
          <w:i/>
          <w:iCs/>
          <w:szCs w:val="24"/>
        </w:rPr>
        <w:t>Factores que influyen en la motivación laboral de trabajadores del área de seguridad privada</w:t>
      </w:r>
      <w:r w:rsidRPr="00E365BF">
        <w:rPr>
          <w:rFonts w:cs="Times New Roman"/>
          <w:szCs w:val="24"/>
        </w:rPr>
        <w:t xml:space="preserve"> [Tesis de grado, Universidad Rafael Landívar]. Repositorio URL. </w:t>
      </w:r>
      <w:hyperlink r:id="rId31" w:tgtFrame="_blank" w:history="1">
        <w:r w:rsidRPr="00E365BF">
          <w:rPr>
            <w:rStyle w:val="Hipervnculo"/>
            <w:rFonts w:cs="Times New Roman"/>
            <w:color w:val="auto"/>
            <w:szCs w:val="24"/>
            <w:u w:val="none"/>
          </w:rPr>
          <w:t>http://recursosbiblio.url.edu.gt/tesisjure/2023/05/22/Jimenez-Maria.pdf</w:t>
        </w:r>
      </w:hyperlink>
    </w:p>
    <w:p w14:paraId="6B39B327" w14:textId="77777777" w:rsidR="00E365BF" w:rsidRPr="00E365BF" w:rsidRDefault="00E365BF" w:rsidP="00E365BF">
      <w:pPr>
        <w:ind w:left="709" w:hanging="709"/>
        <w:rPr>
          <w:rFonts w:cs="Times New Roman"/>
          <w:szCs w:val="24"/>
        </w:rPr>
      </w:pPr>
      <w:r w:rsidRPr="00E365BF">
        <w:rPr>
          <w:rFonts w:cs="Times New Roman"/>
          <w:szCs w:val="24"/>
        </w:rPr>
        <w:t xml:space="preserve">Meléndez, L., Meléndez, R., Pineda, G., Martínez, S., &amp; Cortés, J. (2021). </w:t>
      </w:r>
      <w:r w:rsidRPr="00E365BF">
        <w:rPr>
          <w:rFonts w:cs="Times New Roman"/>
          <w:i/>
          <w:iCs/>
          <w:szCs w:val="24"/>
        </w:rPr>
        <w:t xml:space="preserve">Factores que influyen en la motivación laboral de los empleados de la empresa </w:t>
      </w:r>
      <w:proofErr w:type="spellStart"/>
      <w:r w:rsidRPr="00E365BF">
        <w:rPr>
          <w:rFonts w:cs="Times New Roman"/>
          <w:i/>
          <w:iCs/>
          <w:szCs w:val="24"/>
        </w:rPr>
        <w:t>Verum</w:t>
      </w:r>
      <w:proofErr w:type="spellEnd"/>
      <w:r w:rsidRPr="00E365BF">
        <w:rPr>
          <w:rFonts w:cs="Times New Roman"/>
          <w:i/>
          <w:iCs/>
          <w:szCs w:val="24"/>
        </w:rPr>
        <w:t xml:space="preserve"> Grupo Empresarial</w:t>
      </w:r>
      <w:r w:rsidRPr="00E365BF">
        <w:rPr>
          <w:rFonts w:cs="Times New Roman"/>
          <w:szCs w:val="24"/>
        </w:rPr>
        <w:t xml:space="preserve"> [Trabajo de grado, Institución Universitaria Politécnico Grancolombiano]. Repositorio Institucional. </w:t>
      </w:r>
      <w:hyperlink r:id="rId32" w:tgtFrame="_blank" w:history="1">
        <w:r w:rsidRPr="00E365BF">
          <w:rPr>
            <w:rStyle w:val="Hipervnculo"/>
            <w:rFonts w:cs="Times New Roman"/>
            <w:color w:val="auto"/>
            <w:szCs w:val="24"/>
            <w:u w:val="none"/>
          </w:rPr>
          <w:t>https://alejandria.poligran.edu.co/handle/10823/2458</w:t>
        </w:r>
      </w:hyperlink>
    </w:p>
    <w:p w14:paraId="1F9ACEBD" w14:textId="77777777" w:rsidR="00E365BF" w:rsidRPr="00E365BF" w:rsidRDefault="00E365BF" w:rsidP="00E365BF">
      <w:pPr>
        <w:ind w:left="709" w:hanging="709"/>
        <w:rPr>
          <w:rFonts w:cs="Times New Roman"/>
          <w:szCs w:val="24"/>
        </w:rPr>
      </w:pPr>
      <w:r w:rsidRPr="00E365BF">
        <w:rPr>
          <w:rFonts w:cs="Times New Roman"/>
          <w:szCs w:val="24"/>
        </w:rPr>
        <w:t xml:space="preserve">Nolazco, E., Bustamante, A., Moreno, L., &amp; Carhuancho, R. (2020). Motivación laboral en una empresa de servicios de Lima, Perú. </w:t>
      </w:r>
      <w:r w:rsidRPr="00E365BF">
        <w:rPr>
          <w:rFonts w:cs="Times New Roman"/>
          <w:i/>
          <w:iCs/>
          <w:szCs w:val="24"/>
        </w:rPr>
        <w:t>Desafíos</w:t>
      </w:r>
      <w:r w:rsidRPr="00E365BF">
        <w:rPr>
          <w:rFonts w:cs="Times New Roman"/>
          <w:szCs w:val="24"/>
        </w:rPr>
        <w:t xml:space="preserve">, </w:t>
      </w:r>
      <w:r w:rsidRPr="00E365BF">
        <w:rPr>
          <w:rFonts w:cs="Times New Roman"/>
          <w:i/>
          <w:iCs/>
          <w:szCs w:val="24"/>
        </w:rPr>
        <w:t>11</w:t>
      </w:r>
      <w:r w:rsidRPr="00E365BF">
        <w:rPr>
          <w:rFonts w:cs="Times New Roman"/>
          <w:szCs w:val="24"/>
        </w:rPr>
        <w:t xml:space="preserve">(2), e193. </w:t>
      </w:r>
      <w:hyperlink r:id="rId33" w:tgtFrame="_blank" w:history="1">
        <w:r w:rsidRPr="00E365BF">
          <w:rPr>
            <w:rStyle w:val="Hipervnculo"/>
            <w:rFonts w:cs="Times New Roman"/>
            <w:color w:val="auto"/>
            <w:szCs w:val="24"/>
            <w:u w:val="none"/>
          </w:rPr>
          <w:t>https://doi.org/10.37711/desafios.2020.11.2.193</w:t>
        </w:r>
      </w:hyperlink>
    </w:p>
    <w:p w14:paraId="10F9EDF9" w14:textId="77777777" w:rsidR="00E365BF" w:rsidRPr="00E365BF" w:rsidRDefault="00E365BF" w:rsidP="00E365BF">
      <w:pPr>
        <w:ind w:left="709" w:hanging="709"/>
        <w:rPr>
          <w:rFonts w:cs="Times New Roman"/>
          <w:szCs w:val="24"/>
        </w:rPr>
      </w:pPr>
      <w:r w:rsidRPr="00E365BF">
        <w:rPr>
          <w:rFonts w:cs="Times New Roman"/>
          <w:szCs w:val="24"/>
        </w:rPr>
        <w:t xml:space="preserve">Pardo, F., &amp; Castañeda, J. (2022). </w:t>
      </w:r>
      <w:r w:rsidRPr="00E365BF">
        <w:rPr>
          <w:rFonts w:cs="Times New Roman"/>
          <w:i/>
          <w:iCs/>
          <w:szCs w:val="24"/>
        </w:rPr>
        <w:t>Factores internos y externos que influyen en la motivación laboral</w:t>
      </w:r>
      <w:r w:rsidRPr="00E365BF">
        <w:rPr>
          <w:rFonts w:cs="Times New Roman"/>
          <w:szCs w:val="24"/>
        </w:rPr>
        <w:t xml:space="preserve"> [Trabajo de grado, Universidad Piloto de Colombia]. Repositorio UPC. </w:t>
      </w:r>
      <w:hyperlink r:id="rId34" w:tgtFrame="_blank" w:history="1">
        <w:r w:rsidRPr="00E365BF">
          <w:rPr>
            <w:rStyle w:val="Hipervnculo"/>
            <w:rFonts w:cs="Times New Roman"/>
            <w:color w:val="auto"/>
            <w:szCs w:val="24"/>
            <w:u w:val="none"/>
          </w:rPr>
          <w:t>https://repository.unipiloto.edu.co/handle/20.500.12277/11543</w:t>
        </w:r>
      </w:hyperlink>
    </w:p>
    <w:p w14:paraId="5F2B1D9B" w14:textId="77777777" w:rsidR="00E365BF" w:rsidRPr="00E365BF" w:rsidRDefault="00E365BF" w:rsidP="00E365BF">
      <w:pPr>
        <w:ind w:left="709" w:hanging="709"/>
        <w:rPr>
          <w:rFonts w:cs="Times New Roman"/>
          <w:szCs w:val="24"/>
        </w:rPr>
      </w:pPr>
      <w:r w:rsidRPr="00E365BF">
        <w:rPr>
          <w:rFonts w:cs="Times New Roman"/>
          <w:szCs w:val="24"/>
        </w:rPr>
        <w:t xml:space="preserve">Ruiz, J., Aguilar, M., Olivas, R., Ruiz, E., Flores, K., &amp; Cueto, M. (2021). Motivación: buen desempeño laboral de los trabajadores de la gestión pública. </w:t>
      </w:r>
      <w:r w:rsidRPr="00E365BF">
        <w:rPr>
          <w:rFonts w:cs="Times New Roman"/>
          <w:i/>
          <w:iCs/>
          <w:szCs w:val="24"/>
        </w:rPr>
        <w:t>Ciencia Latina Revista Científica Multidisciplinar</w:t>
      </w:r>
      <w:r w:rsidRPr="00E365BF">
        <w:rPr>
          <w:rFonts w:cs="Times New Roman"/>
          <w:szCs w:val="24"/>
        </w:rPr>
        <w:t xml:space="preserve">, </w:t>
      </w:r>
      <w:r w:rsidRPr="00E365BF">
        <w:rPr>
          <w:rFonts w:cs="Times New Roman"/>
          <w:i/>
          <w:iCs/>
          <w:szCs w:val="24"/>
        </w:rPr>
        <w:t>5</w:t>
      </w:r>
      <w:r w:rsidRPr="00E365BF">
        <w:rPr>
          <w:rFonts w:cs="Times New Roman"/>
          <w:szCs w:val="24"/>
        </w:rPr>
        <w:t xml:space="preserve">(3), 2977-2993. </w:t>
      </w:r>
      <w:hyperlink r:id="rId35" w:tgtFrame="_blank" w:history="1">
        <w:r w:rsidRPr="00E365BF">
          <w:rPr>
            <w:rStyle w:val="Hipervnculo"/>
            <w:rFonts w:cs="Times New Roman"/>
            <w:color w:val="auto"/>
            <w:szCs w:val="24"/>
            <w:u w:val="none"/>
          </w:rPr>
          <w:t>https://doi.org/10.37811/cl_rcm.v5i3.564</w:t>
        </w:r>
      </w:hyperlink>
    </w:p>
    <w:p w14:paraId="141BAD56" w14:textId="77777777" w:rsidR="00E365BF" w:rsidRPr="00E365BF" w:rsidRDefault="00E365BF" w:rsidP="00E365BF">
      <w:pPr>
        <w:ind w:left="709" w:hanging="709"/>
        <w:rPr>
          <w:rFonts w:cs="Times New Roman"/>
          <w:szCs w:val="24"/>
        </w:rPr>
      </w:pPr>
      <w:r w:rsidRPr="00E365BF">
        <w:rPr>
          <w:rFonts w:cs="Times New Roman"/>
          <w:szCs w:val="24"/>
        </w:rPr>
        <w:t xml:space="preserve">Ryan, R. M., &amp; </w:t>
      </w:r>
      <w:proofErr w:type="spellStart"/>
      <w:r w:rsidRPr="00E365BF">
        <w:rPr>
          <w:rFonts w:cs="Times New Roman"/>
          <w:szCs w:val="24"/>
        </w:rPr>
        <w:t>Deci</w:t>
      </w:r>
      <w:proofErr w:type="spellEnd"/>
      <w:r w:rsidRPr="00E365BF">
        <w:rPr>
          <w:rFonts w:cs="Times New Roman"/>
          <w:szCs w:val="24"/>
        </w:rPr>
        <w:t xml:space="preserve">, E. L. (2000). La teoría de la autodeterminación y la facilitación de la motivación intrínseca, el desarrollo social y el bienestar. </w:t>
      </w:r>
      <w:r w:rsidRPr="00E365BF">
        <w:rPr>
          <w:rFonts w:cs="Times New Roman"/>
          <w:i/>
          <w:iCs/>
          <w:szCs w:val="24"/>
        </w:rPr>
        <w:t xml:space="preserve">American </w:t>
      </w:r>
      <w:proofErr w:type="spellStart"/>
      <w:r w:rsidRPr="00E365BF">
        <w:rPr>
          <w:rFonts w:cs="Times New Roman"/>
          <w:i/>
          <w:iCs/>
          <w:szCs w:val="24"/>
        </w:rPr>
        <w:t>Psychologist</w:t>
      </w:r>
      <w:proofErr w:type="spellEnd"/>
      <w:r w:rsidRPr="00E365BF">
        <w:rPr>
          <w:rFonts w:cs="Times New Roman"/>
          <w:szCs w:val="24"/>
        </w:rPr>
        <w:t xml:space="preserve">, </w:t>
      </w:r>
      <w:r w:rsidRPr="00E365BF">
        <w:rPr>
          <w:rFonts w:cs="Times New Roman"/>
          <w:i/>
          <w:iCs/>
          <w:szCs w:val="24"/>
        </w:rPr>
        <w:t>55</w:t>
      </w:r>
      <w:r w:rsidRPr="00E365BF">
        <w:rPr>
          <w:rFonts w:cs="Times New Roman"/>
          <w:szCs w:val="24"/>
        </w:rPr>
        <w:t xml:space="preserve">(1), 68-78. </w:t>
      </w:r>
      <w:hyperlink r:id="rId36" w:tgtFrame="_blank" w:history="1">
        <w:r w:rsidRPr="00E365BF">
          <w:rPr>
            <w:rStyle w:val="Hipervnculo"/>
            <w:rFonts w:cs="Times New Roman"/>
            <w:color w:val="auto"/>
            <w:szCs w:val="24"/>
            <w:u w:val="none"/>
          </w:rPr>
          <w:t>https://doi.org/10.1037/0003-066X.55.1.68</w:t>
        </w:r>
      </w:hyperlink>
    </w:p>
    <w:p w14:paraId="04D5708C" w14:textId="77777777" w:rsidR="00E365BF" w:rsidRPr="00E365BF" w:rsidRDefault="00E365BF" w:rsidP="00E365BF">
      <w:pPr>
        <w:ind w:left="709" w:hanging="709"/>
        <w:rPr>
          <w:rFonts w:cs="Times New Roman"/>
          <w:szCs w:val="24"/>
        </w:rPr>
      </w:pPr>
      <w:r w:rsidRPr="00E365BF">
        <w:rPr>
          <w:rFonts w:cs="Times New Roman"/>
          <w:szCs w:val="24"/>
        </w:rPr>
        <w:t xml:space="preserve">Vargas Monroy, A. M. (2010). </w:t>
      </w:r>
      <w:r w:rsidRPr="00E365BF">
        <w:rPr>
          <w:rFonts w:cs="Times New Roman"/>
          <w:i/>
          <w:iCs/>
          <w:szCs w:val="24"/>
        </w:rPr>
        <w:t>Batería de instrumentos para la evaluación de factores de riesgo psicosocial</w:t>
      </w:r>
      <w:r w:rsidRPr="00E365BF">
        <w:rPr>
          <w:rFonts w:cs="Times New Roman"/>
          <w:szCs w:val="24"/>
        </w:rPr>
        <w:t xml:space="preserve"> (1.ª ed.). Fondo de Riesgos Laborales, Ministerio de la Protección Social. </w:t>
      </w:r>
      <w:hyperlink r:id="rId37" w:tgtFrame="_blank" w:history="1">
        <w:r w:rsidRPr="00E365BF">
          <w:rPr>
            <w:rStyle w:val="Hipervnculo"/>
            <w:rFonts w:cs="Times New Roman"/>
            <w:color w:val="auto"/>
            <w:szCs w:val="24"/>
            <w:u w:val="none"/>
          </w:rPr>
          <w:t>https://www.fondoriesgoslaborales.gov.co/</w:t>
        </w:r>
      </w:hyperlink>
    </w:p>
    <w:p w14:paraId="0B4B5619" w14:textId="77777777" w:rsidR="00E365BF" w:rsidRPr="00E365BF" w:rsidRDefault="00E365BF" w:rsidP="00E365BF">
      <w:pPr>
        <w:ind w:left="709" w:hanging="709"/>
        <w:rPr>
          <w:rFonts w:cs="Times New Roman"/>
          <w:szCs w:val="24"/>
        </w:rPr>
      </w:pPr>
      <w:r w:rsidRPr="00E365BF">
        <w:rPr>
          <w:rFonts w:cs="Times New Roman"/>
          <w:szCs w:val="24"/>
        </w:rPr>
        <w:t xml:space="preserve">Vásquez, L. (2024). </w:t>
      </w:r>
      <w:r w:rsidRPr="00E365BF">
        <w:rPr>
          <w:rFonts w:cs="Times New Roman"/>
          <w:i/>
          <w:iCs/>
          <w:szCs w:val="24"/>
        </w:rPr>
        <w:t xml:space="preserve">Relación entre motivación laboral y calidad de servicio de la empresa de vigilancia y seguridad </w:t>
      </w:r>
      <w:proofErr w:type="spellStart"/>
      <w:r w:rsidRPr="00E365BF">
        <w:rPr>
          <w:rFonts w:cs="Times New Roman"/>
          <w:i/>
          <w:iCs/>
          <w:szCs w:val="24"/>
        </w:rPr>
        <w:t>Visesja</w:t>
      </w:r>
      <w:proofErr w:type="spellEnd"/>
      <w:r w:rsidRPr="00E365BF">
        <w:rPr>
          <w:rFonts w:cs="Times New Roman"/>
          <w:i/>
          <w:iCs/>
          <w:szCs w:val="24"/>
        </w:rPr>
        <w:t xml:space="preserve"> S.A.C. Ilo, 2022</w:t>
      </w:r>
      <w:r w:rsidRPr="00E365BF">
        <w:rPr>
          <w:rFonts w:cs="Times New Roman"/>
          <w:szCs w:val="24"/>
        </w:rPr>
        <w:t xml:space="preserve"> [Tesis de grado, Universidad José Carlos Mariátegui]. Repositorio UJCM. </w:t>
      </w:r>
      <w:hyperlink r:id="rId38" w:tgtFrame="_blank" w:history="1">
        <w:r w:rsidRPr="00E365BF">
          <w:rPr>
            <w:rStyle w:val="Hipervnculo"/>
            <w:rFonts w:cs="Times New Roman"/>
            <w:color w:val="auto"/>
            <w:szCs w:val="24"/>
            <w:u w:val="none"/>
          </w:rPr>
          <w:t>https://repositorio.ujcm.edu.pe/handle/20.500.12819/2767</w:t>
        </w:r>
      </w:hyperlink>
    </w:p>
    <w:p w14:paraId="6432A923" w14:textId="77777777" w:rsidR="00E365BF" w:rsidRPr="00E365BF" w:rsidRDefault="00E365BF" w:rsidP="00E365BF">
      <w:pPr>
        <w:ind w:left="709" w:hanging="709"/>
        <w:rPr>
          <w:rFonts w:cs="Times New Roman"/>
          <w:szCs w:val="24"/>
        </w:rPr>
      </w:pPr>
      <w:r w:rsidRPr="00E365BF">
        <w:rPr>
          <w:rFonts w:cs="Times New Roman"/>
          <w:szCs w:val="24"/>
        </w:rPr>
        <w:lastRenderedPageBreak/>
        <w:t xml:space="preserve">Zapata, E. (2025). </w:t>
      </w:r>
      <w:r w:rsidRPr="00E365BF">
        <w:rPr>
          <w:rFonts w:cs="Times New Roman"/>
          <w:i/>
          <w:iCs/>
          <w:szCs w:val="24"/>
        </w:rPr>
        <w:t>Clima laboral y motivación del personal de la empresa Protektor Seguridad Integral S.A.C. Trujillo 2024</w:t>
      </w:r>
      <w:r w:rsidRPr="00E365BF">
        <w:rPr>
          <w:rFonts w:cs="Times New Roman"/>
          <w:szCs w:val="24"/>
        </w:rPr>
        <w:t xml:space="preserve"> [Tesis de grado, Universidad César Vallejo]. Repositorio UCV. </w:t>
      </w:r>
      <w:hyperlink r:id="rId39" w:tgtFrame="_blank" w:history="1">
        <w:r w:rsidRPr="00E365BF">
          <w:rPr>
            <w:rStyle w:val="Hipervnculo"/>
            <w:rFonts w:cs="Times New Roman"/>
            <w:color w:val="auto"/>
            <w:szCs w:val="24"/>
            <w:u w:val="none"/>
          </w:rPr>
          <w:t>https://hdl.handle.net/20.500.12692/145892</w:t>
        </w:r>
      </w:hyperlink>
    </w:p>
    <w:p w14:paraId="4636E962" w14:textId="5EF2FBB1" w:rsidR="00C727EA" w:rsidRPr="00241FB2" w:rsidRDefault="00C727EA" w:rsidP="002B659A">
      <w:pPr>
        <w:rPr>
          <w:rFonts w:cs="Times New Roman"/>
          <w:szCs w:val="24"/>
        </w:rPr>
      </w:pPr>
    </w:p>
    <w:p w14:paraId="437A1CD6" w14:textId="25F28EBF" w:rsidR="00813490" w:rsidRDefault="004F4BF3" w:rsidP="00B33F75">
      <w:pPr>
        <w:spacing w:after="160" w:line="259" w:lineRule="auto"/>
        <w:jc w:val="left"/>
        <w:rPr>
          <w:b/>
        </w:rPr>
      </w:pPr>
      <w:r>
        <w:rPr>
          <w:b/>
        </w:rPr>
        <w:t>Anexo</w:t>
      </w:r>
      <w:r w:rsidR="00B33F75">
        <w:rPr>
          <w:b/>
        </w:rPr>
        <w:t xml:space="preserve"> A</w:t>
      </w:r>
    </w:p>
    <w:p w14:paraId="2A4DE377" w14:textId="5002BADA" w:rsidR="00813490" w:rsidRDefault="00813490" w:rsidP="00B33F75">
      <w:pPr>
        <w:spacing w:after="160" w:line="259" w:lineRule="auto"/>
        <w:jc w:val="left"/>
        <w:rPr>
          <w:b/>
        </w:rPr>
      </w:pPr>
      <w:r>
        <w:rPr>
          <w:b/>
        </w:rPr>
        <w:t>Cuestionario de Motivación Laboral (CMT)</w:t>
      </w:r>
    </w:p>
    <w:p w14:paraId="45025219" w14:textId="13A959A7" w:rsidR="00B1330F" w:rsidRPr="00B1330F" w:rsidRDefault="00B1330F" w:rsidP="00813490">
      <w:pPr>
        <w:pStyle w:val="PrrAPA"/>
        <w:numPr>
          <w:ilvl w:val="0"/>
          <w:numId w:val="37"/>
        </w:numPr>
        <w:rPr>
          <w:b/>
          <w:bCs/>
        </w:rPr>
      </w:pPr>
      <w:r w:rsidRPr="00B1330F">
        <w:rPr>
          <w:b/>
          <w:bCs/>
        </w:rPr>
        <w:t>Cuestionario sociodemográfico</w:t>
      </w:r>
    </w:p>
    <w:p w14:paraId="05145477" w14:textId="77777777" w:rsidR="00B1330F" w:rsidRDefault="00B1330F" w:rsidP="00B1330F">
      <w:pPr>
        <w:pStyle w:val="PrrAPA"/>
      </w:pPr>
      <w:r>
        <w:t>Área a la que pertenece</w:t>
      </w:r>
    </w:p>
    <w:p w14:paraId="77F9025D" w14:textId="77777777" w:rsidR="00B1330F" w:rsidRDefault="00F46579" w:rsidP="00B1330F">
      <w:pPr>
        <w:pStyle w:val="PrrAPA"/>
      </w:pPr>
      <w:sdt>
        <w:sdtPr>
          <w:rPr>
            <w:rFonts w:ascii="MS Gothic" w:eastAsia="MS Gothic" w:hAnsi="MS Gothic"/>
            <w:lang w:eastAsia="es-CO"/>
          </w:rPr>
          <w:id w:val="-1805377345"/>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t xml:space="preserve"> Dirección de operaciones</w:t>
      </w:r>
    </w:p>
    <w:p w14:paraId="26DC9F46" w14:textId="77777777" w:rsidR="00B1330F" w:rsidRDefault="00F46579" w:rsidP="00B1330F">
      <w:pPr>
        <w:pStyle w:val="PrrAPA"/>
        <w:rPr>
          <w:rFonts w:eastAsia="MS Gothic"/>
          <w:lang w:eastAsia="es-CO"/>
        </w:rPr>
      </w:pPr>
      <w:sdt>
        <w:sdtPr>
          <w:rPr>
            <w:rFonts w:ascii="MS Gothic" w:eastAsia="MS Gothic" w:hAnsi="MS Gothic"/>
            <w:lang w:eastAsia="es-CO"/>
          </w:rPr>
          <w:id w:val="1024899290"/>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Pr>
          <w:rFonts w:ascii="MS Gothic" w:eastAsia="MS Gothic" w:hAnsi="MS Gothic"/>
          <w:lang w:eastAsia="es-CO"/>
        </w:rPr>
        <w:t xml:space="preserve"> </w:t>
      </w:r>
      <w:r w:rsidR="00B1330F" w:rsidRPr="00C42F78">
        <w:rPr>
          <w:rFonts w:eastAsia="MS Gothic"/>
          <w:lang w:eastAsia="es-CO"/>
        </w:rPr>
        <w:t>Gerencia</w:t>
      </w:r>
    </w:p>
    <w:p w14:paraId="78D71313" w14:textId="77777777" w:rsidR="00B1330F" w:rsidRDefault="00F46579" w:rsidP="00B1330F">
      <w:pPr>
        <w:pStyle w:val="PrrAPA"/>
        <w:rPr>
          <w:rFonts w:eastAsia="MS Gothic"/>
          <w:lang w:eastAsia="es-CO"/>
        </w:rPr>
      </w:pPr>
      <w:sdt>
        <w:sdtPr>
          <w:rPr>
            <w:rFonts w:ascii="MS Gothic" w:eastAsia="MS Gothic" w:hAnsi="MS Gothic"/>
            <w:lang w:eastAsia="es-CO"/>
          </w:rPr>
          <w:id w:val="396860674"/>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Pr>
          <w:rFonts w:ascii="MS Gothic" w:eastAsia="MS Gothic" w:hAnsi="MS Gothic"/>
          <w:lang w:eastAsia="es-CO"/>
        </w:rPr>
        <w:t xml:space="preserve"> </w:t>
      </w:r>
      <w:r w:rsidR="00B1330F" w:rsidRPr="00C42F78">
        <w:rPr>
          <w:rFonts w:eastAsia="MS Gothic"/>
          <w:lang w:eastAsia="es-CO"/>
        </w:rPr>
        <w:t>HSEQ</w:t>
      </w:r>
    </w:p>
    <w:p w14:paraId="6E03A727" w14:textId="77777777" w:rsidR="00B1330F" w:rsidRDefault="00F46579" w:rsidP="00B1330F">
      <w:pPr>
        <w:pStyle w:val="PrrAPA"/>
        <w:rPr>
          <w:rFonts w:eastAsia="MS Gothic"/>
          <w:lang w:eastAsia="es-CO"/>
        </w:rPr>
      </w:pPr>
      <w:sdt>
        <w:sdtPr>
          <w:rPr>
            <w:rFonts w:ascii="MS Gothic" w:eastAsia="MS Gothic" w:hAnsi="MS Gothic"/>
            <w:lang w:eastAsia="es-CO"/>
          </w:rPr>
          <w:id w:val="-1619756472"/>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Pr>
          <w:rFonts w:ascii="MS Gothic" w:eastAsia="MS Gothic" w:hAnsi="MS Gothic"/>
          <w:lang w:eastAsia="es-CO"/>
        </w:rPr>
        <w:t xml:space="preserve"> </w:t>
      </w:r>
      <w:r w:rsidR="00B1330F" w:rsidRPr="00C42F78">
        <w:rPr>
          <w:rFonts w:eastAsia="MS Gothic"/>
          <w:lang w:eastAsia="es-CO"/>
        </w:rPr>
        <w:t>Gestión Humana</w:t>
      </w:r>
    </w:p>
    <w:p w14:paraId="1D3068B3" w14:textId="77777777" w:rsidR="00B1330F" w:rsidRDefault="00F46579" w:rsidP="00B1330F">
      <w:pPr>
        <w:pStyle w:val="PrrAPA"/>
        <w:rPr>
          <w:rFonts w:eastAsia="MS Gothic"/>
          <w:lang w:eastAsia="es-CO"/>
        </w:rPr>
      </w:pPr>
      <w:sdt>
        <w:sdtPr>
          <w:rPr>
            <w:rFonts w:ascii="MS Gothic" w:eastAsia="MS Gothic" w:hAnsi="MS Gothic"/>
            <w:lang w:eastAsia="es-CO"/>
          </w:rPr>
          <w:id w:val="-222142356"/>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Pr>
          <w:rFonts w:ascii="MS Gothic" w:eastAsia="MS Gothic" w:hAnsi="MS Gothic"/>
          <w:lang w:eastAsia="es-CO"/>
        </w:rPr>
        <w:t xml:space="preserve"> </w:t>
      </w:r>
      <w:r w:rsidR="00B1330F" w:rsidRPr="00C42F78">
        <w:rPr>
          <w:rFonts w:eastAsia="MS Gothic"/>
          <w:lang w:eastAsia="es-CO"/>
        </w:rPr>
        <w:t>Medios Tecnológicos</w:t>
      </w:r>
    </w:p>
    <w:p w14:paraId="652D534C" w14:textId="77777777" w:rsidR="00B1330F" w:rsidRDefault="00F46579" w:rsidP="00B1330F">
      <w:pPr>
        <w:pStyle w:val="PrrAPA"/>
        <w:rPr>
          <w:rFonts w:eastAsia="MS Gothic"/>
          <w:lang w:eastAsia="es-CO"/>
        </w:rPr>
      </w:pPr>
      <w:sdt>
        <w:sdtPr>
          <w:rPr>
            <w:rFonts w:ascii="MS Gothic" w:eastAsia="MS Gothic" w:hAnsi="MS Gothic"/>
            <w:lang w:eastAsia="es-CO"/>
          </w:rPr>
          <w:id w:val="1656485432"/>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Pr>
          <w:rFonts w:ascii="MS Gothic" w:eastAsia="MS Gothic" w:hAnsi="MS Gothic"/>
          <w:lang w:eastAsia="es-CO"/>
        </w:rPr>
        <w:t xml:space="preserve"> </w:t>
      </w:r>
      <w:r w:rsidR="00B1330F" w:rsidRPr="00C42F78">
        <w:rPr>
          <w:rFonts w:eastAsia="MS Gothic"/>
          <w:lang w:eastAsia="es-CO"/>
        </w:rPr>
        <w:t>Dirección Financiera</w:t>
      </w:r>
    </w:p>
    <w:p w14:paraId="16E17443" w14:textId="77777777" w:rsidR="00B1330F" w:rsidRPr="00C42F78" w:rsidRDefault="00F46579" w:rsidP="00B1330F">
      <w:pPr>
        <w:pStyle w:val="PrrAPA"/>
        <w:rPr>
          <w:rFonts w:eastAsia="MS Gothic"/>
          <w:lang w:eastAsia="es-CO"/>
        </w:rPr>
      </w:pPr>
      <w:sdt>
        <w:sdtPr>
          <w:rPr>
            <w:rFonts w:ascii="MS Gothic" w:eastAsia="MS Gothic" w:hAnsi="MS Gothic"/>
            <w:lang w:eastAsia="es-CO"/>
          </w:rPr>
          <w:id w:val="-1815397350"/>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Pr>
          <w:rFonts w:ascii="MS Gothic" w:eastAsia="MS Gothic" w:hAnsi="MS Gothic"/>
          <w:lang w:eastAsia="es-CO"/>
        </w:rPr>
        <w:t xml:space="preserve"> </w:t>
      </w:r>
      <w:r w:rsidR="00B1330F" w:rsidRPr="00C42F78">
        <w:rPr>
          <w:rFonts w:eastAsia="MS Gothic"/>
          <w:lang w:eastAsia="es-CO"/>
        </w:rPr>
        <w:t>Gestión del Riesgo</w:t>
      </w:r>
    </w:p>
    <w:p w14:paraId="6235E629" w14:textId="77777777" w:rsidR="00B1330F" w:rsidRPr="00C42F78" w:rsidRDefault="00F46579" w:rsidP="00B1330F">
      <w:pPr>
        <w:pStyle w:val="PrrAPA"/>
        <w:rPr>
          <w:rFonts w:eastAsia="MS Gothic"/>
          <w:lang w:eastAsia="es-CO"/>
        </w:rPr>
      </w:pPr>
      <w:sdt>
        <w:sdtPr>
          <w:rPr>
            <w:rFonts w:eastAsia="MS Gothic"/>
            <w:lang w:eastAsia="es-CO"/>
          </w:rPr>
          <w:id w:val="-128482233"/>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sidRPr="00C42F78">
        <w:rPr>
          <w:rFonts w:eastAsia="MS Gothic"/>
          <w:lang w:eastAsia="es-CO"/>
        </w:rPr>
        <w:t xml:space="preserve"> Dirección Comercial</w:t>
      </w:r>
    </w:p>
    <w:p w14:paraId="48CB9919" w14:textId="77777777" w:rsidR="00B1330F" w:rsidRDefault="00F46579" w:rsidP="00B1330F">
      <w:pPr>
        <w:pStyle w:val="PrrAPA"/>
        <w:rPr>
          <w:rFonts w:eastAsia="MS Gothic"/>
          <w:lang w:eastAsia="es-CO"/>
        </w:rPr>
      </w:pPr>
      <w:sdt>
        <w:sdtPr>
          <w:rPr>
            <w:rFonts w:eastAsia="MS Gothic"/>
            <w:lang w:eastAsia="es-CO"/>
          </w:rPr>
          <w:id w:val="2050105723"/>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sidRPr="00C42F78">
        <w:rPr>
          <w:rFonts w:eastAsia="MS Gothic"/>
          <w:lang w:eastAsia="es-CO"/>
        </w:rPr>
        <w:t xml:space="preserve"> Agencia Rionegro</w:t>
      </w:r>
    </w:p>
    <w:p w14:paraId="45BD24A1" w14:textId="77777777" w:rsidR="00B1330F" w:rsidRDefault="00F46579" w:rsidP="00B1330F">
      <w:pPr>
        <w:pStyle w:val="PrrAPA"/>
        <w:rPr>
          <w:rFonts w:eastAsia="MS Gothic"/>
          <w:lang w:eastAsia="es-CO"/>
        </w:rPr>
      </w:pPr>
      <w:sdt>
        <w:sdtPr>
          <w:rPr>
            <w:rFonts w:eastAsia="MS Gothic"/>
            <w:lang w:eastAsia="es-CO"/>
          </w:rPr>
          <w:id w:val="1905104837"/>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Pr>
          <w:rFonts w:eastAsia="MS Gothic"/>
          <w:lang w:eastAsia="es-CO"/>
        </w:rPr>
        <w:t xml:space="preserve"> Supervisores</w:t>
      </w:r>
    </w:p>
    <w:p w14:paraId="04331872" w14:textId="77777777" w:rsidR="00B1330F" w:rsidRDefault="00F46579" w:rsidP="00B1330F">
      <w:pPr>
        <w:pStyle w:val="PrrAPA"/>
        <w:rPr>
          <w:rFonts w:eastAsia="MS Gothic"/>
          <w:lang w:eastAsia="es-CO"/>
        </w:rPr>
      </w:pPr>
      <w:sdt>
        <w:sdtPr>
          <w:rPr>
            <w:rFonts w:eastAsia="MS Gothic"/>
            <w:lang w:eastAsia="es-CO"/>
          </w:rPr>
          <w:id w:val="-1778945469"/>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Pr>
          <w:rFonts w:eastAsia="MS Gothic"/>
          <w:lang w:eastAsia="es-CO"/>
        </w:rPr>
        <w:t xml:space="preserve"> CCOOP</w:t>
      </w:r>
    </w:p>
    <w:p w14:paraId="373D8CBB" w14:textId="77777777" w:rsidR="00B1330F" w:rsidRPr="00C42F78" w:rsidRDefault="00F46579" w:rsidP="00B1330F">
      <w:pPr>
        <w:pStyle w:val="PrrAPA"/>
        <w:rPr>
          <w:rFonts w:eastAsia="MS Gothic"/>
          <w:lang w:eastAsia="es-CO"/>
        </w:rPr>
      </w:pPr>
      <w:sdt>
        <w:sdtPr>
          <w:rPr>
            <w:rFonts w:eastAsia="MS Gothic"/>
            <w:lang w:eastAsia="es-CO"/>
          </w:rPr>
          <w:id w:val="-1270147326"/>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Pr>
          <w:rFonts w:eastAsia="MS Gothic"/>
          <w:lang w:eastAsia="es-CO"/>
        </w:rPr>
        <w:t xml:space="preserve"> Programación</w:t>
      </w:r>
    </w:p>
    <w:p w14:paraId="4F4CA811" w14:textId="487F95E9" w:rsidR="00B1330F" w:rsidRPr="007206C3" w:rsidRDefault="00B1330F" w:rsidP="00B1330F">
      <w:pPr>
        <w:pStyle w:val="PrrAPA"/>
      </w:pPr>
      <w:r w:rsidRPr="007206C3">
        <w:t>Edad</w:t>
      </w:r>
      <w:r w:rsidR="00F570D3">
        <w:t xml:space="preserve"> _____</w:t>
      </w:r>
    </w:p>
    <w:p w14:paraId="4AD86E9D" w14:textId="77777777" w:rsidR="00B1330F" w:rsidRDefault="00B1330F" w:rsidP="00B1330F">
      <w:pPr>
        <w:pStyle w:val="PrrAPA"/>
      </w:pPr>
      <w:r w:rsidRPr="007206C3">
        <w:t>Sexo</w:t>
      </w:r>
    </w:p>
    <w:p w14:paraId="6C186017" w14:textId="77777777" w:rsidR="00B1330F" w:rsidRPr="00C42F78" w:rsidRDefault="00F46579" w:rsidP="00B1330F">
      <w:pPr>
        <w:pStyle w:val="PrrAPA"/>
        <w:rPr>
          <w:rFonts w:eastAsia="MS Gothic"/>
          <w:lang w:eastAsia="es-CO"/>
        </w:rPr>
      </w:pPr>
      <w:sdt>
        <w:sdtPr>
          <w:rPr>
            <w:rFonts w:ascii="MS Gothic" w:eastAsia="MS Gothic" w:hAnsi="MS Gothic"/>
            <w:lang w:eastAsia="es-CO"/>
          </w:rPr>
          <w:id w:val="-22249295"/>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Pr>
          <w:rFonts w:ascii="MS Gothic" w:eastAsia="MS Gothic" w:hAnsi="MS Gothic"/>
          <w:lang w:eastAsia="es-CO"/>
        </w:rPr>
        <w:t xml:space="preserve"> </w:t>
      </w:r>
      <w:r w:rsidR="00B1330F" w:rsidRPr="00C42F78">
        <w:rPr>
          <w:rFonts w:eastAsia="MS Gothic"/>
          <w:lang w:eastAsia="es-CO"/>
        </w:rPr>
        <w:t>Masculino</w:t>
      </w:r>
    </w:p>
    <w:p w14:paraId="7E2B3123" w14:textId="77777777" w:rsidR="00B1330F" w:rsidRPr="00C42F78" w:rsidRDefault="00F46579" w:rsidP="00B1330F">
      <w:pPr>
        <w:pStyle w:val="PrrAPA"/>
      </w:pPr>
      <w:sdt>
        <w:sdtPr>
          <w:rPr>
            <w:rFonts w:eastAsia="MS Gothic"/>
            <w:lang w:eastAsia="es-CO"/>
          </w:rPr>
          <w:id w:val="1622883534"/>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sidRPr="00C42F78">
        <w:rPr>
          <w:rFonts w:eastAsia="MS Gothic"/>
          <w:lang w:eastAsia="es-CO"/>
        </w:rPr>
        <w:t xml:space="preserve"> Femenino</w:t>
      </w:r>
    </w:p>
    <w:p w14:paraId="5A090360" w14:textId="77777777" w:rsidR="00B1330F" w:rsidRDefault="00B1330F" w:rsidP="00B1330F">
      <w:pPr>
        <w:pStyle w:val="PrrAPA"/>
      </w:pPr>
      <w:r w:rsidRPr="007206C3">
        <w:t>Estrato socioeconómico</w:t>
      </w:r>
    </w:p>
    <w:p w14:paraId="26D356DD" w14:textId="77777777" w:rsidR="00B1330F" w:rsidRPr="00C52BD0" w:rsidRDefault="00F46579" w:rsidP="00B1330F">
      <w:pPr>
        <w:pStyle w:val="PrrAPA"/>
        <w:rPr>
          <w:rFonts w:eastAsia="MS Gothic"/>
          <w:lang w:eastAsia="es-CO"/>
        </w:rPr>
      </w:pPr>
      <w:sdt>
        <w:sdtPr>
          <w:rPr>
            <w:rFonts w:eastAsia="MS Gothic"/>
            <w:lang w:eastAsia="es-CO"/>
          </w:rPr>
          <w:id w:val="1405022643"/>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sidRPr="00C52BD0">
        <w:rPr>
          <w:rFonts w:eastAsia="MS Gothic"/>
          <w:lang w:eastAsia="es-CO"/>
        </w:rPr>
        <w:t xml:space="preserve"> 1</w:t>
      </w:r>
    </w:p>
    <w:p w14:paraId="14B81FB9" w14:textId="77777777" w:rsidR="00B1330F" w:rsidRPr="00C52BD0" w:rsidRDefault="00F46579" w:rsidP="00B1330F">
      <w:pPr>
        <w:pStyle w:val="PrrAPA"/>
        <w:rPr>
          <w:rFonts w:eastAsia="MS Gothic"/>
          <w:lang w:eastAsia="es-CO"/>
        </w:rPr>
      </w:pPr>
      <w:sdt>
        <w:sdtPr>
          <w:rPr>
            <w:rFonts w:eastAsia="MS Gothic"/>
            <w:lang w:eastAsia="es-CO"/>
          </w:rPr>
          <w:id w:val="1800106985"/>
          <w14:checkbox>
            <w14:checked w14:val="0"/>
            <w14:checkedState w14:val="2612" w14:font="MS Gothic"/>
            <w14:uncheckedState w14:val="2610" w14:font="MS Gothic"/>
          </w14:checkbox>
        </w:sdtPr>
        <w:sdtEndPr/>
        <w:sdtContent>
          <w:r w:rsidR="00B1330F" w:rsidRPr="00C52BD0">
            <w:rPr>
              <w:rFonts w:ascii="Segoe UI Symbol" w:eastAsia="MS Gothic" w:hAnsi="Segoe UI Symbol" w:cs="Segoe UI Symbol"/>
              <w:lang w:eastAsia="es-CO"/>
            </w:rPr>
            <w:t>☐</w:t>
          </w:r>
        </w:sdtContent>
      </w:sdt>
      <w:r w:rsidR="00B1330F" w:rsidRPr="00C52BD0">
        <w:rPr>
          <w:rFonts w:eastAsia="MS Gothic"/>
          <w:lang w:eastAsia="es-CO"/>
        </w:rPr>
        <w:t xml:space="preserve"> 2</w:t>
      </w:r>
    </w:p>
    <w:p w14:paraId="76A5C1F6" w14:textId="77777777" w:rsidR="00B1330F" w:rsidRPr="00C52BD0" w:rsidRDefault="00F46579" w:rsidP="00B1330F">
      <w:pPr>
        <w:pStyle w:val="PrrAPA"/>
        <w:rPr>
          <w:rFonts w:eastAsia="MS Gothic"/>
          <w:lang w:eastAsia="es-CO"/>
        </w:rPr>
      </w:pPr>
      <w:sdt>
        <w:sdtPr>
          <w:rPr>
            <w:rFonts w:eastAsia="MS Gothic"/>
            <w:lang w:eastAsia="es-CO"/>
          </w:rPr>
          <w:id w:val="-1661228792"/>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sidRPr="00C52BD0">
        <w:rPr>
          <w:rFonts w:eastAsia="MS Gothic"/>
          <w:lang w:eastAsia="es-CO"/>
        </w:rPr>
        <w:t xml:space="preserve"> 3</w:t>
      </w:r>
    </w:p>
    <w:p w14:paraId="500EFEB1" w14:textId="77777777" w:rsidR="00B1330F" w:rsidRPr="00C52BD0" w:rsidRDefault="00F46579" w:rsidP="00B1330F">
      <w:pPr>
        <w:pStyle w:val="PrrAPA"/>
        <w:rPr>
          <w:rFonts w:eastAsia="MS Gothic"/>
          <w:lang w:eastAsia="es-CO"/>
        </w:rPr>
      </w:pPr>
      <w:sdt>
        <w:sdtPr>
          <w:rPr>
            <w:rFonts w:eastAsia="MS Gothic"/>
            <w:lang w:eastAsia="es-CO"/>
          </w:rPr>
          <w:id w:val="2126038685"/>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sidRPr="00C52BD0">
        <w:rPr>
          <w:rFonts w:eastAsia="MS Gothic"/>
          <w:lang w:eastAsia="es-CO"/>
        </w:rPr>
        <w:t xml:space="preserve"> 4</w:t>
      </w:r>
    </w:p>
    <w:p w14:paraId="6A4D9DBF" w14:textId="77777777" w:rsidR="00B1330F" w:rsidRPr="00C52BD0" w:rsidRDefault="00F46579" w:rsidP="00B1330F">
      <w:pPr>
        <w:pStyle w:val="PrrAPA"/>
        <w:rPr>
          <w:rFonts w:eastAsia="MS Gothic"/>
          <w:lang w:eastAsia="es-CO"/>
        </w:rPr>
      </w:pPr>
      <w:sdt>
        <w:sdtPr>
          <w:rPr>
            <w:rFonts w:eastAsia="MS Gothic"/>
            <w:lang w:eastAsia="es-CO"/>
          </w:rPr>
          <w:id w:val="-951009329"/>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sidRPr="00C52BD0">
        <w:rPr>
          <w:rFonts w:eastAsia="MS Gothic"/>
          <w:lang w:eastAsia="es-CO"/>
        </w:rPr>
        <w:t xml:space="preserve"> 5</w:t>
      </w:r>
    </w:p>
    <w:p w14:paraId="3EA9933C" w14:textId="77777777" w:rsidR="00B1330F" w:rsidRPr="00C52BD0" w:rsidRDefault="00F46579" w:rsidP="00B1330F">
      <w:pPr>
        <w:pStyle w:val="PrrAPA"/>
        <w:rPr>
          <w:rFonts w:eastAsia="MS Gothic"/>
          <w:lang w:eastAsia="es-CO"/>
        </w:rPr>
      </w:pPr>
      <w:sdt>
        <w:sdtPr>
          <w:rPr>
            <w:rFonts w:eastAsia="MS Gothic"/>
            <w:lang w:eastAsia="es-CO"/>
          </w:rPr>
          <w:id w:val="719250868"/>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sidRPr="00C52BD0">
        <w:rPr>
          <w:rFonts w:eastAsia="MS Gothic"/>
          <w:lang w:eastAsia="es-CO"/>
        </w:rPr>
        <w:t xml:space="preserve"> 6</w:t>
      </w:r>
    </w:p>
    <w:p w14:paraId="0A823F64" w14:textId="77777777" w:rsidR="00B1330F" w:rsidRDefault="00B1330F" w:rsidP="00B1330F">
      <w:pPr>
        <w:pStyle w:val="PrrAPA"/>
      </w:pPr>
      <w:r>
        <w:t>Tipo de vinculación laboral</w:t>
      </w:r>
    </w:p>
    <w:p w14:paraId="41C68398" w14:textId="77777777" w:rsidR="00B1330F" w:rsidRPr="00C52BD0" w:rsidRDefault="00F46579" w:rsidP="00B1330F">
      <w:pPr>
        <w:pStyle w:val="PrrAPA"/>
        <w:rPr>
          <w:rFonts w:eastAsia="MS Gothic"/>
          <w:lang w:eastAsia="es-CO"/>
        </w:rPr>
      </w:pPr>
      <w:sdt>
        <w:sdtPr>
          <w:rPr>
            <w:rFonts w:ascii="MS Gothic" w:eastAsia="MS Gothic" w:hAnsi="MS Gothic"/>
            <w:lang w:eastAsia="es-CO"/>
          </w:rPr>
          <w:id w:val="-1512841572"/>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Pr>
          <w:rFonts w:ascii="MS Gothic" w:eastAsia="MS Gothic" w:hAnsi="MS Gothic"/>
          <w:lang w:eastAsia="es-CO"/>
        </w:rPr>
        <w:t xml:space="preserve"> </w:t>
      </w:r>
      <w:r w:rsidR="00B1330F" w:rsidRPr="00C52BD0">
        <w:rPr>
          <w:rFonts w:eastAsia="MS Gothic"/>
          <w:lang w:eastAsia="es-CO"/>
        </w:rPr>
        <w:t>Asociado</w:t>
      </w:r>
    </w:p>
    <w:p w14:paraId="77B334C2" w14:textId="77777777" w:rsidR="00B1330F" w:rsidRPr="00C52BD0" w:rsidRDefault="00F46579" w:rsidP="00B1330F">
      <w:pPr>
        <w:pStyle w:val="PrrAPA"/>
      </w:pPr>
      <w:sdt>
        <w:sdtPr>
          <w:rPr>
            <w:rFonts w:eastAsia="MS Gothic"/>
            <w:lang w:eastAsia="es-CO"/>
          </w:rPr>
          <w:id w:val="-670097389"/>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sidRPr="00C52BD0">
        <w:rPr>
          <w:rFonts w:eastAsia="MS Gothic"/>
          <w:lang w:eastAsia="es-CO"/>
        </w:rPr>
        <w:t xml:space="preserve"> Empleado</w:t>
      </w:r>
    </w:p>
    <w:p w14:paraId="30FBEED0" w14:textId="77777777" w:rsidR="00B1330F" w:rsidRDefault="00B1330F" w:rsidP="00B1330F">
      <w:pPr>
        <w:pStyle w:val="PrrAPA"/>
      </w:pPr>
      <w:r>
        <w:t>Años laborados en la empresa</w:t>
      </w:r>
    </w:p>
    <w:p w14:paraId="4C05709D" w14:textId="77777777" w:rsidR="00B1330F" w:rsidRPr="00C52BD0" w:rsidRDefault="00F46579" w:rsidP="00B1330F">
      <w:pPr>
        <w:pStyle w:val="PrrAPA"/>
        <w:rPr>
          <w:rFonts w:eastAsia="MS Gothic"/>
          <w:lang w:eastAsia="es-CO"/>
        </w:rPr>
      </w:pPr>
      <w:sdt>
        <w:sdtPr>
          <w:rPr>
            <w:rFonts w:ascii="MS Gothic" w:eastAsia="MS Gothic" w:hAnsi="MS Gothic"/>
            <w:lang w:eastAsia="es-CO"/>
          </w:rPr>
          <w:id w:val="-1664533282"/>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Pr>
          <w:rFonts w:ascii="MS Gothic" w:eastAsia="MS Gothic" w:hAnsi="MS Gothic"/>
          <w:lang w:eastAsia="es-CO"/>
        </w:rPr>
        <w:t xml:space="preserve"> </w:t>
      </w:r>
      <w:r w:rsidR="00B1330F" w:rsidRPr="00C52BD0">
        <w:rPr>
          <w:rFonts w:eastAsia="MS Gothic"/>
          <w:lang w:eastAsia="es-CO"/>
        </w:rPr>
        <w:t>Entre 0 y 5 años</w:t>
      </w:r>
    </w:p>
    <w:p w14:paraId="07BE02B7" w14:textId="77777777" w:rsidR="00B1330F" w:rsidRPr="00C52BD0" w:rsidRDefault="00F46579" w:rsidP="00B1330F">
      <w:pPr>
        <w:pStyle w:val="PrrAPA"/>
        <w:rPr>
          <w:rFonts w:eastAsia="MS Gothic"/>
          <w:lang w:eastAsia="es-CO"/>
        </w:rPr>
      </w:pPr>
      <w:sdt>
        <w:sdtPr>
          <w:rPr>
            <w:rFonts w:eastAsia="MS Gothic"/>
            <w:lang w:eastAsia="es-CO"/>
          </w:rPr>
          <w:id w:val="1794633812"/>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sidRPr="00C52BD0">
        <w:rPr>
          <w:rFonts w:eastAsia="MS Gothic"/>
          <w:lang w:eastAsia="es-CO"/>
        </w:rPr>
        <w:t xml:space="preserve"> Entre 6 y 10 años</w:t>
      </w:r>
    </w:p>
    <w:p w14:paraId="1F7AEB7E" w14:textId="77777777" w:rsidR="00B1330F" w:rsidRPr="00C52BD0" w:rsidRDefault="00F46579" w:rsidP="00B1330F">
      <w:pPr>
        <w:pStyle w:val="PrrAPA"/>
        <w:rPr>
          <w:rFonts w:eastAsia="MS Gothic"/>
          <w:lang w:eastAsia="es-CO"/>
        </w:rPr>
      </w:pPr>
      <w:sdt>
        <w:sdtPr>
          <w:rPr>
            <w:rFonts w:eastAsia="MS Gothic"/>
            <w:lang w:eastAsia="es-CO"/>
          </w:rPr>
          <w:id w:val="-90393826"/>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sidRPr="00C52BD0">
        <w:rPr>
          <w:rFonts w:eastAsia="MS Gothic"/>
          <w:lang w:eastAsia="es-CO"/>
        </w:rPr>
        <w:t xml:space="preserve"> Entre 11 y 15 años</w:t>
      </w:r>
    </w:p>
    <w:p w14:paraId="49A8FF6A" w14:textId="77777777" w:rsidR="00B1330F" w:rsidRPr="00C52BD0" w:rsidRDefault="00F46579" w:rsidP="00B1330F">
      <w:pPr>
        <w:pStyle w:val="PrrAPA"/>
        <w:rPr>
          <w:rFonts w:eastAsia="MS Gothic"/>
          <w:lang w:eastAsia="es-CO"/>
        </w:rPr>
      </w:pPr>
      <w:sdt>
        <w:sdtPr>
          <w:rPr>
            <w:rFonts w:eastAsia="MS Gothic"/>
            <w:lang w:eastAsia="es-CO"/>
          </w:rPr>
          <w:id w:val="-1347084764"/>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sidRPr="00C52BD0">
        <w:rPr>
          <w:rFonts w:eastAsia="MS Gothic"/>
          <w:lang w:eastAsia="es-CO"/>
        </w:rPr>
        <w:t xml:space="preserve"> Entre 16 y 20 años</w:t>
      </w:r>
    </w:p>
    <w:p w14:paraId="735B59A6" w14:textId="77777777" w:rsidR="00B1330F" w:rsidRPr="00C52BD0" w:rsidRDefault="00F46579" w:rsidP="00B1330F">
      <w:pPr>
        <w:pStyle w:val="PrrAPA"/>
        <w:rPr>
          <w:rFonts w:eastAsia="MS Gothic"/>
          <w:lang w:eastAsia="es-CO"/>
        </w:rPr>
      </w:pPr>
      <w:sdt>
        <w:sdtPr>
          <w:rPr>
            <w:rFonts w:eastAsia="MS Gothic"/>
            <w:lang w:eastAsia="es-CO"/>
          </w:rPr>
          <w:id w:val="-1282807263"/>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sidRPr="00C52BD0">
        <w:rPr>
          <w:rFonts w:eastAsia="MS Gothic"/>
          <w:lang w:eastAsia="es-CO"/>
        </w:rPr>
        <w:t xml:space="preserve"> Entre 21 y 25 años</w:t>
      </w:r>
    </w:p>
    <w:p w14:paraId="128B34D6" w14:textId="77777777" w:rsidR="00B1330F" w:rsidRPr="00C52BD0" w:rsidRDefault="00F46579" w:rsidP="00B1330F">
      <w:pPr>
        <w:pStyle w:val="PrrAPA"/>
      </w:pPr>
      <w:sdt>
        <w:sdtPr>
          <w:rPr>
            <w:rFonts w:eastAsia="MS Gothic"/>
            <w:lang w:eastAsia="es-CO"/>
          </w:rPr>
          <w:id w:val="-1341378809"/>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sidRPr="00C52BD0">
        <w:rPr>
          <w:rFonts w:eastAsia="MS Gothic"/>
          <w:lang w:eastAsia="es-CO"/>
        </w:rPr>
        <w:t xml:space="preserve"> Mas de 26 años</w:t>
      </w:r>
    </w:p>
    <w:p w14:paraId="0176AF37" w14:textId="1A0900E3" w:rsidR="00B1330F" w:rsidRPr="00F570D3" w:rsidRDefault="00B1330F" w:rsidP="00B1330F">
      <w:pPr>
        <w:pStyle w:val="PrrAPA"/>
        <w:rPr>
          <w:b/>
          <w:bCs/>
        </w:rPr>
      </w:pPr>
      <w:r w:rsidRPr="00F570D3">
        <w:rPr>
          <w:b/>
          <w:bCs/>
        </w:rPr>
        <w:t>Cuestionario de Motivación Laboral (CMT)</w:t>
      </w:r>
      <w:r w:rsidR="00F570D3">
        <w:rPr>
          <w:b/>
          <w:bCs/>
        </w:rPr>
        <w:t>, escala Likert</w:t>
      </w:r>
    </w:p>
    <w:p w14:paraId="412C90AB" w14:textId="77777777" w:rsidR="00B1330F" w:rsidRPr="00057BF1" w:rsidRDefault="00F46579" w:rsidP="00B1330F">
      <w:pPr>
        <w:pStyle w:val="PrrAPA"/>
        <w:rPr>
          <w:rFonts w:eastAsia="Times New Roman"/>
          <w:lang w:eastAsia="es-CO"/>
        </w:rPr>
      </w:pPr>
      <w:sdt>
        <w:sdtPr>
          <w:rPr>
            <w:rFonts w:ascii="MS Gothic" w:eastAsia="MS Gothic" w:hAnsi="MS Gothic"/>
            <w:lang w:eastAsia="es-CO"/>
          </w:rPr>
          <w:id w:val="-1112672036"/>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sidRPr="00057BF1">
        <w:rPr>
          <w:rFonts w:eastAsia="Times New Roman"/>
          <w:lang w:eastAsia="es-CO"/>
        </w:rPr>
        <w:t xml:space="preserve"> Totalmente en desacuerdo</w:t>
      </w:r>
    </w:p>
    <w:p w14:paraId="65B6D918" w14:textId="77777777" w:rsidR="00B1330F" w:rsidRPr="00057BF1" w:rsidRDefault="00F46579" w:rsidP="00B1330F">
      <w:pPr>
        <w:pStyle w:val="PrrAPA"/>
        <w:rPr>
          <w:rFonts w:eastAsia="Times New Roman"/>
          <w:lang w:eastAsia="es-CO"/>
        </w:rPr>
      </w:pPr>
      <w:sdt>
        <w:sdtPr>
          <w:rPr>
            <w:rFonts w:ascii="MS Gothic" w:eastAsia="MS Gothic" w:hAnsi="MS Gothic"/>
            <w:lang w:eastAsia="es-CO"/>
          </w:rPr>
          <w:id w:val="738217335"/>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sidRPr="00057BF1">
        <w:rPr>
          <w:rFonts w:eastAsia="Times New Roman"/>
          <w:lang w:eastAsia="es-CO"/>
        </w:rPr>
        <w:t xml:space="preserve"> En desacuerdo</w:t>
      </w:r>
    </w:p>
    <w:p w14:paraId="32B36561" w14:textId="77777777" w:rsidR="00B1330F" w:rsidRPr="00057BF1" w:rsidRDefault="00F46579" w:rsidP="00B1330F">
      <w:pPr>
        <w:pStyle w:val="PrrAPA"/>
        <w:rPr>
          <w:rFonts w:eastAsia="Times New Roman"/>
          <w:lang w:eastAsia="es-CO"/>
        </w:rPr>
      </w:pPr>
      <w:sdt>
        <w:sdtPr>
          <w:rPr>
            <w:rFonts w:ascii="MS Gothic" w:eastAsia="MS Gothic" w:hAnsi="MS Gothic"/>
            <w:lang w:eastAsia="es-CO"/>
          </w:rPr>
          <w:id w:val="-1473447667"/>
          <w14:checkbox>
            <w14:checked w14:val="0"/>
            <w14:checkedState w14:val="2612" w14:font="MS Gothic"/>
            <w14:uncheckedState w14:val="2610" w14:font="MS Gothic"/>
          </w14:checkbox>
        </w:sdtPr>
        <w:sdtEndPr/>
        <w:sdtContent>
          <w:r w:rsidR="00B1330F" w:rsidRPr="00057BF1">
            <w:rPr>
              <w:rFonts w:ascii="MS Gothic" w:eastAsia="MS Gothic" w:hAnsi="MS Gothic" w:hint="eastAsia"/>
              <w:lang w:eastAsia="es-CO"/>
            </w:rPr>
            <w:t>☐</w:t>
          </w:r>
        </w:sdtContent>
      </w:sdt>
      <w:r w:rsidR="00B1330F" w:rsidRPr="00057BF1">
        <w:rPr>
          <w:rFonts w:eastAsia="Times New Roman"/>
          <w:lang w:eastAsia="es-CO"/>
        </w:rPr>
        <w:t xml:space="preserve"> Ni de acuerdo ni en desacuerdo</w:t>
      </w:r>
    </w:p>
    <w:p w14:paraId="27451727" w14:textId="77777777" w:rsidR="00B1330F" w:rsidRPr="00057BF1" w:rsidRDefault="00F46579" w:rsidP="00B1330F">
      <w:pPr>
        <w:pStyle w:val="PrrAPA"/>
        <w:rPr>
          <w:rFonts w:eastAsia="Times New Roman"/>
          <w:lang w:eastAsia="es-CO"/>
        </w:rPr>
      </w:pPr>
      <w:sdt>
        <w:sdtPr>
          <w:rPr>
            <w:rFonts w:ascii="MS Gothic" w:eastAsia="MS Gothic" w:hAnsi="MS Gothic"/>
            <w:lang w:eastAsia="es-CO"/>
          </w:rPr>
          <w:id w:val="1523134458"/>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sidRPr="00057BF1">
        <w:rPr>
          <w:rFonts w:eastAsia="Times New Roman"/>
          <w:lang w:eastAsia="es-CO"/>
        </w:rPr>
        <w:t xml:space="preserve"> De acuerdo</w:t>
      </w:r>
    </w:p>
    <w:p w14:paraId="2095EFA3" w14:textId="77777777" w:rsidR="00B1330F" w:rsidRDefault="00F46579" w:rsidP="00B1330F">
      <w:pPr>
        <w:pStyle w:val="PrrAPA"/>
        <w:rPr>
          <w:rFonts w:eastAsia="Times New Roman"/>
          <w:lang w:eastAsia="es-CO"/>
        </w:rPr>
      </w:pPr>
      <w:sdt>
        <w:sdtPr>
          <w:rPr>
            <w:rFonts w:ascii="MS Gothic" w:eastAsia="MS Gothic" w:hAnsi="MS Gothic"/>
            <w:lang w:eastAsia="es-CO"/>
          </w:rPr>
          <w:id w:val="-876308289"/>
          <w14:checkbox>
            <w14:checked w14:val="0"/>
            <w14:checkedState w14:val="2612" w14:font="MS Gothic"/>
            <w14:uncheckedState w14:val="2610" w14:font="MS Gothic"/>
          </w14:checkbox>
        </w:sdtPr>
        <w:sdtEndPr/>
        <w:sdtContent>
          <w:r w:rsidR="00B1330F">
            <w:rPr>
              <w:rFonts w:ascii="MS Gothic" w:eastAsia="MS Gothic" w:hAnsi="MS Gothic" w:hint="eastAsia"/>
              <w:lang w:eastAsia="es-CO"/>
            </w:rPr>
            <w:t>☐</w:t>
          </w:r>
        </w:sdtContent>
      </w:sdt>
      <w:r w:rsidR="00B1330F" w:rsidRPr="00057BF1">
        <w:rPr>
          <w:rFonts w:eastAsia="Times New Roman"/>
          <w:lang w:eastAsia="es-CO"/>
        </w:rPr>
        <w:t xml:space="preserve"> Totalmente de acuerdo</w:t>
      </w:r>
    </w:p>
    <w:p w14:paraId="6703EE46" w14:textId="7B3573EF" w:rsidR="00B1330F" w:rsidRPr="00B1330F" w:rsidRDefault="00B1330F" w:rsidP="00813490">
      <w:pPr>
        <w:pStyle w:val="PrrAPA"/>
        <w:numPr>
          <w:ilvl w:val="0"/>
          <w:numId w:val="37"/>
        </w:numPr>
        <w:rPr>
          <w:rFonts w:eastAsia="Times New Roman"/>
          <w:b/>
          <w:bCs/>
          <w:lang w:eastAsia="es-CO"/>
        </w:rPr>
      </w:pPr>
      <w:r w:rsidRPr="00B1330F">
        <w:rPr>
          <w:rFonts w:eastAsia="Times New Roman"/>
          <w:b/>
          <w:bCs/>
          <w:lang w:eastAsia="es-CO"/>
        </w:rPr>
        <w:t>Motivación laboral</w:t>
      </w:r>
    </w:p>
    <w:p w14:paraId="33170A18" w14:textId="77777777" w:rsidR="00B1330F" w:rsidRDefault="00B1330F" w:rsidP="00B1330F">
      <w:pPr>
        <w:pStyle w:val="PrrAPA"/>
        <w:numPr>
          <w:ilvl w:val="0"/>
          <w:numId w:val="34"/>
        </w:numPr>
      </w:pPr>
      <w:r w:rsidRPr="007206C3">
        <w:t>Me siento orgulloso del trabajo que realizo</w:t>
      </w:r>
    </w:p>
    <w:p w14:paraId="15EB184F" w14:textId="77777777" w:rsidR="00B1330F" w:rsidRDefault="00B1330F" w:rsidP="00B1330F">
      <w:pPr>
        <w:pStyle w:val="PrrAPA"/>
        <w:numPr>
          <w:ilvl w:val="0"/>
          <w:numId w:val="34"/>
        </w:numPr>
      </w:pPr>
      <w:r w:rsidRPr="007206C3">
        <w:t>Siento que mi labor contribuye a la seguridad y bienestar de las personas</w:t>
      </w:r>
    </w:p>
    <w:p w14:paraId="77103D27" w14:textId="77777777" w:rsidR="00B1330F" w:rsidRDefault="00B1330F" w:rsidP="00B1330F">
      <w:pPr>
        <w:pStyle w:val="PrrAPA"/>
        <w:numPr>
          <w:ilvl w:val="0"/>
          <w:numId w:val="34"/>
        </w:numPr>
      </w:pPr>
      <w:r w:rsidRPr="007206C3">
        <w:t>Realizo mis funciones con entusiasmo, incluso sin supervisión constante.</w:t>
      </w:r>
    </w:p>
    <w:p w14:paraId="4506F2AF" w14:textId="77777777" w:rsidR="00B1330F" w:rsidRDefault="00B1330F" w:rsidP="00B1330F">
      <w:pPr>
        <w:pStyle w:val="PrrAPA"/>
        <w:numPr>
          <w:ilvl w:val="0"/>
          <w:numId w:val="34"/>
        </w:numPr>
      </w:pPr>
      <w:r w:rsidRPr="007206C3">
        <w:t>Considero que el trabajo que realizo me permite crecer como persona.</w:t>
      </w:r>
    </w:p>
    <w:p w14:paraId="3699049B" w14:textId="77777777" w:rsidR="00B1330F" w:rsidRDefault="00B1330F" w:rsidP="00B1330F">
      <w:pPr>
        <w:pStyle w:val="PrrAPA"/>
        <w:numPr>
          <w:ilvl w:val="0"/>
          <w:numId w:val="34"/>
        </w:numPr>
      </w:pPr>
      <w:r w:rsidRPr="007206C3">
        <w:t>Me esfuerzo todos los días porque disfruto hacer bien mi trabajo.</w:t>
      </w:r>
    </w:p>
    <w:p w14:paraId="275290C4" w14:textId="77777777" w:rsidR="00B1330F" w:rsidRDefault="00B1330F" w:rsidP="00B1330F">
      <w:pPr>
        <w:pStyle w:val="PrrAPA"/>
        <w:numPr>
          <w:ilvl w:val="0"/>
          <w:numId w:val="34"/>
        </w:numPr>
      </w:pPr>
      <w:r w:rsidRPr="007206C3">
        <w:t>El salario que devengo es apropiado en relación con las responsabilidades que tengo.</w:t>
      </w:r>
    </w:p>
    <w:p w14:paraId="25887C9B" w14:textId="77777777" w:rsidR="00B1330F" w:rsidRDefault="00B1330F" w:rsidP="00B1330F">
      <w:pPr>
        <w:pStyle w:val="PrrAPA"/>
        <w:numPr>
          <w:ilvl w:val="0"/>
          <w:numId w:val="34"/>
        </w:numPr>
      </w:pPr>
      <w:r w:rsidRPr="007206C3">
        <w:t>Los incentivos (económicos o reconocimientos) me motivan a mejorar mi desempeño laboral.</w:t>
      </w:r>
    </w:p>
    <w:p w14:paraId="00211224" w14:textId="77777777" w:rsidR="00B1330F" w:rsidRDefault="00B1330F" w:rsidP="00B1330F">
      <w:pPr>
        <w:pStyle w:val="PrrAPA"/>
        <w:numPr>
          <w:ilvl w:val="0"/>
          <w:numId w:val="34"/>
        </w:numPr>
      </w:pPr>
      <w:r w:rsidRPr="007206C3">
        <w:t>Las condiciones físicas del puesto de trabajo (instalaciones, dotación, equipos) son adecuadas.</w:t>
      </w:r>
    </w:p>
    <w:p w14:paraId="0FC19BAA" w14:textId="77777777" w:rsidR="00B1330F" w:rsidRDefault="00B1330F" w:rsidP="00B1330F">
      <w:pPr>
        <w:pStyle w:val="PrrAPA"/>
        <w:numPr>
          <w:ilvl w:val="0"/>
          <w:numId w:val="34"/>
        </w:numPr>
      </w:pPr>
      <w:r w:rsidRPr="007206C3">
        <w:lastRenderedPageBreak/>
        <w:t>Siento que la empresa se preocupa por mi bienestar y seguridad.</w:t>
      </w:r>
    </w:p>
    <w:p w14:paraId="117D7F29" w14:textId="77777777" w:rsidR="00B1330F" w:rsidRDefault="00B1330F" w:rsidP="00B1330F">
      <w:pPr>
        <w:pStyle w:val="PrrAPA"/>
        <w:numPr>
          <w:ilvl w:val="0"/>
          <w:numId w:val="34"/>
        </w:numPr>
      </w:pPr>
      <w:r w:rsidRPr="007206C3">
        <w:t>Me siento satisfecho con los horarios laborales asignados.</w:t>
      </w:r>
    </w:p>
    <w:p w14:paraId="168404CC" w14:textId="77777777" w:rsidR="00B1330F" w:rsidRDefault="00B1330F" w:rsidP="00B1330F">
      <w:pPr>
        <w:pStyle w:val="PrrAPA"/>
        <w:numPr>
          <w:ilvl w:val="0"/>
          <w:numId w:val="34"/>
        </w:numPr>
      </w:pPr>
      <w:r w:rsidRPr="007206C3">
        <w:t>Mantengo buenas relaciones con mis compañeros de trabajo.</w:t>
      </w:r>
    </w:p>
    <w:p w14:paraId="61B8B4EB" w14:textId="77777777" w:rsidR="00B1330F" w:rsidRDefault="00B1330F" w:rsidP="00B1330F">
      <w:pPr>
        <w:pStyle w:val="PrrAPA"/>
        <w:numPr>
          <w:ilvl w:val="0"/>
          <w:numId w:val="34"/>
        </w:numPr>
      </w:pPr>
      <w:r w:rsidRPr="007206C3">
        <w:t>Recibo apoyo y orientación de mi jefe cuando lo necesito.</w:t>
      </w:r>
    </w:p>
    <w:p w14:paraId="06019138" w14:textId="77777777" w:rsidR="00B1330F" w:rsidRDefault="00B1330F" w:rsidP="00B1330F">
      <w:pPr>
        <w:pStyle w:val="PrrAPA"/>
        <w:numPr>
          <w:ilvl w:val="0"/>
          <w:numId w:val="34"/>
        </w:numPr>
      </w:pPr>
      <w:r w:rsidRPr="007206C3">
        <w:t>En la empresa se promueve el respeto y la cooperación entre todos.</w:t>
      </w:r>
    </w:p>
    <w:p w14:paraId="052CC1FA" w14:textId="77777777" w:rsidR="00B1330F" w:rsidRDefault="00B1330F" w:rsidP="00B1330F">
      <w:pPr>
        <w:pStyle w:val="PrrAPA"/>
        <w:numPr>
          <w:ilvl w:val="0"/>
          <w:numId w:val="34"/>
        </w:numPr>
      </w:pPr>
      <w:r w:rsidRPr="007206C3">
        <w:t>Me siento escuchado cuando planteo una sugerencia o problema.</w:t>
      </w:r>
    </w:p>
    <w:p w14:paraId="211A42E1" w14:textId="77777777" w:rsidR="00B1330F" w:rsidRDefault="00B1330F" w:rsidP="00B1330F">
      <w:pPr>
        <w:pStyle w:val="PrrAPA"/>
        <w:numPr>
          <w:ilvl w:val="0"/>
          <w:numId w:val="34"/>
        </w:numPr>
      </w:pPr>
      <w:r w:rsidRPr="007206C3">
        <w:t>Hay un buen ambiente laboral en mi lugar de trabajo.</w:t>
      </w:r>
    </w:p>
    <w:p w14:paraId="078467EA" w14:textId="77777777" w:rsidR="00B1330F" w:rsidRDefault="00B1330F" w:rsidP="00B1330F">
      <w:pPr>
        <w:pStyle w:val="PrrAPA"/>
        <w:numPr>
          <w:ilvl w:val="0"/>
          <w:numId w:val="34"/>
        </w:numPr>
      </w:pPr>
      <w:r w:rsidRPr="007206C3">
        <w:t>Me siento comprometido con los objetivos de la empresa.</w:t>
      </w:r>
    </w:p>
    <w:p w14:paraId="7D933BFE" w14:textId="68ED940D" w:rsidR="00B1330F" w:rsidRDefault="00B1330F" w:rsidP="00B1330F">
      <w:pPr>
        <w:pStyle w:val="PrrAPA"/>
        <w:numPr>
          <w:ilvl w:val="0"/>
          <w:numId w:val="34"/>
        </w:numPr>
      </w:pPr>
      <w:r w:rsidRPr="007206C3">
        <w:t xml:space="preserve">Recomendaría la </w:t>
      </w:r>
      <w:r>
        <w:t>Cooperativa</w:t>
      </w:r>
      <w:r w:rsidRPr="007206C3">
        <w:t xml:space="preserve"> como un buen lugar para trabajar.</w:t>
      </w:r>
    </w:p>
    <w:p w14:paraId="14718420" w14:textId="77777777" w:rsidR="00B1330F" w:rsidRDefault="00B1330F" w:rsidP="00B1330F">
      <w:pPr>
        <w:pStyle w:val="PrrAPA"/>
        <w:numPr>
          <w:ilvl w:val="0"/>
          <w:numId w:val="34"/>
        </w:numPr>
      </w:pPr>
      <w:r w:rsidRPr="007206C3">
        <w:t>Me gustaría seguir trabajando en la empresa por varios años.</w:t>
      </w:r>
    </w:p>
    <w:p w14:paraId="61E6750C" w14:textId="77777777" w:rsidR="00B1330F" w:rsidRDefault="00B1330F" w:rsidP="00B1330F">
      <w:pPr>
        <w:pStyle w:val="PrrAPA"/>
        <w:numPr>
          <w:ilvl w:val="0"/>
          <w:numId w:val="34"/>
        </w:numPr>
      </w:pPr>
      <w:r w:rsidRPr="007206C3">
        <w:t>Me esfuerzo por cumplir las normas y procedimientos establecidos por la empresa</w:t>
      </w:r>
    </w:p>
    <w:p w14:paraId="61253AC1" w14:textId="77777777" w:rsidR="00B1330F" w:rsidRDefault="00B1330F" w:rsidP="00B1330F">
      <w:pPr>
        <w:pStyle w:val="PrrAPA"/>
        <w:numPr>
          <w:ilvl w:val="0"/>
          <w:numId w:val="34"/>
        </w:numPr>
      </w:pPr>
      <w:r w:rsidRPr="007206C3">
        <w:t>Me siento parte importante del equipo de trabajo.</w:t>
      </w:r>
    </w:p>
    <w:p w14:paraId="6C4BDF71" w14:textId="77777777" w:rsidR="00B1330F" w:rsidRDefault="00B1330F" w:rsidP="00B1330F">
      <w:pPr>
        <w:pStyle w:val="PrrAPA"/>
        <w:numPr>
          <w:ilvl w:val="0"/>
          <w:numId w:val="34"/>
        </w:numPr>
      </w:pPr>
      <w:r w:rsidRPr="007206C3">
        <w:t>Recibo reconocimiento cuando hago bien mi trabajo.</w:t>
      </w:r>
    </w:p>
    <w:p w14:paraId="35C7F061" w14:textId="77777777" w:rsidR="00B1330F" w:rsidRDefault="00B1330F" w:rsidP="00B1330F">
      <w:pPr>
        <w:pStyle w:val="PrrAPA"/>
        <w:numPr>
          <w:ilvl w:val="0"/>
          <w:numId w:val="34"/>
        </w:numPr>
      </w:pPr>
      <w:r w:rsidRPr="007206C3">
        <w:t>La empresa me ofrece oportunidades de capacitación o actualización.</w:t>
      </w:r>
    </w:p>
    <w:p w14:paraId="525D9CAB" w14:textId="77777777" w:rsidR="00B1330F" w:rsidRDefault="00B1330F" w:rsidP="00B1330F">
      <w:pPr>
        <w:pStyle w:val="PrrAPA"/>
        <w:numPr>
          <w:ilvl w:val="0"/>
          <w:numId w:val="34"/>
        </w:numPr>
      </w:pPr>
      <w:r w:rsidRPr="007206C3">
        <w:t>Mi jefe valora el esfuerzo y la responsabilidad que demuestro.</w:t>
      </w:r>
    </w:p>
    <w:p w14:paraId="6C502762" w14:textId="77777777" w:rsidR="00B1330F" w:rsidRDefault="00B1330F" w:rsidP="00B1330F">
      <w:pPr>
        <w:pStyle w:val="PrrAPA"/>
        <w:numPr>
          <w:ilvl w:val="0"/>
          <w:numId w:val="34"/>
        </w:numPr>
      </w:pPr>
      <w:r w:rsidRPr="00756AE4">
        <w:t>Considero que puedo avanzar profesionalmente en la empresa.</w:t>
      </w:r>
    </w:p>
    <w:p w14:paraId="5A03BD95" w14:textId="77777777" w:rsidR="00B1330F" w:rsidRDefault="00B1330F" w:rsidP="00B1330F">
      <w:pPr>
        <w:pStyle w:val="PrrAPA"/>
        <w:numPr>
          <w:ilvl w:val="0"/>
          <w:numId w:val="34"/>
        </w:numPr>
      </w:pPr>
      <w:r w:rsidRPr="00756AE4">
        <w:t>Me gustaría recibir más retroalimentación sobre mi desempeño laboral</w:t>
      </w:r>
      <w:r>
        <w:t>.</w:t>
      </w:r>
    </w:p>
    <w:p w14:paraId="5C8CD505" w14:textId="44C0C36F" w:rsidR="00B1330F" w:rsidRPr="00B1330F" w:rsidRDefault="00B1330F" w:rsidP="00813490">
      <w:pPr>
        <w:pStyle w:val="PrrAPA"/>
        <w:numPr>
          <w:ilvl w:val="0"/>
          <w:numId w:val="37"/>
        </w:numPr>
        <w:rPr>
          <w:b/>
          <w:bCs/>
        </w:rPr>
      </w:pPr>
      <w:r w:rsidRPr="00B1330F">
        <w:rPr>
          <w:b/>
          <w:bCs/>
        </w:rPr>
        <w:t>Comunicación Interna</w:t>
      </w:r>
    </w:p>
    <w:p w14:paraId="21D4FD21" w14:textId="77777777" w:rsidR="00B1330F" w:rsidRDefault="00B1330F" w:rsidP="00B1330F">
      <w:pPr>
        <w:pStyle w:val="PrrAPA"/>
        <w:numPr>
          <w:ilvl w:val="0"/>
          <w:numId w:val="34"/>
        </w:numPr>
      </w:pPr>
      <w:r w:rsidRPr="00756AE4">
        <w:t>Los jefes comunican claramente sus expectativas e instrucciones.</w:t>
      </w:r>
    </w:p>
    <w:p w14:paraId="02FFAC70" w14:textId="77777777" w:rsidR="00B1330F" w:rsidRDefault="00B1330F" w:rsidP="00B1330F">
      <w:pPr>
        <w:pStyle w:val="PrrAPA"/>
        <w:numPr>
          <w:ilvl w:val="0"/>
          <w:numId w:val="34"/>
        </w:numPr>
      </w:pPr>
      <w:r w:rsidRPr="00756AE4">
        <w:t>Las instrucciones que recibo de mi jefe son claras.</w:t>
      </w:r>
    </w:p>
    <w:p w14:paraId="2587092D" w14:textId="77777777" w:rsidR="00B1330F" w:rsidRDefault="00B1330F" w:rsidP="00B1330F">
      <w:pPr>
        <w:pStyle w:val="PrrAPA"/>
        <w:numPr>
          <w:ilvl w:val="0"/>
          <w:numId w:val="34"/>
        </w:numPr>
      </w:pPr>
      <w:r w:rsidRPr="00756AE4">
        <w:t>Los comentarios o sugerencias que hago a mis superiores son tomados en cuenta.</w:t>
      </w:r>
    </w:p>
    <w:p w14:paraId="4877B793" w14:textId="77777777" w:rsidR="00B1330F" w:rsidRDefault="00B1330F" w:rsidP="00B1330F">
      <w:pPr>
        <w:pStyle w:val="PrrAPA"/>
        <w:numPr>
          <w:ilvl w:val="0"/>
          <w:numId w:val="34"/>
        </w:numPr>
      </w:pPr>
      <w:r w:rsidRPr="00756AE4">
        <w:t>Existe un clima de confianza entre compañeros.</w:t>
      </w:r>
    </w:p>
    <w:p w14:paraId="33CA6409" w14:textId="77777777" w:rsidR="00B1330F" w:rsidRDefault="00B1330F" w:rsidP="00B1330F">
      <w:pPr>
        <w:pStyle w:val="PrrAPA"/>
        <w:numPr>
          <w:ilvl w:val="0"/>
          <w:numId w:val="34"/>
        </w:numPr>
      </w:pPr>
      <w:r w:rsidRPr="00756AE4">
        <w:t>Hay buena integración y coordinación entre compañeros y equipos de trabajo</w:t>
      </w:r>
    </w:p>
    <w:p w14:paraId="766C7ABE" w14:textId="77777777" w:rsidR="00B1330F" w:rsidRDefault="00B1330F" w:rsidP="00B1330F">
      <w:pPr>
        <w:pStyle w:val="PrrAPA"/>
        <w:numPr>
          <w:ilvl w:val="0"/>
          <w:numId w:val="34"/>
        </w:numPr>
      </w:pPr>
      <w:r w:rsidRPr="00756AE4">
        <w:t>El lenguaje de comunicación que usan los compañeros es claro. </w:t>
      </w:r>
    </w:p>
    <w:p w14:paraId="3AADC42F" w14:textId="77777777" w:rsidR="00B1330F" w:rsidRDefault="00B1330F" w:rsidP="00B1330F">
      <w:pPr>
        <w:pStyle w:val="PrrAPA"/>
        <w:numPr>
          <w:ilvl w:val="0"/>
          <w:numId w:val="34"/>
        </w:numPr>
      </w:pPr>
      <w:r w:rsidRPr="00756AE4">
        <w:t>Mis compañeros responden oportunamente cuando pido ayuda.</w:t>
      </w:r>
    </w:p>
    <w:p w14:paraId="374C0DF9" w14:textId="3FFE3E62" w:rsidR="00B1330F" w:rsidRPr="00B1330F" w:rsidRDefault="00B1330F" w:rsidP="00813490">
      <w:pPr>
        <w:pStyle w:val="PrrAPA"/>
        <w:numPr>
          <w:ilvl w:val="0"/>
          <w:numId w:val="37"/>
        </w:numPr>
        <w:rPr>
          <w:b/>
          <w:bCs/>
        </w:rPr>
      </w:pPr>
      <w:r w:rsidRPr="00B1330F">
        <w:rPr>
          <w:b/>
          <w:bCs/>
        </w:rPr>
        <w:t>Evaluación de riesgo psicosocial</w:t>
      </w:r>
    </w:p>
    <w:p w14:paraId="7BC0ED8F" w14:textId="77777777" w:rsidR="00B1330F" w:rsidRDefault="00B1330F" w:rsidP="00B1330F">
      <w:pPr>
        <w:pStyle w:val="PrrAPA"/>
        <w:numPr>
          <w:ilvl w:val="0"/>
          <w:numId w:val="34"/>
        </w:numPr>
      </w:pPr>
      <w:r w:rsidRPr="00756AE4">
        <w:t>Puedo decidir cómo hacer mi trabajo.</w:t>
      </w:r>
    </w:p>
    <w:p w14:paraId="33667A91" w14:textId="77777777" w:rsidR="00B1330F" w:rsidRDefault="00B1330F" w:rsidP="00B1330F">
      <w:pPr>
        <w:pStyle w:val="PrrAPA"/>
        <w:numPr>
          <w:ilvl w:val="0"/>
          <w:numId w:val="34"/>
        </w:numPr>
      </w:pPr>
      <w:r w:rsidRPr="00756AE4">
        <w:t>Tengo autoridad para tomar decisiones sobre las tareas de las soy responsable.</w:t>
      </w:r>
    </w:p>
    <w:p w14:paraId="7D78CAA3" w14:textId="77777777" w:rsidR="00B1330F" w:rsidRDefault="00B1330F" w:rsidP="00B1330F">
      <w:pPr>
        <w:pStyle w:val="PrrAPA"/>
        <w:numPr>
          <w:ilvl w:val="0"/>
          <w:numId w:val="34"/>
        </w:numPr>
      </w:pPr>
      <w:r w:rsidRPr="00756AE4">
        <w:t>Me informan oportunamente sobre los cambios que pueden alterar o modificar mis funciones.</w:t>
      </w:r>
    </w:p>
    <w:p w14:paraId="1E02D7BD" w14:textId="77777777" w:rsidR="00B1330F" w:rsidRDefault="00B1330F" w:rsidP="00B1330F">
      <w:pPr>
        <w:pStyle w:val="PrrAPA"/>
        <w:numPr>
          <w:ilvl w:val="0"/>
          <w:numId w:val="34"/>
        </w:numPr>
      </w:pPr>
      <w:r w:rsidRPr="00756AE4">
        <w:t>Mis ideas o sugerencias son tenidas en cuenta para mejorar el proceso.</w:t>
      </w:r>
    </w:p>
    <w:p w14:paraId="6E1B1F56" w14:textId="77777777" w:rsidR="00B1330F" w:rsidRDefault="00B1330F" w:rsidP="00B1330F">
      <w:pPr>
        <w:pStyle w:val="PrrAPA"/>
        <w:numPr>
          <w:ilvl w:val="0"/>
          <w:numId w:val="34"/>
        </w:numPr>
      </w:pPr>
      <w:r w:rsidRPr="00756AE4">
        <w:lastRenderedPageBreak/>
        <w:t>Tengo autonomía en las tareas que ejecuto diariamente.</w:t>
      </w:r>
    </w:p>
    <w:p w14:paraId="218E107E" w14:textId="77777777" w:rsidR="00B1330F" w:rsidRDefault="00B1330F" w:rsidP="00B1330F">
      <w:pPr>
        <w:pStyle w:val="PrrAPA"/>
        <w:numPr>
          <w:ilvl w:val="0"/>
          <w:numId w:val="34"/>
        </w:numPr>
      </w:pPr>
      <w:r w:rsidRPr="00756AE4">
        <w:t>Puedo solucionar problemas sin consultarle a mi jefe.</w:t>
      </w:r>
    </w:p>
    <w:p w14:paraId="621B7B20" w14:textId="77777777" w:rsidR="00B1330F" w:rsidRDefault="00B1330F" w:rsidP="00B1330F">
      <w:pPr>
        <w:pStyle w:val="PrrAPA"/>
        <w:numPr>
          <w:ilvl w:val="0"/>
          <w:numId w:val="34"/>
        </w:numPr>
      </w:pPr>
      <w:r w:rsidRPr="00756AE4">
        <w:t>La empresa me informa sobre las decisiones importantes que se toman.</w:t>
      </w:r>
    </w:p>
    <w:p w14:paraId="534F7428" w14:textId="77777777" w:rsidR="00B1330F" w:rsidRDefault="00B1330F" w:rsidP="00B1330F">
      <w:pPr>
        <w:pStyle w:val="PrrAPA"/>
        <w:numPr>
          <w:ilvl w:val="0"/>
          <w:numId w:val="34"/>
        </w:numPr>
      </w:pPr>
      <w:r w:rsidRPr="00756AE4">
        <w:t>Mi opinión es importante para el equipo de trabajo o compañeros.</w:t>
      </w:r>
    </w:p>
    <w:p w14:paraId="2A281433" w14:textId="7B861CEF" w:rsidR="00B1330F" w:rsidRPr="00B1330F" w:rsidRDefault="00B1330F" w:rsidP="00813490">
      <w:pPr>
        <w:pStyle w:val="PrrAPA"/>
        <w:numPr>
          <w:ilvl w:val="0"/>
          <w:numId w:val="37"/>
        </w:numPr>
        <w:rPr>
          <w:b/>
          <w:bCs/>
        </w:rPr>
      </w:pPr>
      <w:r w:rsidRPr="00B1330F">
        <w:rPr>
          <w:b/>
          <w:bCs/>
        </w:rPr>
        <w:t>Calificación y evaluación</w:t>
      </w:r>
    </w:p>
    <w:p w14:paraId="5E9BB10E" w14:textId="77777777" w:rsidR="00B1330F" w:rsidRDefault="00B1330F" w:rsidP="00B1330F">
      <w:pPr>
        <w:pStyle w:val="PrrAPA"/>
      </w:pPr>
      <w:r w:rsidRPr="00183356">
        <w:t>Las preguntas evalúan de la siguiente manera:</w:t>
      </w:r>
    </w:p>
    <w:p w14:paraId="3491344C" w14:textId="46FDFAAD" w:rsidR="00B1330F" w:rsidRPr="00183356" w:rsidRDefault="00B1330F" w:rsidP="00813490">
      <w:pPr>
        <w:pStyle w:val="PrrAPA"/>
      </w:pPr>
      <w:r w:rsidRPr="00183356">
        <w:t>1. Orgullo y sentido de propósito</w:t>
      </w:r>
      <w:r w:rsidR="00813490">
        <w:t>: preguntas 1, 2, 16, 17, 18 y 20.</w:t>
      </w:r>
    </w:p>
    <w:p w14:paraId="419016E2" w14:textId="4D5B1C8F" w:rsidR="00B1330F" w:rsidRPr="00183356" w:rsidRDefault="00B1330F" w:rsidP="00B1330F">
      <w:pPr>
        <w:pStyle w:val="PrrAPA"/>
      </w:pPr>
      <w:r w:rsidRPr="00183356">
        <w:t>2. Autonomía y entusiasmo</w:t>
      </w:r>
      <w:r w:rsidR="00813490">
        <w:t>: preguntas 3, 5 y 19.</w:t>
      </w:r>
    </w:p>
    <w:p w14:paraId="2DBE438F" w14:textId="3206702B" w:rsidR="00B1330F" w:rsidRPr="00183356" w:rsidRDefault="00B1330F" w:rsidP="00B1330F">
      <w:pPr>
        <w:pStyle w:val="PrrAPA"/>
      </w:pPr>
      <w:r w:rsidRPr="00183356">
        <w:t>3. Crecimiento y desarrollo profesional</w:t>
      </w:r>
      <w:r w:rsidR="00813490">
        <w:t>: preguntas 4, 22, 24 y 25.</w:t>
      </w:r>
    </w:p>
    <w:p w14:paraId="267C52CD" w14:textId="6D9470A3" w:rsidR="00B1330F" w:rsidRPr="00183356" w:rsidRDefault="00B1330F" w:rsidP="00B1330F">
      <w:pPr>
        <w:pStyle w:val="PrrAPA"/>
      </w:pPr>
      <w:r w:rsidRPr="00183356">
        <w:t>4. Compensación e incentivos</w:t>
      </w:r>
      <w:r w:rsidR="00813490">
        <w:t>: preguntas 6, 7 y 21.</w:t>
      </w:r>
    </w:p>
    <w:p w14:paraId="14C034D1" w14:textId="2DE83E85" w:rsidR="00B1330F" w:rsidRPr="00183356" w:rsidRDefault="00B1330F" w:rsidP="00B1330F">
      <w:pPr>
        <w:pStyle w:val="PrrAPA"/>
      </w:pPr>
      <w:r w:rsidRPr="00183356">
        <w:t>5. Condiciones físicas y bienestar</w:t>
      </w:r>
      <w:r w:rsidR="00813490">
        <w:t>: preguntas 8, 9 y 10.</w:t>
      </w:r>
    </w:p>
    <w:p w14:paraId="20907009" w14:textId="777551C5" w:rsidR="00B1330F" w:rsidRDefault="00B1330F" w:rsidP="00B1330F">
      <w:pPr>
        <w:pStyle w:val="PrrAPA"/>
      </w:pPr>
      <w:r w:rsidRPr="00183356">
        <w:t>6. Relaciones interpersonales</w:t>
      </w:r>
      <w:r w:rsidR="00813490">
        <w:t>: preguntas 11, 13, 14 y 15.</w:t>
      </w:r>
    </w:p>
    <w:p w14:paraId="783A6FC6" w14:textId="707C6811" w:rsidR="00B1330F" w:rsidRPr="00183356" w:rsidRDefault="00B1330F" w:rsidP="00B1330F">
      <w:pPr>
        <w:pStyle w:val="PrrAPA"/>
      </w:pPr>
      <w:r>
        <w:t xml:space="preserve">7. </w:t>
      </w:r>
      <w:r w:rsidRPr="00183356">
        <w:t>Liderazgo</w:t>
      </w:r>
      <w:r w:rsidR="00813490">
        <w:t>: 12 y 23.</w:t>
      </w:r>
    </w:p>
    <w:p w14:paraId="5A046EE4" w14:textId="5C0F2D3C" w:rsidR="00B1330F" w:rsidRDefault="00B1330F" w:rsidP="00813490">
      <w:pPr>
        <w:pStyle w:val="PrrAPA"/>
      </w:pPr>
      <w:r>
        <w:t xml:space="preserve">8. </w:t>
      </w:r>
      <w:r w:rsidRPr="00756AE4">
        <w:t>Comunicación Interna</w:t>
      </w:r>
      <w:r w:rsidR="00813490">
        <w:t>: preguntas 26, 27, 28, 29, 30, 31 y 32.</w:t>
      </w:r>
    </w:p>
    <w:p w14:paraId="771F0754" w14:textId="2A5AABE9" w:rsidR="00B1330F" w:rsidRDefault="00B1330F" w:rsidP="00B1330F">
      <w:pPr>
        <w:pStyle w:val="PrrAPA"/>
      </w:pPr>
      <w:r>
        <w:t xml:space="preserve">9. </w:t>
      </w:r>
      <w:r w:rsidRPr="00756AE4">
        <w:t>Evaluación de riesgo psicosocial</w:t>
      </w:r>
      <w:r w:rsidR="00813490">
        <w:t>: preguntas 33, 34, 35, 36, 37, 38, 39 y 40.</w:t>
      </w:r>
    </w:p>
    <w:p w14:paraId="63848003" w14:textId="77777777" w:rsidR="00B33F75" w:rsidRPr="00B33F75" w:rsidRDefault="00B33F75" w:rsidP="00B33F75">
      <w:pPr>
        <w:spacing w:after="160" w:line="259" w:lineRule="auto"/>
        <w:jc w:val="left"/>
        <w:rPr>
          <w:b/>
          <w:bCs/>
          <w:iCs/>
          <w:szCs w:val="18"/>
        </w:rPr>
      </w:pPr>
      <w:r w:rsidRPr="00B33F75">
        <w:rPr>
          <w:b/>
          <w:bCs/>
          <w:iCs/>
          <w:szCs w:val="18"/>
        </w:rPr>
        <w:t>Baremo de Interpretación:</w:t>
      </w:r>
    </w:p>
    <w:p w14:paraId="6D2FD432" w14:textId="77777777" w:rsidR="00B33F75" w:rsidRPr="00B33F75" w:rsidRDefault="00B33F75" w:rsidP="00B33F75">
      <w:pPr>
        <w:pStyle w:val="Prrafodelista"/>
        <w:numPr>
          <w:ilvl w:val="0"/>
          <w:numId w:val="41"/>
        </w:numPr>
        <w:spacing w:after="160" w:line="259" w:lineRule="auto"/>
        <w:jc w:val="left"/>
        <w:rPr>
          <w:iCs/>
          <w:szCs w:val="18"/>
        </w:rPr>
      </w:pPr>
      <w:r w:rsidRPr="00B33F75">
        <w:rPr>
          <w:iCs/>
          <w:szCs w:val="18"/>
        </w:rPr>
        <w:t>4.5 – 5.0: Motivación muy alta.</w:t>
      </w:r>
    </w:p>
    <w:p w14:paraId="5EEC6B96" w14:textId="77777777" w:rsidR="00B33F75" w:rsidRPr="00B33F75" w:rsidRDefault="00B33F75" w:rsidP="00B33F75">
      <w:pPr>
        <w:pStyle w:val="Prrafodelista"/>
        <w:numPr>
          <w:ilvl w:val="0"/>
          <w:numId w:val="41"/>
        </w:numPr>
        <w:spacing w:after="160" w:line="259" w:lineRule="auto"/>
        <w:jc w:val="left"/>
        <w:rPr>
          <w:iCs/>
          <w:szCs w:val="18"/>
        </w:rPr>
      </w:pPr>
      <w:r w:rsidRPr="00B33F75">
        <w:rPr>
          <w:iCs/>
          <w:szCs w:val="18"/>
        </w:rPr>
        <w:t>3.5 – 4.4: Motivación alta.</w:t>
      </w:r>
    </w:p>
    <w:p w14:paraId="2EE84936" w14:textId="77777777" w:rsidR="00B33F75" w:rsidRPr="00B33F75" w:rsidRDefault="00B33F75" w:rsidP="00B33F75">
      <w:pPr>
        <w:pStyle w:val="Prrafodelista"/>
        <w:numPr>
          <w:ilvl w:val="0"/>
          <w:numId w:val="41"/>
        </w:numPr>
        <w:spacing w:after="160" w:line="259" w:lineRule="auto"/>
        <w:jc w:val="left"/>
        <w:rPr>
          <w:iCs/>
          <w:szCs w:val="18"/>
        </w:rPr>
      </w:pPr>
      <w:r w:rsidRPr="00B33F75">
        <w:rPr>
          <w:iCs/>
          <w:szCs w:val="18"/>
        </w:rPr>
        <w:t>2.5 – 3.4: Motivación media (áreas de mejora).</w:t>
      </w:r>
    </w:p>
    <w:p w14:paraId="204D6FCA" w14:textId="6FFDF18B" w:rsidR="00B33F75" w:rsidRPr="00B33F75" w:rsidRDefault="00172F8E" w:rsidP="00B33F75">
      <w:pPr>
        <w:pStyle w:val="Prrafodelista"/>
        <w:numPr>
          <w:ilvl w:val="0"/>
          <w:numId w:val="41"/>
        </w:numPr>
        <w:spacing w:after="160" w:line="259" w:lineRule="auto"/>
        <w:jc w:val="left"/>
        <w:rPr>
          <w:iCs/>
          <w:szCs w:val="18"/>
        </w:rPr>
      </w:pPr>
      <w:r>
        <w:rPr>
          <w:iCs/>
          <w:szCs w:val="18"/>
        </w:rPr>
        <w:t>Menos de</w:t>
      </w:r>
      <w:r w:rsidR="00B33F75" w:rsidRPr="00B33F75">
        <w:rPr>
          <w:iCs/>
          <w:szCs w:val="18"/>
        </w:rPr>
        <w:t xml:space="preserve"> 2.4: Motivación baja (requiere intervención inmediata).</w:t>
      </w:r>
    </w:p>
    <w:p w14:paraId="69B01DFC" w14:textId="77777777" w:rsidR="004F4BF3" w:rsidRPr="004F4BF3" w:rsidRDefault="004F4BF3" w:rsidP="00B33F75">
      <w:pPr>
        <w:spacing w:after="160" w:line="259" w:lineRule="auto"/>
        <w:jc w:val="left"/>
        <w:rPr>
          <w:b/>
        </w:rPr>
      </w:pPr>
    </w:p>
    <w:sectPr w:rsidR="004F4BF3" w:rsidRPr="004F4BF3" w:rsidSect="00667840">
      <w:headerReference w:type="default" r:id="rId40"/>
      <w:type w:val="continuous"/>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1E8336" w14:textId="77777777" w:rsidR="006834C9" w:rsidRDefault="006834C9" w:rsidP="00237190">
      <w:pPr>
        <w:spacing w:line="240" w:lineRule="auto"/>
      </w:pPr>
      <w:r>
        <w:separator/>
      </w:r>
    </w:p>
  </w:endnote>
  <w:endnote w:type="continuationSeparator" w:id="0">
    <w:p w14:paraId="5EDB45CC" w14:textId="77777777" w:rsidR="006834C9" w:rsidRDefault="006834C9" w:rsidP="00237190">
      <w:pPr>
        <w:spacing w:line="240" w:lineRule="auto"/>
      </w:pPr>
      <w:r>
        <w:continuationSeparator/>
      </w:r>
    </w:p>
  </w:endnote>
  <w:endnote w:type="continuationNotice" w:id="1">
    <w:p w14:paraId="42ED8835" w14:textId="77777777" w:rsidR="006834C9" w:rsidRDefault="006834C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14B755" w14:textId="77777777" w:rsidR="006834C9" w:rsidRDefault="006834C9" w:rsidP="00237190">
      <w:pPr>
        <w:spacing w:line="240" w:lineRule="auto"/>
      </w:pPr>
      <w:r>
        <w:separator/>
      </w:r>
    </w:p>
  </w:footnote>
  <w:footnote w:type="continuationSeparator" w:id="0">
    <w:p w14:paraId="61AA0478" w14:textId="77777777" w:rsidR="006834C9" w:rsidRDefault="006834C9" w:rsidP="00237190">
      <w:pPr>
        <w:spacing w:line="240" w:lineRule="auto"/>
      </w:pPr>
      <w:r>
        <w:continuationSeparator/>
      </w:r>
    </w:p>
  </w:footnote>
  <w:footnote w:type="continuationNotice" w:id="1">
    <w:p w14:paraId="3A2BE44E" w14:textId="77777777" w:rsidR="006834C9" w:rsidRDefault="006834C9">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1960E" w14:textId="6B377F92" w:rsidR="00E67C94" w:rsidRDefault="0078673E" w:rsidP="00E67C94">
    <w:pPr>
      <w:pStyle w:val="Encabezado"/>
    </w:pPr>
    <w:r w:rsidRPr="00E65875">
      <w:rPr>
        <w:sz w:val="20"/>
        <w:szCs w:val="20"/>
      </w:rPr>
      <w:t>FACTORES INTRINSECOS Y EXTRINSECOS QUE INFLUYEN EN LA MOTIVACION</w:t>
    </w:r>
    <w:r w:rsidR="000D2C67">
      <w:rPr>
        <w:sz w:val="20"/>
        <w:szCs w:val="20"/>
      </w:rPr>
      <w:t xml:space="preserve"> LABORAL</w:t>
    </w:r>
    <w:r w:rsidRPr="00E65875">
      <w:rPr>
        <w:sz w:val="20"/>
        <w:szCs w:val="20"/>
      </w:rPr>
      <w:t xml:space="preserve">… </w:t>
    </w:r>
    <w:sdt>
      <w:sdtPr>
        <w:rPr>
          <w:sz w:val="20"/>
          <w:szCs w:val="20"/>
        </w:rPr>
        <w:id w:val="1994603643"/>
        <w:docPartObj>
          <w:docPartGallery w:val="Page Numbers (Top of Page)"/>
          <w:docPartUnique/>
        </w:docPartObj>
      </w:sdtPr>
      <w:sdtEndPr>
        <w:rPr>
          <w:sz w:val="24"/>
          <w:szCs w:val="22"/>
        </w:rPr>
      </w:sdtEndPr>
      <w:sdtContent>
        <w:r w:rsidR="00E67C94">
          <w:fldChar w:fldCharType="begin"/>
        </w:r>
        <w:r w:rsidR="00E67C94">
          <w:instrText>PAGE   \* MERGEFORMAT</w:instrText>
        </w:r>
        <w:r w:rsidR="00E67C94">
          <w:fldChar w:fldCharType="separate"/>
        </w:r>
        <w:r w:rsidR="00E67C94">
          <w:rPr>
            <w:lang w:val="es-ES"/>
          </w:rPr>
          <w:t>2</w:t>
        </w:r>
        <w:r w:rsidR="00E67C94">
          <w:fldChar w:fldCharType="end"/>
        </w:r>
        <w:r w:rsidR="00F46579">
          <w:rPr>
            <w:noProof/>
            <w:sz w:val="20"/>
            <w:szCs w:val="20"/>
          </w:rPr>
          <w:pict w14:anchorId="6653E480">
            <v:rect id="_x0000_i1025" style="width:470.2pt;height:1pt" o:hralign="center" o:hrstd="t" o:hrnoshade="t" o:hr="t" fillcolor="#70ad47 [3209]" stroked="f"/>
          </w:pict>
        </w:r>
      </w:sdtContent>
    </w:sdt>
  </w:p>
  <w:p w14:paraId="5DA67BB7" w14:textId="77777777" w:rsidR="00E67C94" w:rsidRDefault="00E67C9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D3A4B"/>
    <w:multiLevelType w:val="multilevel"/>
    <w:tmpl w:val="38963C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5032EC"/>
    <w:multiLevelType w:val="hybridMultilevel"/>
    <w:tmpl w:val="99AA9AA0"/>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 w15:restartNumberingAfterBreak="0">
    <w:nsid w:val="07E87424"/>
    <w:multiLevelType w:val="hybridMultilevel"/>
    <w:tmpl w:val="9132A438"/>
    <w:lvl w:ilvl="0" w:tplc="240A000F">
      <w:start w:val="1"/>
      <w:numFmt w:val="decimal"/>
      <w:lvlText w:val="%1."/>
      <w:lvlJc w:val="left"/>
      <w:pPr>
        <w:ind w:left="1429" w:hanging="360"/>
      </w:pPr>
    </w:lvl>
    <w:lvl w:ilvl="1" w:tplc="240A0019" w:tentative="1">
      <w:start w:val="1"/>
      <w:numFmt w:val="lowerLetter"/>
      <w:lvlText w:val="%2."/>
      <w:lvlJc w:val="left"/>
      <w:pPr>
        <w:ind w:left="2149" w:hanging="360"/>
      </w:pPr>
    </w:lvl>
    <w:lvl w:ilvl="2" w:tplc="240A001B" w:tentative="1">
      <w:start w:val="1"/>
      <w:numFmt w:val="lowerRoman"/>
      <w:lvlText w:val="%3."/>
      <w:lvlJc w:val="right"/>
      <w:pPr>
        <w:ind w:left="2869" w:hanging="180"/>
      </w:pPr>
    </w:lvl>
    <w:lvl w:ilvl="3" w:tplc="240A000F" w:tentative="1">
      <w:start w:val="1"/>
      <w:numFmt w:val="decimal"/>
      <w:lvlText w:val="%4."/>
      <w:lvlJc w:val="left"/>
      <w:pPr>
        <w:ind w:left="3589" w:hanging="360"/>
      </w:pPr>
    </w:lvl>
    <w:lvl w:ilvl="4" w:tplc="240A0019" w:tentative="1">
      <w:start w:val="1"/>
      <w:numFmt w:val="lowerLetter"/>
      <w:lvlText w:val="%5."/>
      <w:lvlJc w:val="left"/>
      <w:pPr>
        <w:ind w:left="4309" w:hanging="360"/>
      </w:pPr>
    </w:lvl>
    <w:lvl w:ilvl="5" w:tplc="240A001B" w:tentative="1">
      <w:start w:val="1"/>
      <w:numFmt w:val="lowerRoman"/>
      <w:lvlText w:val="%6."/>
      <w:lvlJc w:val="right"/>
      <w:pPr>
        <w:ind w:left="5029" w:hanging="180"/>
      </w:pPr>
    </w:lvl>
    <w:lvl w:ilvl="6" w:tplc="240A000F" w:tentative="1">
      <w:start w:val="1"/>
      <w:numFmt w:val="decimal"/>
      <w:lvlText w:val="%7."/>
      <w:lvlJc w:val="left"/>
      <w:pPr>
        <w:ind w:left="5749" w:hanging="360"/>
      </w:pPr>
    </w:lvl>
    <w:lvl w:ilvl="7" w:tplc="240A0019" w:tentative="1">
      <w:start w:val="1"/>
      <w:numFmt w:val="lowerLetter"/>
      <w:lvlText w:val="%8."/>
      <w:lvlJc w:val="left"/>
      <w:pPr>
        <w:ind w:left="6469" w:hanging="360"/>
      </w:pPr>
    </w:lvl>
    <w:lvl w:ilvl="8" w:tplc="240A001B" w:tentative="1">
      <w:start w:val="1"/>
      <w:numFmt w:val="lowerRoman"/>
      <w:lvlText w:val="%9."/>
      <w:lvlJc w:val="right"/>
      <w:pPr>
        <w:ind w:left="7189" w:hanging="180"/>
      </w:pPr>
    </w:lvl>
  </w:abstractNum>
  <w:abstractNum w:abstractNumId="3" w15:restartNumberingAfterBreak="0">
    <w:nsid w:val="0BC247C7"/>
    <w:multiLevelType w:val="multilevel"/>
    <w:tmpl w:val="A6466A2C"/>
    <w:lvl w:ilvl="0">
      <w:start w:val="1"/>
      <w:numFmt w:val="decimal"/>
      <w:lvlText w:val="%1.0"/>
      <w:lvlJc w:val="left"/>
      <w:pPr>
        <w:ind w:left="1080" w:hanging="360"/>
      </w:pPr>
      <w:rPr>
        <w:rFonts w:hint="default"/>
        <w:b/>
      </w:rPr>
    </w:lvl>
    <w:lvl w:ilvl="1">
      <w:start w:val="1"/>
      <w:numFmt w:val="decimal"/>
      <w:lvlText w:val="%1.%2"/>
      <w:lvlJc w:val="left"/>
      <w:pPr>
        <w:ind w:left="1788" w:hanging="360"/>
      </w:pPr>
      <w:rPr>
        <w:rFonts w:hint="default"/>
        <w:b/>
      </w:rPr>
    </w:lvl>
    <w:lvl w:ilvl="2">
      <w:start w:val="1"/>
      <w:numFmt w:val="decimal"/>
      <w:lvlText w:val="%1.%2.%3"/>
      <w:lvlJc w:val="left"/>
      <w:pPr>
        <w:ind w:left="2856" w:hanging="720"/>
      </w:pPr>
      <w:rPr>
        <w:rFonts w:hint="default"/>
        <w:b/>
      </w:rPr>
    </w:lvl>
    <w:lvl w:ilvl="3">
      <w:start w:val="1"/>
      <w:numFmt w:val="decimal"/>
      <w:lvlText w:val="%1.%2.%3.%4"/>
      <w:lvlJc w:val="left"/>
      <w:pPr>
        <w:ind w:left="3564" w:hanging="720"/>
      </w:pPr>
      <w:rPr>
        <w:rFonts w:hint="default"/>
        <w:b/>
      </w:rPr>
    </w:lvl>
    <w:lvl w:ilvl="4">
      <w:start w:val="1"/>
      <w:numFmt w:val="decimal"/>
      <w:lvlText w:val="%1.%2.%3.%4.%5"/>
      <w:lvlJc w:val="left"/>
      <w:pPr>
        <w:ind w:left="4632" w:hanging="1080"/>
      </w:pPr>
      <w:rPr>
        <w:rFonts w:hint="default"/>
        <w:b/>
      </w:rPr>
    </w:lvl>
    <w:lvl w:ilvl="5">
      <w:start w:val="1"/>
      <w:numFmt w:val="decimal"/>
      <w:lvlText w:val="%1.%2.%3.%4.%5.%6"/>
      <w:lvlJc w:val="left"/>
      <w:pPr>
        <w:ind w:left="5340" w:hanging="1080"/>
      </w:pPr>
      <w:rPr>
        <w:rFonts w:hint="default"/>
        <w:b/>
      </w:rPr>
    </w:lvl>
    <w:lvl w:ilvl="6">
      <w:start w:val="1"/>
      <w:numFmt w:val="decimal"/>
      <w:lvlText w:val="%1.%2.%3.%4.%5.%6.%7"/>
      <w:lvlJc w:val="left"/>
      <w:pPr>
        <w:ind w:left="6408" w:hanging="1440"/>
      </w:pPr>
      <w:rPr>
        <w:rFonts w:hint="default"/>
        <w:b/>
      </w:rPr>
    </w:lvl>
    <w:lvl w:ilvl="7">
      <w:start w:val="1"/>
      <w:numFmt w:val="decimal"/>
      <w:lvlText w:val="%1.%2.%3.%4.%5.%6.%7.%8"/>
      <w:lvlJc w:val="left"/>
      <w:pPr>
        <w:ind w:left="7116" w:hanging="1440"/>
      </w:pPr>
      <w:rPr>
        <w:rFonts w:hint="default"/>
        <w:b/>
      </w:rPr>
    </w:lvl>
    <w:lvl w:ilvl="8">
      <w:start w:val="1"/>
      <w:numFmt w:val="decimal"/>
      <w:lvlText w:val="%1.%2.%3.%4.%5.%6.%7.%8.%9"/>
      <w:lvlJc w:val="left"/>
      <w:pPr>
        <w:ind w:left="8184" w:hanging="1800"/>
      </w:pPr>
      <w:rPr>
        <w:rFonts w:hint="default"/>
        <w:b/>
      </w:rPr>
    </w:lvl>
  </w:abstractNum>
  <w:abstractNum w:abstractNumId="4" w15:restartNumberingAfterBreak="0">
    <w:nsid w:val="1149436F"/>
    <w:multiLevelType w:val="hybridMultilevel"/>
    <w:tmpl w:val="8D08057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122301E4"/>
    <w:multiLevelType w:val="hybridMultilevel"/>
    <w:tmpl w:val="49FEFC98"/>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6" w15:restartNumberingAfterBreak="0">
    <w:nsid w:val="15C14362"/>
    <w:multiLevelType w:val="multilevel"/>
    <w:tmpl w:val="AF0E34EE"/>
    <w:lvl w:ilvl="0">
      <w:start w:val="3"/>
      <w:numFmt w:val="decimal"/>
      <w:lvlText w:val="%1"/>
      <w:lvlJc w:val="left"/>
      <w:pPr>
        <w:ind w:left="360" w:hanging="360"/>
      </w:pPr>
      <w:rPr>
        <w:rFonts w:hint="default"/>
        <w:b/>
      </w:rPr>
    </w:lvl>
    <w:lvl w:ilvl="1">
      <w:start w:val="5"/>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7" w15:restartNumberingAfterBreak="0">
    <w:nsid w:val="17927E93"/>
    <w:multiLevelType w:val="hybridMultilevel"/>
    <w:tmpl w:val="39A02068"/>
    <w:lvl w:ilvl="0" w:tplc="240A000F">
      <w:start w:val="1"/>
      <w:numFmt w:val="decimal"/>
      <w:lvlText w:val="%1."/>
      <w:lvlJc w:val="left"/>
      <w:pPr>
        <w:ind w:left="1429" w:hanging="360"/>
      </w:pPr>
    </w:lvl>
    <w:lvl w:ilvl="1" w:tplc="240A0019" w:tentative="1">
      <w:start w:val="1"/>
      <w:numFmt w:val="lowerLetter"/>
      <w:lvlText w:val="%2."/>
      <w:lvlJc w:val="left"/>
      <w:pPr>
        <w:ind w:left="2149" w:hanging="360"/>
      </w:pPr>
    </w:lvl>
    <w:lvl w:ilvl="2" w:tplc="240A001B" w:tentative="1">
      <w:start w:val="1"/>
      <w:numFmt w:val="lowerRoman"/>
      <w:lvlText w:val="%3."/>
      <w:lvlJc w:val="right"/>
      <w:pPr>
        <w:ind w:left="2869" w:hanging="180"/>
      </w:pPr>
    </w:lvl>
    <w:lvl w:ilvl="3" w:tplc="240A000F" w:tentative="1">
      <w:start w:val="1"/>
      <w:numFmt w:val="decimal"/>
      <w:lvlText w:val="%4."/>
      <w:lvlJc w:val="left"/>
      <w:pPr>
        <w:ind w:left="3589" w:hanging="360"/>
      </w:pPr>
    </w:lvl>
    <w:lvl w:ilvl="4" w:tplc="240A0019" w:tentative="1">
      <w:start w:val="1"/>
      <w:numFmt w:val="lowerLetter"/>
      <w:lvlText w:val="%5."/>
      <w:lvlJc w:val="left"/>
      <w:pPr>
        <w:ind w:left="4309" w:hanging="360"/>
      </w:pPr>
    </w:lvl>
    <w:lvl w:ilvl="5" w:tplc="240A001B" w:tentative="1">
      <w:start w:val="1"/>
      <w:numFmt w:val="lowerRoman"/>
      <w:lvlText w:val="%6."/>
      <w:lvlJc w:val="right"/>
      <w:pPr>
        <w:ind w:left="5029" w:hanging="180"/>
      </w:pPr>
    </w:lvl>
    <w:lvl w:ilvl="6" w:tplc="240A000F" w:tentative="1">
      <w:start w:val="1"/>
      <w:numFmt w:val="decimal"/>
      <w:lvlText w:val="%7."/>
      <w:lvlJc w:val="left"/>
      <w:pPr>
        <w:ind w:left="5749" w:hanging="360"/>
      </w:pPr>
    </w:lvl>
    <w:lvl w:ilvl="7" w:tplc="240A0019" w:tentative="1">
      <w:start w:val="1"/>
      <w:numFmt w:val="lowerLetter"/>
      <w:lvlText w:val="%8."/>
      <w:lvlJc w:val="left"/>
      <w:pPr>
        <w:ind w:left="6469" w:hanging="360"/>
      </w:pPr>
    </w:lvl>
    <w:lvl w:ilvl="8" w:tplc="240A001B" w:tentative="1">
      <w:start w:val="1"/>
      <w:numFmt w:val="lowerRoman"/>
      <w:lvlText w:val="%9."/>
      <w:lvlJc w:val="right"/>
      <w:pPr>
        <w:ind w:left="7189" w:hanging="180"/>
      </w:pPr>
    </w:lvl>
  </w:abstractNum>
  <w:abstractNum w:abstractNumId="8" w15:restartNumberingAfterBreak="0">
    <w:nsid w:val="1A1F48F5"/>
    <w:multiLevelType w:val="hybridMultilevel"/>
    <w:tmpl w:val="2E70C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1A600841"/>
    <w:multiLevelType w:val="hybridMultilevel"/>
    <w:tmpl w:val="BFF80C72"/>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0" w15:restartNumberingAfterBreak="0">
    <w:nsid w:val="1B84608D"/>
    <w:multiLevelType w:val="hybridMultilevel"/>
    <w:tmpl w:val="9FF4060C"/>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1" w15:restartNumberingAfterBreak="0">
    <w:nsid w:val="1BAA0C68"/>
    <w:multiLevelType w:val="multilevel"/>
    <w:tmpl w:val="82A20D8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C0A59F6"/>
    <w:multiLevelType w:val="hybridMultilevel"/>
    <w:tmpl w:val="A9B4123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1D1B5964"/>
    <w:multiLevelType w:val="multilevel"/>
    <w:tmpl w:val="2CF64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ECF3047"/>
    <w:multiLevelType w:val="multilevel"/>
    <w:tmpl w:val="A0FECF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F1D4AA3"/>
    <w:multiLevelType w:val="multilevel"/>
    <w:tmpl w:val="14D812A8"/>
    <w:lvl w:ilvl="0">
      <w:start w:val="4"/>
      <w:numFmt w:val="decimal"/>
      <w:lvlText w:val="%1"/>
      <w:lvlJc w:val="left"/>
      <w:pPr>
        <w:ind w:left="360" w:hanging="360"/>
      </w:pPr>
      <w:rPr>
        <w:rFonts w:hint="default"/>
        <w:b/>
      </w:rPr>
    </w:lvl>
    <w:lvl w:ilvl="1">
      <w:start w:val="5"/>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16" w15:restartNumberingAfterBreak="0">
    <w:nsid w:val="222E6E52"/>
    <w:multiLevelType w:val="hybridMultilevel"/>
    <w:tmpl w:val="25EAF574"/>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7" w15:restartNumberingAfterBreak="0">
    <w:nsid w:val="24686B7F"/>
    <w:multiLevelType w:val="hybridMultilevel"/>
    <w:tmpl w:val="5FAA8212"/>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8" w15:restartNumberingAfterBreak="0">
    <w:nsid w:val="3063796F"/>
    <w:multiLevelType w:val="multilevel"/>
    <w:tmpl w:val="C5FA9C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2A470A9"/>
    <w:multiLevelType w:val="hybridMultilevel"/>
    <w:tmpl w:val="C21E8F0C"/>
    <w:lvl w:ilvl="0" w:tplc="45CE6C70">
      <w:start w:val="1"/>
      <w:numFmt w:val="decimal"/>
      <w:lvlText w:val="%1."/>
      <w:lvlJc w:val="left"/>
      <w:pPr>
        <w:ind w:left="720" w:hanging="360"/>
      </w:pPr>
      <w:rPr>
        <w:rFonts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32CB47F5"/>
    <w:multiLevelType w:val="multilevel"/>
    <w:tmpl w:val="94227E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2D12E4C"/>
    <w:multiLevelType w:val="multilevel"/>
    <w:tmpl w:val="B5C4C59E"/>
    <w:lvl w:ilvl="0">
      <w:start w:val="2"/>
      <w:numFmt w:val="decimal"/>
      <w:lvlText w:val="%1"/>
      <w:lvlJc w:val="left"/>
      <w:pPr>
        <w:ind w:left="360" w:hanging="360"/>
      </w:pPr>
      <w:rPr>
        <w:rFonts w:hint="default"/>
        <w:b/>
      </w:rPr>
    </w:lvl>
    <w:lvl w:ilvl="1">
      <w:start w:val="5"/>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22" w15:restartNumberingAfterBreak="0">
    <w:nsid w:val="33BB4CB0"/>
    <w:multiLevelType w:val="hybridMultilevel"/>
    <w:tmpl w:val="A7FE5E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343D3423"/>
    <w:multiLevelType w:val="hybridMultilevel"/>
    <w:tmpl w:val="2E26B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3A0B74A7"/>
    <w:multiLevelType w:val="multilevel"/>
    <w:tmpl w:val="0E2272A6"/>
    <w:lvl w:ilvl="0">
      <w:start w:val="1"/>
      <w:numFmt w:val="decimal"/>
      <w:lvlText w:val="%1.0"/>
      <w:lvlJc w:val="left"/>
      <w:pPr>
        <w:ind w:left="720" w:hanging="360"/>
      </w:pPr>
      <w:rPr>
        <w:rFonts w:hint="default"/>
      </w:rPr>
    </w:lvl>
    <w:lvl w:ilvl="1">
      <w:start w:val="1"/>
      <w:numFmt w:val="decimal"/>
      <w:lvlText w:val="%1.%2"/>
      <w:lvlJc w:val="left"/>
      <w:pPr>
        <w:ind w:left="1428" w:hanging="360"/>
      </w:pPr>
      <w:rPr>
        <w:rFonts w:hint="default"/>
      </w:rPr>
    </w:lvl>
    <w:lvl w:ilvl="2">
      <w:start w:val="1"/>
      <w:numFmt w:val="decimal"/>
      <w:lvlText w:val="%1.%2.%3"/>
      <w:lvlJc w:val="left"/>
      <w:pPr>
        <w:ind w:left="2496" w:hanging="720"/>
      </w:pPr>
      <w:rPr>
        <w:rFonts w:hint="default"/>
      </w:rPr>
    </w:lvl>
    <w:lvl w:ilvl="3">
      <w:start w:val="1"/>
      <w:numFmt w:val="decimal"/>
      <w:lvlText w:val="%1.%2.%3.%4"/>
      <w:lvlJc w:val="left"/>
      <w:pPr>
        <w:ind w:left="3204" w:hanging="720"/>
      </w:pPr>
      <w:rPr>
        <w:rFonts w:hint="default"/>
      </w:rPr>
    </w:lvl>
    <w:lvl w:ilvl="4">
      <w:start w:val="1"/>
      <w:numFmt w:val="decimal"/>
      <w:lvlText w:val="%1.%2.%3.%4.%5"/>
      <w:lvlJc w:val="left"/>
      <w:pPr>
        <w:ind w:left="4272" w:hanging="1080"/>
      </w:pPr>
      <w:rPr>
        <w:rFonts w:hint="default"/>
      </w:rPr>
    </w:lvl>
    <w:lvl w:ilvl="5">
      <w:start w:val="1"/>
      <w:numFmt w:val="decimal"/>
      <w:lvlText w:val="%1.%2.%3.%4.%5.%6"/>
      <w:lvlJc w:val="left"/>
      <w:pPr>
        <w:ind w:left="4980" w:hanging="1080"/>
      </w:pPr>
      <w:rPr>
        <w:rFonts w:hint="default"/>
      </w:rPr>
    </w:lvl>
    <w:lvl w:ilvl="6">
      <w:start w:val="1"/>
      <w:numFmt w:val="decimal"/>
      <w:lvlText w:val="%1.%2.%3.%4.%5.%6.%7"/>
      <w:lvlJc w:val="left"/>
      <w:pPr>
        <w:ind w:left="6048" w:hanging="1440"/>
      </w:pPr>
      <w:rPr>
        <w:rFonts w:hint="default"/>
      </w:rPr>
    </w:lvl>
    <w:lvl w:ilvl="7">
      <w:start w:val="1"/>
      <w:numFmt w:val="decimal"/>
      <w:lvlText w:val="%1.%2.%3.%4.%5.%6.%7.%8"/>
      <w:lvlJc w:val="left"/>
      <w:pPr>
        <w:ind w:left="6756" w:hanging="1440"/>
      </w:pPr>
      <w:rPr>
        <w:rFonts w:hint="default"/>
      </w:rPr>
    </w:lvl>
    <w:lvl w:ilvl="8">
      <w:start w:val="1"/>
      <w:numFmt w:val="decimal"/>
      <w:lvlText w:val="%1.%2.%3.%4.%5.%6.%7.%8.%9"/>
      <w:lvlJc w:val="left"/>
      <w:pPr>
        <w:ind w:left="7824" w:hanging="1800"/>
      </w:pPr>
      <w:rPr>
        <w:rFonts w:hint="default"/>
      </w:rPr>
    </w:lvl>
  </w:abstractNum>
  <w:abstractNum w:abstractNumId="25" w15:restartNumberingAfterBreak="0">
    <w:nsid w:val="3AC0108A"/>
    <w:multiLevelType w:val="hybridMultilevel"/>
    <w:tmpl w:val="503A434C"/>
    <w:lvl w:ilvl="0" w:tplc="240A000F">
      <w:start w:val="1"/>
      <w:numFmt w:val="decimal"/>
      <w:lvlText w:val="%1."/>
      <w:lvlJc w:val="left"/>
      <w:pPr>
        <w:ind w:left="1429" w:hanging="360"/>
      </w:pPr>
    </w:lvl>
    <w:lvl w:ilvl="1" w:tplc="0E7CF200">
      <w:numFmt w:val="bullet"/>
      <w:lvlText w:val="–"/>
      <w:lvlJc w:val="left"/>
      <w:pPr>
        <w:ind w:left="2149" w:hanging="360"/>
      </w:pPr>
      <w:rPr>
        <w:rFonts w:ascii="Times New Roman" w:eastAsia="Times New Roman" w:hAnsi="Times New Roman" w:cs="Times New Roman" w:hint="default"/>
      </w:rPr>
    </w:lvl>
    <w:lvl w:ilvl="2" w:tplc="240A001B" w:tentative="1">
      <w:start w:val="1"/>
      <w:numFmt w:val="lowerRoman"/>
      <w:lvlText w:val="%3."/>
      <w:lvlJc w:val="right"/>
      <w:pPr>
        <w:ind w:left="2869" w:hanging="180"/>
      </w:pPr>
    </w:lvl>
    <w:lvl w:ilvl="3" w:tplc="240A000F" w:tentative="1">
      <w:start w:val="1"/>
      <w:numFmt w:val="decimal"/>
      <w:lvlText w:val="%4."/>
      <w:lvlJc w:val="left"/>
      <w:pPr>
        <w:ind w:left="3589" w:hanging="360"/>
      </w:pPr>
    </w:lvl>
    <w:lvl w:ilvl="4" w:tplc="240A0019" w:tentative="1">
      <w:start w:val="1"/>
      <w:numFmt w:val="lowerLetter"/>
      <w:lvlText w:val="%5."/>
      <w:lvlJc w:val="left"/>
      <w:pPr>
        <w:ind w:left="4309" w:hanging="360"/>
      </w:pPr>
    </w:lvl>
    <w:lvl w:ilvl="5" w:tplc="240A001B" w:tentative="1">
      <w:start w:val="1"/>
      <w:numFmt w:val="lowerRoman"/>
      <w:lvlText w:val="%6."/>
      <w:lvlJc w:val="right"/>
      <w:pPr>
        <w:ind w:left="5029" w:hanging="180"/>
      </w:pPr>
    </w:lvl>
    <w:lvl w:ilvl="6" w:tplc="240A000F" w:tentative="1">
      <w:start w:val="1"/>
      <w:numFmt w:val="decimal"/>
      <w:lvlText w:val="%7."/>
      <w:lvlJc w:val="left"/>
      <w:pPr>
        <w:ind w:left="5749" w:hanging="360"/>
      </w:pPr>
    </w:lvl>
    <w:lvl w:ilvl="7" w:tplc="240A0019" w:tentative="1">
      <w:start w:val="1"/>
      <w:numFmt w:val="lowerLetter"/>
      <w:lvlText w:val="%8."/>
      <w:lvlJc w:val="left"/>
      <w:pPr>
        <w:ind w:left="6469" w:hanging="360"/>
      </w:pPr>
    </w:lvl>
    <w:lvl w:ilvl="8" w:tplc="240A001B" w:tentative="1">
      <w:start w:val="1"/>
      <w:numFmt w:val="lowerRoman"/>
      <w:lvlText w:val="%9."/>
      <w:lvlJc w:val="right"/>
      <w:pPr>
        <w:ind w:left="7189" w:hanging="180"/>
      </w:pPr>
    </w:lvl>
  </w:abstractNum>
  <w:abstractNum w:abstractNumId="26" w15:restartNumberingAfterBreak="0">
    <w:nsid w:val="3BBB29B9"/>
    <w:multiLevelType w:val="hybridMultilevel"/>
    <w:tmpl w:val="78B4F2BE"/>
    <w:lvl w:ilvl="0" w:tplc="240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3DB3490F"/>
    <w:multiLevelType w:val="multilevel"/>
    <w:tmpl w:val="2436A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F432F64"/>
    <w:multiLevelType w:val="multilevel"/>
    <w:tmpl w:val="8294F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02E58E9"/>
    <w:multiLevelType w:val="hybridMultilevel"/>
    <w:tmpl w:val="6132339C"/>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30" w15:restartNumberingAfterBreak="0">
    <w:nsid w:val="4328079B"/>
    <w:multiLevelType w:val="multilevel"/>
    <w:tmpl w:val="F3440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58A04B0"/>
    <w:multiLevelType w:val="hybridMultilevel"/>
    <w:tmpl w:val="03E2747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49591BF3"/>
    <w:multiLevelType w:val="hybridMultilevel"/>
    <w:tmpl w:val="FBEE6C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4EDE5DCE"/>
    <w:multiLevelType w:val="hybridMultilevel"/>
    <w:tmpl w:val="CE4CD46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15:restartNumberingAfterBreak="0">
    <w:nsid w:val="4F7B6661"/>
    <w:multiLevelType w:val="multilevel"/>
    <w:tmpl w:val="DC9CE5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AD326DC"/>
    <w:multiLevelType w:val="hybridMultilevel"/>
    <w:tmpl w:val="A92A50BE"/>
    <w:lvl w:ilvl="0" w:tplc="1E028688">
      <w:start w:val="1"/>
      <w:numFmt w:val="upperRoman"/>
      <w:lvlText w:val="%1."/>
      <w:lvlJc w:val="left"/>
      <w:pPr>
        <w:ind w:left="1429" w:hanging="720"/>
      </w:pPr>
      <w:rPr>
        <w:rFonts w:hint="default"/>
      </w:rPr>
    </w:lvl>
    <w:lvl w:ilvl="1" w:tplc="240A0019" w:tentative="1">
      <w:start w:val="1"/>
      <w:numFmt w:val="lowerLetter"/>
      <w:lvlText w:val="%2."/>
      <w:lvlJc w:val="left"/>
      <w:pPr>
        <w:ind w:left="1789" w:hanging="360"/>
      </w:pPr>
    </w:lvl>
    <w:lvl w:ilvl="2" w:tplc="240A001B" w:tentative="1">
      <w:start w:val="1"/>
      <w:numFmt w:val="lowerRoman"/>
      <w:lvlText w:val="%3."/>
      <w:lvlJc w:val="right"/>
      <w:pPr>
        <w:ind w:left="2509" w:hanging="180"/>
      </w:pPr>
    </w:lvl>
    <w:lvl w:ilvl="3" w:tplc="240A000F" w:tentative="1">
      <w:start w:val="1"/>
      <w:numFmt w:val="decimal"/>
      <w:lvlText w:val="%4."/>
      <w:lvlJc w:val="left"/>
      <w:pPr>
        <w:ind w:left="3229" w:hanging="360"/>
      </w:pPr>
    </w:lvl>
    <w:lvl w:ilvl="4" w:tplc="240A0019" w:tentative="1">
      <w:start w:val="1"/>
      <w:numFmt w:val="lowerLetter"/>
      <w:lvlText w:val="%5."/>
      <w:lvlJc w:val="left"/>
      <w:pPr>
        <w:ind w:left="3949" w:hanging="360"/>
      </w:pPr>
    </w:lvl>
    <w:lvl w:ilvl="5" w:tplc="240A001B" w:tentative="1">
      <w:start w:val="1"/>
      <w:numFmt w:val="lowerRoman"/>
      <w:lvlText w:val="%6."/>
      <w:lvlJc w:val="right"/>
      <w:pPr>
        <w:ind w:left="4669" w:hanging="180"/>
      </w:pPr>
    </w:lvl>
    <w:lvl w:ilvl="6" w:tplc="240A000F" w:tentative="1">
      <w:start w:val="1"/>
      <w:numFmt w:val="decimal"/>
      <w:lvlText w:val="%7."/>
      <w:lvlJc w:val="left"/>
      <w:pPr>
        <w:ind w:left="5389" w:hanging="360"/>
      </w:pPr>
    </w:lvl>
    <w:lvl w:ilvl="7" w:tplc="240A0019" w:tentative="1">
      <w:start w:val="1"/>
      <w:numFmt w:val="lowerLetter"/>
      <w:lvlText w:val="%8."/>
      <w:lvlJc w:val="left"/>
      <w:pPr>
        <w:ind w:left="6109" w:hanging="360"/>
      </w:pPr>
    </w:lvl>
    <w:lvl w:ilvl="8" w:tplc="240A001B" w:tentative="1">
      <w:start w:val="1"/>
      <w:numFmt w:val="lowerRoman"/>
      <w:lvlText w:val="%9."/>
      <w:lvlJc w:val="right"/>
      <w:pPr>
        <w:ind w:left="6829" w:hanging="180"/>
      </w:pPr>
    </w:lvl>
  </w:abstractNum>
  <w:abstractNum w:abstractNumId="36" w15:restartNumberingAfterBreak="0">
    <w:nsid w:val="6BEE4AEB"/>
    <w:multiLevelType w:val="hybridMultilevel"/>
    <w:tmpl w:val="1F80F1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15:restartNumberingAfterBreak="0">
    <w:nsid w:val="73AF484F"/>
    <w:multiLevelType w:val="hybridMultilevel"/>
    <w:tmpl w:val="A4FE4F5C"/>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38" w15:restartNumberingAfterBreak="0">
    <w:nsid w:val="79366BEE"/>
    <w:multiLevelType w:val="hybridMultilevel"/>
    <w:tmpl w:val="A4B8BF4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9" w15:restartNumberingAfterBreak="0">
    <w:nsid w:val="7CA06773"/>
    <w:multiLevelType w:val="hybridMultilevel"/>
    <w:tmpl w:val="F104B060"/>
    <w:lvl w:ilvl="0" w:tplc="240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7CC7206D"/>
    <w:multiLevelType w:val="hybridMultilevel"/>
    <w:tmpl w:val="713EC5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15:restartNumberingAfterBreak="0">
    <w:nsid w:val="7CD83A6E"/>
    <w:multiLevelType w:val="hybridMultilevel"/>
    <w:tmpl w:val="99DAE0F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575550117">
    <w:abstractNumId w:val="32"/>
  </w:num>
  <w:num w:numId="2" w16cid:durableId="743406959">
    <w:abstractNumId w:val="36"/>
  </w:num>
  <w:num w:numId="3" w16cid:durableId="1382561465">
    <w:abstractNumId w:val="40"/>
  </w:num>
  <w:num w:numId="4" w16cid:durableId="769205034">
    <w:abstractNumId w:val="8"/>
  </w:num>
  <w:num w:numId="5" w16cid:durableId="299651937">
    <w:abstractNumId w:val="19"/>
  </w:num>
  <w:num w:numId="6" w16cid:durableId="850878686">
    <w:abstractNumId w:val="38"/>
  </w:num>
  <w:num w:numId="7" w16cid:durableId="1576012074">
    <w:abstractNumId w:val="22"/>
  </w:num>
  <w:num w:numId="8" w16cid:durableId="990714209">
    <w:abstractNumId w:val="23"/>
  </w:num>
  <w:num w:numId="9" w16cid:durableId="378165988">
    <w:abstractNumId w:val="17"/>
  </w:num>
  <w:num w:numId="10" w16cid:durableId="1994022114">
    <w:abstractNumId w:val="16"/>
  </w:num>
  <w:num w:numId="11" w16cid:durableId="37122511">
    <w:abstractNumId w:val="13"/>
  </w:num>
  <w:num w:numId="12" w16cid:durableId="1887837362">
    <w:abstractNumId w:val="10"/>
  </w:num>
  <w:num w:numId="13" w16cid:durableId="1567951519">
    <w:abstractNumId w:val="11"/>
  </w:num>
  <w:num w:numId="14" w16cid:durableId="1149781376">
    <w:abstractNumId w:val="1"/>
  </w:num>
  <w:num w:numId="15" w16cid:durableId="1074861355">
    <w:abstractNumId w:val="31"/>
  </w:num>
  <w:num w:numId="16" w16cid:durableId="2047486796">
    <w:abstractNumId w:val="33"/>
  </w:num>
  <w:num w:numId="17" w16cid:durableId="2119719637">
    <w:abstractNumId w:val="37"/>
  </w:num>
  <w:num w:numId="18" w16cid:durableId="2027752098">
    <w:abstractNumId w:val="12"/>
  </w:num>
  <w:num w:numId="19" w16cid:durableId="764617134">
    <w:abstractNumId w:val="4"/>
  </w:num>
  <w:num w:numId="20" w16cid:durableId="601452139">
    <w:abstractNumId w:val="20"/>
  </w:num>
  <w:num w:numId="21" w16cid:durableId="1519201375">
    <w:abstractNumId w:val="18"/>
  </w:num>
  <w:num w:numId="22" w16cid:durableId="1039669480">
    <w:abstractNumId w:val="27"/>
  </w:num>
  <w:num w:numId="23" w16cid:durableId="1097949035">
    <w:abstractNumId w:val="14"/>
  </w:num>
  <w:num w:numId="24" w16cid:durableId="1740052958">
    <w:abstractNumId w:val="0"/>
  </w:num>
  <w:num w:numId="25" w16cid:durableId="196623665">
    <w:abstractNumId w:val="34"/>
  </w:num>
  <w:num w:numId="26" w16cid:durableId="528448592">
    <w:abstractNumId w:val="28"/>
  </w:num>
  <w:num w:numId="27" w16cid:durableId="1557738570">
    <w:abstractNumId w:val="26"/>
  </w:num>
  <w:num w:numId="28" w16cid:durableId="18481995">
    <w:abstractNumId w:val="39"/>
  </w:num>
  <w:num w:numId="29" w16cid:durableId="1271081402">
    <w:abstractNumId w:val="41"/>
  </w:num>
  <w:num w:numId="30" w16cid:durableId="2093890768">
    <w:abstractNumId w:val="15"/>
  </w:num>
  <w:num w:numId="31" w16cid:durableId="2018337444">
    <w:abstractNumId w:val="6"/>
  </w:num>
  <w:num w:numId="32" w16cid:durableId="2019500757">
    <w:abstractNumId w:val="21"/>
  </w:num>
  <w:num w:numId="33" w16cid:durableId="1175002391">
    <w:abstractNumId w:val="3"/>
  </w:num>
  <w:num w:numId="34" w16cid:durableId="1680817347">
    <w:abstractNumId w:val="25"/>
  </w:num>
  <w:num w:numId="35" w16cid:durableId="247806912">
    <w:abstractNumId w:val="2"/>
  </w:num>
  <w:num w:numId="36" w16cid:durableId="895966227">
    <w:abstractNumId w:val="7"/>
  </w:num>
  <w:num w:numId="37" w16cid:durableId="72821649">
    <w:abstractNumId w:val="35"/>
  </w:num>
  <w:num w:numId="38" w16cid:durableId="1842772354">
    <w:abstractNumId w:val="29"/>
  </w:num>
  <w:num w:numId="39" w16cid:durableId="1671828788">
    <w:abstractNumId w:val="9"/>
  </w:num>
  <w:num w:numId="40" w16cid:durableId="784544484">
    <w:abstractNumId w:val="30"/>
  </w:num>
  <w:num w:numId="41" w16cid:durableId="1103920426">
    <w:abstractNumId w:val="5"/>
  </w:num>
  <w:num w:numId="42" w16cid:durableId="171600869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7190"/>
    <w:rsid w:val="000000CF"/>
    <w:rsid w:val="00000CA0"/>
    <w:rsid w:val="00001395"/>
    <w:rsid w:val="000017D5"/>
    <w:rsid w:val="00001947"/>
    <w:rsid w:val="00001ED4"/>
    <w:rsid w:val="00002EEA"/>
    <w:rsid w:val="00004626"/>
    <w:rsid w:val="0000519B"/>
    <w:rsid w:val="00006399"/>
    <w:rsid w:val="0000768C"/>
    <w:rsid w:val="0001132C"/>
    <w:rsid w:val="000122EE"/>
    <w:rsid w:val="00013B0A"/>
    <w:rsid w:val="0001409B"/>
    <w:rsid w:val="00022EFF"/>
    <w:rsid w:val="000259D9"/>
    <w:rsid w:val="00027630"/>
    <w:rsid w:val="00030306"/>
    <w:rsid w:val="0003149E"/>
    <w:rsid w:val="000351B3"/>
    <w:rsid w:val="0004114F"/>
    <w:rsid w:val="00043168"/>
    <w:rsid w:val="00044274"/>
    <w:rsid w:val="00051410"/>
    <w:rsid w:val="000528EA"/>
    <w:rsid w:val="0005312B"/>
    <w:rsid w:val="00053673"/>
    <w:rsid w:val="00061AA8"/>
    <w:rsid w:val="000636C1"/>
    <w:rsid w:val="000650D9"/>
    <w:rsid w:val="000710A5"/>
    <w:rsid w:val="00071476"/>
    <w:rsid w:val="0007354F"/>
    <w:rsid w:val="000739FE"/>
    <w:rsid w:val="00074C3E"/>
    <w:rsid w:val="00083434"/>
    <w:rsid w:val="0008571F"/>
    <w:rsid w:val="0008704D"/>
    <w:rsid w:val="000878F1"/>
    <w:rsid w:val="000903E4"/>
    <w:rsid w:val="000935C0"/>
    <w:rsid w:val="00093D32"/>
    <w:rsid w:val="00093EA0"/>
    <w:rsid w:val="00094584"/>
    <w:rsid w:val="00095D9F"/>
    <w:rsid w:val="000964F3"/>
    <w:rsid w:val="000A067E"/>
    <w:rsid w:val="000A7240"/>
    <w:rsid w:val="000B22B3"/>
    <w:rsid w:val="000B235B"/>
    <w:rsid w:val="000B31C8"/>
    <w:rsid w:val="000C1B51"/>
    <w:rsid w:val="000C43D5"/>
    <w:rsid w:val="000C6A97"/>
    <w:rsid w:val="000C6FE5"/>
    <w:rsid w:val="000C794A"/>
    <w:rsid w:val="000D0D5C"/>
    <w:rsid w:val="000D2C67"/>
    <w:rsid w:val="000D2C76"/>
    <w:rsid w:val="000D3AFF"/>
    <w:rsid w:val="000D4CC8"/>
    <w:rsid w:val="000D7F14"/>
    <w:rsid w:val="000E1C91"/>
    <w:rsid w:val="000E31A7"/>
    <w:rsid w:val="000E4177"/>
    <w:rsid w:val="000E5422"/>
    <w:rsid w:val="000E6C6F"/>
    <w:rsid w:val="000F58CC"/>
    <w:rsid w:val="000F796B"/>
    <w:rsid w:val="000F7D39"/>
    <w:rsid w:val="0010029D"/>
    <w:rsid w:val="0010117D"/>
    <w:rsid w:val="00101988"/>
    <w:rsid w:val="00104841"/>
    <w:rsid w:val="00104E0E"/>
    <w:rsid w:val="001061D1"/>
    <w:rsid w:val="0010663A"/>
    <w:rsid w:val="00113987"/>
    <w:rsid w:val="00113FB6"/>
    <w:rsid w:val="001150D2"/>
    <w:rsid w:val="0012040D"/>
    <w:rsid w:val="00120AFD"/>
    <w:rsid w:val="00121184"/>
    <w:rsid w:val="001237D0"/>
    <w:rsid w:val="001242B7"/>
    <w:rsid w:val="001248E7"/>
    <w:rsid w:val="00124BB6"/>
    <w:rsid w:val="001277A1"/>
    <w:rsid w:val="0012798B"/>
    <w:rsid w:val="001279DF"/>
    <w:rsid w:val="00130F60"/>
    <w:rsid w:val="001324D0"/>
    <w:rsid w:val="001327D7"/>
    <w:rsid w:val="001338F8"/>
    <w:rsid w:val="001373C8"/>
    <w:rsid w:val="0013798E"/>
    <w:rsid w:val="0014678B"/>
    <w:rsid w:val="00147259"/>
    <w:rsid w:val="00147A96"/>
    <w:rsid w:val="00152400"/>
    <w:rsid w:val="00153DE2"/>
    <w:rsid w:val="001559D5"/>
    <w:rsid w:val="00155B36"/>
    <w:rsid w:val="00155E7B"/>
    <w:rsid w:val="00157EC1"/>
    <w:rsid w:val="0016108F"/>
    <w:rsid w:val="001612A8"/>
    <w:rsid w:val="001616F4"/>
    <w:rsid w:val="00161731"/>
    <w:rsid w:val="0016280A"/>
    <w:rsid w:val="00164696"/>
    <w:rsid w:val="0017231B"/>
    <w:rsid w:val="00172F8E"/>
    <w:rsid w:val="00173AE4"/>
    <w:rsid w:val="00174087"/>
    <w:rsid w:val="0017465E"/>
    <w:rsid w:val="00176E92"/>
    <w:rsid w:val="0018204C"/>
    <w:rsid w:val="001829F9"/>
    <w:rsid w:val="00184991"/>
    <w:rsid w:val="001A0243"/>
    <w:rsid w:val="001A0EB1"/>
    <w:rsid w:val="001A478A"/>
    <w:rsid w:val="001A629A"/>
    <w:rsid w:val="001A789E"/>
    <w:rsid w:val="001B008E"/>
    <w:rsid w:val="001B1789"/>
    <w:rsid w:val="001B53A9"/>
    <w:rsid w:val="001B6109"/>
    <w:rsid w:val="001B6421"/>
    <w:rsid w:val="001B7AA1"/>
    <w:rsid w:val="001C005F"/>
    <w:rsid w:val="001C283E"/>
    <w:rsid w:val="001C5495"/>
    <w:rsid w:val="001C5E73"/>
    <w:rsid w:val="001C6876"/>
    <w:rsid w:val="001D0F34"/>
    <w:rsid w:val="001D2107"/>
    <w:rsid w:val="001D3398"/>
    <w:rsid w:val="001E50F7"/>
    <w:rsid w:val="001E65B5"/>
    <w:rsid w:val="001E67AA"/>
    <w:rsid w:val="001F154E"/>
    <w:rsid w:val="001F5704"/>
    <w:rsid w:val="001F5D16"/>
    <w:rsid w:val="0020053C"/>
    <w:rsid w:val="00202B75"/>
    <w:rsid w:val="00203357"/>
    <w:rsid w:val="00210009"/>
    <w:rsid w:val="0021027B"/>
    <w:rsid w:val="002146FB"/>
    <w:rsid w:val="0021571A"/>
    <w:rsid w:val="00216165"/>
    <w:rsid w:val="00217733"/>
    <w:rsid w:val="00222D82"/>
    <w:rsid w:val="00225612"/>
    <w:rsid w:val="00227980"/>
    <w:rsid w:val="0023065C"/>
    <w:rsid w:val="002348B8"/>
    <w:rsid w:val="00235563"/>
    <w:rsid w:val="00236943"/>
    <w:rsid w:val="00237190"/>
    <w:rsid w:val="00240623"/>
    <w:rsid w:val="00240E03"/>
    <w:rsid w:val="00241441"/>
    <w:rsid w:val="00242DF8"/>
    <w:rsid w:val="002434EC"/>
    <w:rsid w:val="00244BD9"/>
    <w:rsid w:val="0024756D"/>
    <w:rsid w:val="0025251E"/>
    <w:rsid w:val="00253221"/>
    <w:rsid w:val="00254337"/>
    <w:rsid w:val="0025628D"/>
    <w:rsid w:val="002610D7"/>
    <w:rsid w:val="00262A5B"/>
    <w:rsid w:val="0026693D"/>
    <w:rsid w:val="00272B76"/>
    <w:rsid w:val="0027312B"/>
    <w:rsid w:val="002756AD"/>
    <w:rsid w:val="0027584D"/>
    <w:rsid w:val="00281428"/>
    <w:rsid w:val="00283F63"/>
    <w:rsid w:val="002843F5"/>
    <w:rsid w:val="00290B07"/>
    <w:rsid w:val="00296B9C"/>
    <w:rsid w:val="002A13FF"/>
    <w:rsid w:val="002A331C"/>
    <w:rsid w:val="002A5462"/>
    <w:rsid w:val="002A5F7A"/>
    <w:rsid w:val="002A6CF1"/>
    <w:rsid w:val="002B18E5"/>
    <w:rsid w:val="002B2759"/>
    <w:rsid w:val="002B2CC2"/>
    <w:rsid w:val="002B41A8"/>
    <w:rsid w:val="002B659A"/>
    <w:rsid w:val="002C61D4"/>
    <w:rsid w:val="002D72E1"/>
    <w:rsid w:val="002D7383"/>
    <w:rsid w:val="002E03A8"/>
    <w:rsid w:val="002E09A9"/>
    <w:rsid w:val="002E1AC2"/>
    <w:rsid w:val="002E46D0"/>
    <w:rsid w:val="002E63D0"/>
    <w:rsid w:val="002E65F9"/>
    <w:rsid w:val="002E7C36"/>
    <w:rsid w:val="002F0225"/>
    <w:rsid w:val="002F0E2B"/>
    <w:rsid w:val="002F1279"/>
    <w:rsid w:val="002F19DF"/>
    <w:rsid w:val="002F3E39"/>
    <w:rsid w:val="002F4442"/>
    <w:rsid w:val="00303F77"/>
    <w:rsid w:val="003043BD"/>
    <w:rsid w:val="00304E0D"/>
    <w:rsid w:val="00306FFB"/>
    <w:rsid w:val="00310526"/>
    <w:rsid w:val="00310B23"/>
    <w:rsid w:val="00311F3C"/>
    <w:rsid w:val="003143FE"/>
    <w:rsid w:val="0031633B"/>
    <w:rsid w:val="00325E21"/>
    <w:rsid w:val="00326484"/>
    <w:rsid w:val="00334AA0"/>
    <w:rsid w:val="00336910"/>
    <w:rsid w:val="00336E06"/>
    <w:rsid w:val="00337BCB"/>
    <w:rsid w:val="00341B24"/>
    <w:rsid w:val="00343C4B"/>
    <w:rsid w:val="00345556"/>
    <w:rsid w:val="00351ACD"/>
    <w:rsid w:val="003566DB"/>
    <w:rsid w:val="00363AD5"/>
    <w:rsid w:val="00364D23"/>
    <w:rsid w:val="00364DB0"/>
    <w:rsid w:val="0036553E"/>
    <w:rsid w:val="00365611"/>
    <w:rsid w:val="0036593B"/>
    <w:rsid w:val="00370157"/>
    <w:rsid w:val="00371F31"/>
    <w:rsid w:val="00374319"/>
    <w:rsid w:val="00374FC4"/>
    <w:rsid w:val="00377E7F"/>
    <w:rsid w:val="0038196B"/>
    <w:rsid w:val="0038196D"/>
    <w:rsid w:val="0038397F"/>
    <w:rsid w:val="003865B8"/>
    <w:rsid w:val="003868E9"/>
    <w:rsid w:val="00390E0A"/>
    <w:rsid w:val="00394EE6"/>
    <w:rsid w:val="0039636F"/>
    <w:rsid w:val="003B1E14"/>
    <w:rsid w:val="003B29FC"/>
    <w:rsid w:val="003B4309"/>
    <w:rsid w:val="003B614D"/>
    <w:rsid w:val="003B7EB4"/>
    <w:rsid w:val="003C34A7"/>
    <w:rsid w:val="003C4CEA"/>
    <w:rsid w:val="003D06ED"/>
    <w:rsid w:val="003D089B"/>
    <w:rsid w:val="003D247D"/>
    <w:rsid w:val="003D250A"/>
    <w:rsid w:val="003D2BF4"/>
    <w:rsid w:val="003E2450"/>
    <w:rsid w:val="003E42AD"/>
    <w:rsid w:val="003E4609"/>
    <w:rsid w:val="003E4B58"/>
    <w:rsid w:val="003E5D8B"/>
    <w:rsid w:val="003E6085"/>
    <w:rsid w:val="003E7B08"/>
    <w:rsid w:val="003F1255"/>
    <w:rsid w:val="003F2457"/>
    <w:rsid w:val="003F7538"/>
    <w:rsid w:val="003F7968"/>
    <w:rsid w:val="0040397D"/>
    <w:rsid w:val="0040727A"/>
    <w:rsid w:val="00407AC1"/>
    <w:rsid w:val="00407D21"/>
    <w:rsid w:val="0041041D"/>
    <w:rsid w:val="0041127C"/>
    <w:rsid w:val="00411F50"/>
    <w:rsid w:val="00414E55"/>
    <w:rsid w:val="00420FEF"/>
    <w:rsid w:val="00421971"/>
    <w:rsid w:val="004227BD"/>
    <w:rsid w:val="004231D5"/>
    <w:rsid w:val="0042386E"/>
    <w:rsid w:val="00424360"/>
    <w:rsid w:val="0042472F"/>
    <w:rsid w:val="00424B26"/>
    <w:rsid w:val="00427F08"/>
    <w:rsid w:val="00430484"/>
    <w:rsid w:val="00430CC1"/>
    <w:rsid w:val="00435158"/>
    <w:rsid w:val="00436C59"/>
    <w:rsid w:val="004370C2"/>
    <w:rsid w:val="00440A97"/>
    <w:rsid w:val="00441E3A"/>
    <w:rsid w:val="0045169F"/>
    <w:rsid w:val="00451865"/>
    <w:rsid w:val="00460E1C"/>
    <w:rsid w:val="004614F1"/>
    <w:rsid w:val="004706EE"/>
    <w:rsid w:val="0047216F"/>
    <w:rsid w:val="004731F8"/>
    <w:rsid w:val="004761FA"/>
    <w:rsid w:val="00476E60"/>
    <w:rsid w:val="004771CF"/>
    <w:rsid w:val="00480720"/>
    <w:rsid w:val="004817A7"/>
    <w:rsid w:val="00481C70"/>
    <w:rsid w:val="0048246E"/>
    <w:rsid w:val="00483B16"/>
    <w:rsid w:val="0048735A"/>
    <w:rsid w:val="00490DB6"/>
    <w:rsid w:val="004A0BEA"/>
    <w:rsid w:val="004A2428"/>
    <w:rsid w:val="004B0D2A"/>
    <w:rsid w:val="004B2BE2"/>
    <w:rsid w:val="004B4B7A"/>
    <w:rsid w:val="004C101F"/>
    <w:rsid w:val="004C2E32"/>
    <w:rsid w:val="004C332D"/>
    <w:rsid w:val="004C7A6B"/>
    <w:rsid w:val="004D1BEB"/>
    <w:rsid w:val="004D5500"/>
    <w:rsid w:val="004D7BDB"/>
    <w:rsid w:val="004E1517"/>
    <w:rsid w:val="004F14A8"/>
    <w:rsid w:val="004F3286"/>
    <w:rsid w:val="004F3892"/>
    <w:rsid w:val="004F4BF3"/>
    <w:rsid w:val="004F6AC0"/>
    <w:rsid w:val="004F72F2"/>
    <w:rsid w:val="00500C84"/>
    <w:rsid w:val="0050256F"/>
    <w:rsid w:val="00504A94"/>
    <w:rsid w:val="00511434"/>
    <w:rsid w:val="00511890"/>
    <w:rsid w:val="0051212A"/>
    <w:rsid w:val="00516B86"/>
    <w:rsid w:val="00516DD4"/>
    <w:rsid w:val="005252DD"/>
    <w:rsid w:val="00525DF7"/>
    <w:rsid w:val="00526448"/>
    <w:rsid w:val="0052785B"/>
    <w:rsid w:val="00527D6D"/>
    <w:rsid w:val="0053059F"/>
    <w:rsid w:val="0053362F"/>
    <w:rsid w:val="005338C3"/>
    <w:rsid w:val="00533F33"/>
    <w:rsid w:val="0053465F"/>
    <w:rsid w:val="00536C6C"/>
    <w:rsid w:val="00537AC3"/>
    <w:rsid w:val="00537F94"/>
    <w:rsid w:val="00542A64"/>
    <w:rsid w:val="00542B88"/>
    <w:rsid w:val="005447CD"/>
    <w:rsid w:val="005466A4"/>
    <w:rsid w:val="00554AA1"/>
    <w:rsid w:val="005550D6"/>
    <w:rsid w:val="00556689"/>
    <w:rsid w:val="005572F3"/>
    <w:rsid w:val="00557FEC"/>
    <w:rsid w:val="005604C5"/>
    <w:rsid w:val="00560939"/>
    <w:rsid w:val="00563463"/>
    <w:rsid w:val="00566B9E"/>
    <w:rsid w:val="0057336C"/>
    <w:rsid w:val="00573D08"/>
    <w:rsid w:val="00574A02"/>
    <w:rsid w:val="00574F45"/>
    <w:rsid w:val="00575AA9"/>
    <w:rsid w:val="00580937"/>
    <w:rsid w:val="00580BC3"/>
    <w:rsid w:val="005819B9"/>
    <w:rsid w:val="005879DE"/>
    <w:rsid w:val="005935D0"/>
    <w:rsid w:val="00593A4C"/>
    <w:rsid w:val="0059476B"/>
    <w:rsid w:val="00594CB8"/>
    <w:rsid w:val="005A0ED0"/>
    <w:rsid w:val="005A1759"/>
    <w:rsid w:val="005A1E65"/>
    <w:rsid w:val="005A5000"/>
    <w:rsid w:val="005B3182"/>
    <w:rsid w:val="005B4214"/>
    <w:rsid w:val="005B422F"/>
    <w:rsid w:val="005B42FF"/>
    <w:rsid w:val="005C3718"/>
    <w:rsid w:val="005C43FB"/>
    <w:rsid w:val="005C4C21"/>
    <w:rsid w:val="005C608E"/>
    <w:rsid w:val="005D2510"/>
    <w:rsid w:val="005D26C1"/>
    <w:rsid w:val="005D64DD"/>
    <w:rsid w:val="005D694A"/>
    <w:rsid w:val="005E11A9"/>
    <w:rsid w:val="005E11CA"/>
    <w:rsid w:val="005E12C5"/>
    <w:rsid w:val="005E1FBD"/>
    <w:rsid w:val="005E3960"/>
    <w:rsid w:val="005E42EA"/>
    <w:rsid w:val="005E6588"/>
    <w:rsid w:val="005E6C90"/>
    <w:rsid w:val="005F07C5"/>
    <w:rsid w:val="005F5ACE"/>
    <w:rsid w:val="005F635A"/>
    <w:rsid w:val="006006C0"/>
    <w:rsid w:val="0060298E"/>
    <w:rsid w:val="00610462"/>
    <w:rsid w:val="006121A0"/>
    <w:rsid w:val="0061232E"/>
    <w:rsid w:val="00613417"/>
    <w:rsid w:val="006140F3"/>
    <w:rsid w:val="00614407"/>
    <w:rsid w:val="00614A9E"/>
    <w:rsid w:val="00614EA9"/>
    <w:rsid w:val="00620A51"/>
    <w:rsid w:val="0062256A"/>
    <w:rsid w:val="00623C97"/>
    <w:rsid w:val="00624A40"/>
    <w:rsid w:val="00631266"/>
    <w:rsid w:val="00632BDE"/>
    <w:rsid w:val="006438EC"/>
    <w:rsid w:val="00644286"/>
    <w:rsid w:val="00652037"/>
    <w:rsid w:val="00652A1A"/>
    <w:rsid w:val="00653564"/>
    <w:rsid w:val="0065432D"/>
    <w:rsid w:val="0065690C"/>
    <w:rsid w:val="00660EB1"/>
    <w:rsid w:val="00661D41"/>
    <w:rsid w:val="006623AB"/>
    <w:rsid w:val="006646F5"/>
    <w:rsid w:val="00664E23"/>
    <w:rsid w:val="006650D4"/>
    <w:rsid w:val="006663E4"/>
    <w:rsid w:val="00667840"/>
    <w:rsid w:val="00672F1D"/>
    <w:rsid w:val="0067547D"/>
    <w:rsid w:val="006763AD"/>
    <w:rsid w:val="006763E8"/>
    <w:rsid w:val="006766C0"/>
    <w:rsid w:val="0068033B"/>
    <w:rsid w:val="006834C9"/>
    <w:rsid w:val="006859D0"/>
    <w:rsid w:val="00690FEE"/>
    <w:rsid w:val="0069209A"/>
    <w:rsid w:val="0069377A"/>
    <w:rsid w:val="00695320"/>
    <w:rsid w:val="006A201C"/>
    <w:rsid w:val="006A3CAF"/>
    <w:rsid w:val="006A47EA"/>
    <w:rsid w:val="006A5082"/>
    <w:rsid w:val="006A59A8"/>
    <w:rsid w:val="006A74C1"/>
    <w:rsid w:val="006A7CE2"/>
    <w:rsid w:val="006B269D"/>
    <w:rsid w:val="006B29B9"/>
    <w:rsid w:val="006B5504"/>
    <w:rsid w:val="006B5611"/>
    <w:rsid w:val="006C17CD"/>
    <w:rsid w:val="006C4903"/>
    <w:rsid w:val="006D0F7C"/>
    <w:rsid w:val="006D11A6"/>
    <w:rsid w:val="006D5DC2"/>
    <w:rsid w:val="006D70A9"/>
    <w:rsid w:val="006D770A"/>
    <w:rsid w:val="006E305F"/>
    <w:rsid w:val="006E447D"/>
    <w:rsid w:val="006E4583"/>
    <w:rsid w:val="006E6A81"/>
    <w:rsid w:val="006E6D13"/>
    <w:rsid w:val="006F374E"/>
    <w:rsid w:val="006F5820"/>
    <w:rsid w:val="006F5CF6"/>
    <w:rsid w:val="006F7206"/>
    <w:rsid w:val="007028E1"/>
    <w:rsid w:val="0070701E"/>
    <w:rsid w:val="007122C8"/>
    <w:rsid w:val="00714165"/>
    <w:rsid w:val="00714638"/>
    <w:rsid w:val="00714FE1"/>
    <w:rsid w:val="007178A0"/>
    <w:rsid w:val="00721D63"/>
    <w:rsid w:val="007252FA"/>
    <w:rsid w:val="00732653"/>
    <w:rsid w:val="00734601"/>
    <w:rsid w:val="00740358"/>
    <w:rsid w:val="00745904"/>
    <w:rsid w:val="00745C37"/>
    <w:rsid w:val="007460D2"/>
    <w:rsid w:val="00750A21"/>
    <w:rsid w:val="007515B0"/>
    <w:rsid w:val="00751E4F"/>
    <w:rsid w:val="007548F9"/>
    <w:rsid w:val="007643F5"/>
    <w:rsid w:val="00765B01"/>
    <w:rsid w:val="00771742"/>
    <w:rsid w:val="00773906"/>
    <w:rsid w:val="007811A7"/>
    <w:rsid w:val="0078131D"/>
    <w:rsid w:val="00781859"/>
    <w:rsid w:val="00781DC0"/>
    <w:rsid w:val="007829D9"/>
    <w:rsid w:val="00784A5D"/>
    <w:rsid w:val="0078673E"/>
    <w:rsid w:val="00787165"/>
    <w:rsid w:val="00791A65"/>
    <w:rsid w:val="00791B00"/>
    <w:rsid w:val="007922D7"/>
    <w:rsid w:val="00792650"/>
    <w:rsid w:val="00792C33"/>
    <w:rsid w:val="00792F31"/>
    <w:rsid w:val="007A068F"/>
    <w:rsid w:val="007A48C0"/>
    <w:rsid w:val="007A5118"/>
    <w:rsid w:val="007A71AA"/>
    <w:rsid w:val="007A7E39"/>
    <w:rsid w:val="007B3409"/>
    <w:rsid w:val="007B752A"/>
    <w:rsid w:val="007B798F"/>
    <w:rsid w:val="007C08FA"/>
    <w:rsid w:val="007C77F6"/>
    <w:rsid w:val="007C7D78"/>
    <w:rsid w:val="007D361B"/>
    <w:rsid w:val="007D452C"/>
    <w:rsid w:val="007D5EA4"/>
    <w:rsid w:val="007D6E64"/>
    <w:rsid w:val="007E22E8"/>
    <w:rsid w:val="007F0E28"/>
    <w:rsid w:val="007F0FD6"/>
    <w:rsid w:val="007F1925"/>
    <w:rsid w:val="007F2531"/>
    <w:rsid w:val="007F29B1"/>
    <w:rsid w:val="007F2A2D"/>
    <w:rsid w:val="007F77D7"/>
    <w:rsid w:val="00802DC2"/>
    <w:rsid w:val="0080371C"/>
    <w:rsid w:val="008046FD"/>
    <w:rsid w:val="00805273"/>
    <w:rsid w:val="00807AC4"/>
    <w:rsid w:val="00807C61"/>
    <w:rsid w:val="00810C03"/>
    <w:rsid w:val="008125A4"/>
    <w:rsid w:val="00812E5B"/>
    <w:rsid w:val="00813490"/>
    <w:rsid w:val="00813886"/>
    <w:rsid w:val="0081506C"/>
    <w:rsid w:val="00824669"/>
    <w:rsid w:val="00824E06"/>
    <w:rsid w:val="00827257"/>
    <w:rsid w:val="00841417"/>
    <w:rsid w:val="00842611"/>
    <w:rsid w:val="00843A30"/>
    <w:rsid w:val="00843E10"/>
    <w:rsid w:val="00844147"/>
    <w:rsid w:val="00844611"/>
    <w:rsid w:val="00845753"/>
    <w:rsid w:val="00845A80"/>
    <w:rsid w:val="00845EA9"/>
    <w:rsid w:val="008500CD"/>
    <w:rsid w:val="00851096"/>
    <w:rsid w:val="008631D0"/>
    <w:rsid w:val="00863E3B"/>
    <w:rsid w:val="008644D8"/>
    <w:rsid w:val="00864B2A"/>
    <w:rsid w:val="00865307"/>
    <w:rsid w:val="008663FA"/>
    <w:rsid w:val="008702B7"/>
    <w:rsid w:val="00870452"/>
    <w:rsid w:val="0087284F"/>
    <w:rsid w:val="008739D1"/>
    <w:rsid w:val="00874332"/>
    <w:rsid w:val="00874982"/>
    <w:rsid w:val="00876B10"/>
    <w:rsid w:val="00877230"/>
    <w:rsid w:val="0087763F"/>
    <w:rsid w:val="008839B7"/>
    <w:rsid w:val="00884B13"/>
    <w:rsid w:val="008873DF"/>
    <w:rsid w:val="008900AD"/>
    <w:rsid w:val="0089016E"/>
    <w:rsid w:val="00891866"/>
    <w:rsid w:val="0089337C"/>
    <w:rsid w:val="00894997"/>
    <w:rsid w:val="008960FF"/>
    <w:rsid w:val="008A02B7"/>
    <w:rsid w:val="008A4539"/>
    <w:rsid w:val="008B16B5"/>
    <w:rsid w:val="008B242B"/>
    <w:rsid w:val="008B4231"/>
    <w:rsid w:val="008B4B15"/>
    <w:rsid w:val="008B5848"/>
    <w:rsid w:val="008B6881"/>
    <w:rsid w:val="008C00AE"/>
    <w:rsid w:val="008C294E"/>
    <w:rsid w:val="008C2D37"/>
    <w:rsid w:val="008C33D2"/>
    <w:rsid w:val="008C5BCB"/>
    <w:rsid w:val="008C6797"/>
    <w:rsid w:val="008C7984"/>
    <w:rsid w:val="008D04E0"/>
    <w:rsid w:val="008D07DC"/>
    <w:rsid w:val="008D26DB"/>
    <w:rsid w:val="008D2A09"/>
    <w:rsid w:val="008D379E"/>
    <w:rsid w:val="008D3C0F"/>
    <w:rsid w:val="008D48C2"/>
    <w:rsid w:val="008D62E6"/>
    <w:rsid w:val="008E0765"/>
    <w:rsid w:val="008E1C44"/>
    <w:rsid w:val="008E248D"/>
    <w:rsid w:val="008E3618"/>
    <w:rsid w:val="008E71B5"/>
    <w:rsid w:val="008F0D01"/>
    <w:rsid w:val="008F1761"/>
    <w:rsid w:val="008F1E7E"/>
    <w:rsid w:val="008F2246"/>
    <w:rsid w:val="008F33A3"/>
    <w:rsid w:val="008F3787"/>
    <w:rsid w:val="008F6939"/>
    <w:rsid w:val="008F7BEE"/>
    <w:rsid w:val="00902162"/>
    <w:rsid w:val="0091018A"/>
    <w:rsid w:val="00910BBE"/>
    <w:rsid w:val="0091158C"/>
    <w:rsid w:val="00911B37"/>
    <w:rsid w:val="00912C62"/>
    <w:rsid w:val="00914B74"/>
    <w:rsid w:val="009152C2"/>
    <w:rsid w:val="00916136"/>
    <w:rsid w:val="009206FC"/>
    <w:rsid w:val="00924E5C"/>
    <w:rsid w:val="009304DD"/>
    <w:rsid w:val="00936525"/>
    <w:rsid w:val="00937A14"/>
    <w:rsid w:val="00937C45"/>
    <w:rsid w:val="00940ED6"/>
    <w:rsid w:val="00941427"/>
    <w:rsid w:val="009423A6"/>
    <w:rsid w:val="009471F7"/>
    <w:rsid w:val="00954F41"/>
    <w:rsid w:val="00955595"/>
    <w:rsid w:val="009634EC"/>
    <w:rsid w:val="00963986"/>
    <w:rsid w:val="00964295"/>
    <w:rsid w:val="00964CFB"/>
    <w:rsid w:val="00965012"/>
    <w:rsid w:val="00966941"/>
    <w:rsid w:val="00967E32"/>
    <w:rsid w:val="00975D21"/>
    <w:rsid w:val="00983348"/>
    <w:rsid w:val="00986140"/>
    <w:rsid w:val="00990586"/>
    <w:rsid w:val="00993645"/>
    <w:rsid w:val="00994433"/>
    <w:rsid w:val="009975C0"/>
    <w:rsid w:val="009A00EC"/>
    <w:rsid w:val="009A0209"/>
    <w:rsid w:val="009A3C05"/>
    <w:rsid w:val="009A5321"/>
    <w:rsid w:val="009B4043"/>
    <w:rsid w:val="009B6D7C"/>
    <w:rsid w:val="009B70DF"/>
    <w:rsid w:val="009C22C9"/>
    <w:rsid w:val="009C3034"/>
    <w:rsid w:val="009C7738"/>
    <w:rsid w:val="009D121F"/>
    <w:rsid w:val="009D3953"/>
    <w:rsid w:val="009D4276"/>
    <w:rsid w:val="009D5192"/>
    <w:rsid w:val="009D6B94"/>
    <w:rsid w:val="009D7ACB"/>
    <w:rsid w:val="009D7B18"/>
    <w:rsid w:val="009E124D"/>
    <w:rsid w:val="009E43CB"/>
    <w:rsid w:val="009E4A38"/>
    <w:rsid w:val="009E6F82"/>
    <w:rsid w:val="009E7FEF"/>
    <w:rsid w:val="009F0ED0"/>
    <w:rsid w:val="009F179E"/>
    <w:rsid w:val="009F3591"/>
    <w:rsid w:val="009F37B3"/>
    <w:rsid w:val="009F6B9A"/>
    <w:rsid w:val="00A009DE"/>
    <w:rsid w:val="00A00C4D"/>
    <w:rsid w:val="00A023FE"/>
    <w:rsid w:val="00A05640"/>
    <w:rsid w:val="00A11A42"/>
    <w:rsid w:val="00A15BDD"/>
    <w:rsid w:val="00A173B5"/>
    <w:rsid w:val="00A175D6"/>
    <w:rsid w:val="00A239AE"/>
    <w:rsid w:val="00A25352"/>
    <w:rsid w:val="00A265B8"/>
    <w:rsid w:val="00A27BEF"/>
    <w:rsid w:val="00A30224"/>
    <w:rsid w:val="00A35763"/>
    <w:rsid w:val="00A35F6A"/>
    <w:rsid w:val="00A424B7"/>
    <w:rsid w:val="00A42FF5"/>
    <w:rsid w:val="00A43D8C"/>
    <w:rsid w:val="00A46405"/>
    <w:rsid w:val="00A4710E"/>
    <w:rsid w:val="00A47301"/>
    <w:rsid w:val="00A518AB"/>
    <w:rsid w:val="00A54E45"/>
    <w:rsid w:val="00A56231"/>
    <w:rsid w:val="00A57EDE"/>
    <w:rsid w:val="00A63206"/>
    <w:rsid w:val="00A639FE"/>
    <w:rsid w:val="00A64E5B"/>
    <w:rsid w:val="00A664D2"/>
    <w:rsid w:val="00A71BF0"/>
    <w:rsid w:val="00A71FB6"/>
    <w:rsid w:val="00A76541"/>
    <w:rsid w:val="00A8071F"/>
    <w:rsid w:val="00A824A4"/>
    <w:rsid w:val="00A8297F"/>
    <w:rsid w:val="00A82DC2"/>
    <w:rsid w:val="00A85C31"/>
    <w:rsid w:val="00A86BE5"/>
    <w:rsid w:val="00A87717"/>
    <w:rsid w:val="00A91129"/>
    <w:rsid w:val="00A92D7D"/>
    <w:rsid w:val="00A9407F"/>
    <w:rsid w:val="00A9502F"/>
    <w:rsid w:val="00AA49C2"/>
    <w:rsid w:val="00AB11E1"/>
    <w:rsid w:val="00AB3A1C"/>
    <w:rsid w:val="00AC3097"/>
    <w:rsid w:val="00AC3A60"/>
    <w:rsid w:val="00AC3CB7"/>
    <w:rsid w:val="00AC3D07"/>
    <w:rsid w:val="00AC516F"/>
    <w:rsid w:val="00AC5FC3"/>
    <w:rsid w:val="00AD08D4"/>
    <w:rsid w:val="00AD1938"/>
    <w:rsid w:val="00AD1C6D"/>
    <w:rsid w:val="00AD2620"/>
    <w:rsid w:val="00AD3089"/>
    <w:rsid w:val="00AD6214"/>
    <w:rsid w:val="00AD6AB1"/>
    <w:rsid w:val="00AE189E"/>
    <w:rsid w:val="00AE27EA"/>
    <w:rsid w:val="00AE382C"/>
    <w:rsid w:val="00AE5140"/>
    <w:rsid w:val="00AE743D"/>
    <w:rsid w:val="00AF0C4B"/>
    <w:rsid w:val="00AF0FF7"/>
    <w:rsid w:val="00AF4136"/>
    <w:rsid w:val="00AF582C"/>
    <w:rsid w:val="00AF5C9D"/>
    <w:rsid w:val="00AF76F5"/>
    <w:rsid w:val="00B0031B"/>
    <w:rsid w:val="00B01133"/>
    <w:rsid w:val="00B03C7A"/>
    <w:rsid w:val="00B04E17"/>
    <w:rsid w:val="00B1133D"/>
    <w:rsid w:val="00B125C0"/>
    <w:rsid w:val="00B12F98"/>
    <w:rsid w:val="00B1330F"/>
    <w:rsid w:val="00B15A42"/>
    <w:rsid w:val="00B169BC"/>
    <w:rsid w:val="00B17009"/>
    <w:rsid w:val="00B21448"/>
    <w:rsid w:val="00B23F95"/>
    <w:rsid w:val="00B30F7F"/>
    <w:rsid w:val="00B318C4"/>
    <w:rsid w:val="00B33F75"/>
    <w:rsid w:val="00B3450D"/>
    <w:rsid w:val="00B366F8"/>
    <w:rsid w:val="00B368EF"/>
    <w:rsid w:val="00B408B7"/>
    <w:rsid w:val="00B414A9"/>
    <w:rsid w:val="00B437C1"/>
    <w:rsid w:val="00B44585"/>
    <w:rsid w:val="00B446F9"/>
    <w:rsid w:val="00B46193"/>
    <w:rsid w:val="00B501CA"/>
    <w:rsid w:val="00B5187A"/>
    <w:rsid w:val="00B535A8"/>
    <w:rsid w:val="00B5576E"/>
    <w:rsid w:val="00B56CFB"/>
    <w:rsid w:val="00B56E9D"/>
    <w:rsid w:val="00B57AA7"/>
    <w:rsid w:val="00B62410"/>
    <w:rsid w:val="00B65D0B"/>
    <w:rsid w:val="00B66A5B"/>
    <w:rsid w:val="00B73687"/>
    <w:rsid w:val="00B75EC1"/>
    <w:rsid w:val="00B7663F"/>
    <w:rsid w:val="00B77C97"/>
    <w:rsid w:val="00B9498F"/>
    <w:rsid w:val="00BA08D8"/>
    <w:rsid w:val="00BA2E2F"/>
    <w:rsid w:val="00BA5877"/>
    <w:rsid w:val="00BA636D"/>
    <w:rsid w:val="00BA6496"/>
    <w:rsid w:val="00BB18FF"/>
    <w:rsid w:val="00BC537E"/>
    <w:rsid w:val="00BC5FCE"/>
    <w:rsid w:val="00BD1461"/>
    <w:rsid w:val="00BD1742"/>
    <w:rsid w:val="00BD24B2"/>
    <w:rsid w:val="00BD2E69"/>
    <w:rsid w:val="00BD421F"/>
    <w:rsid w:val="00BD5C82"/>
    <w:rsid w:val="00BD7141"/>
    <w:rsid w:val="00BE0F6F"/>
    <w:rsid w:val="00BF0209"/>
    <w:rsid w:val="00BF1229"/>
    <w:rsid w:val="00BF4BC7"/>
    <w:rsid w:val="00C00E01"/>
    <w:rsid w:val="00C041DD"/>
    <w:rsid w:val="00C054CF"/>
    <w:rsid w:val="00C05CD8"/>
    <w:rsid w:val="00C06861"/>
    <w:rsid w:val="00C07CAC"/>
    <w:rsid w:val="00C12394"/>
    <w:rsid w:val="00C16DDA"/>
    <w:rsid w:val="00C205EC"/>
    <w:rsid w:val="00C233B4"/>
    <w:rsid w:val="00C2445C"/>
    <w:rsid w:val="00C24703"/>
    <w:rsid w:val="00C30E0D"/>
    <w:rsid w:val="00C321B4"/>
    <w:rsid w:val="00C32577"/>
    <w:rsid w:val="00C341C3"/>
    <w:rsid w:val="00C35126"/>
    <w:rsid w:val="00C353DB"/>
    <w:rsid w:val="00C40077"/>
    <w:rsid w:val="00C40972"/>
    <w:rsid w:val="00C40E13"/>
    <w:rsid w:val="00C45FE9"/>
    <w:rsid w:val="00C5003F"/>
    <w:rsid w:val="00C52A49"/>
    <w:rsid w:val="00C57305"/>
    <w:rsid w:val="00C5740F"/>
    <w:rsid w:val="00C63257"/>
    <w:rsid w:val="00C632FA"/>
    <w:rsid w:val="00C63F0A"/>
    <w:rsid w:val="00C66ABF"/>
    <w:rsid w:val="00C71CCB"/>
    <w:rsid w:val="00C72608"/>
    <w:rsid w:val="00C727EA"/>
    <w:rsid w:val="00C76416"/>
    <w:rsid w:val="00C76E0D"/>
    <w:rsid w:val="00C77193"/>
    <w:rsid w:val="00C778A3"/>
    <w:rsid w:val="00C82F89"/>
    <w:rsid w:val="00C83143"/>
    <w:rsid w:val="00C83568"/>
    <w:rsid w:val="00C854B2"/>
    <w:rsid w:val="00C903AA"/>
    <w:rsid w:val="00C90764"/>
    <w:rsid w:val="00C90CF3"/>
    <w:rsid w:val="00C91C4E"/>
    <w:rsid w:val="00C9250D"/>
    <w:rsid w:val="00C9639A"/>
    <w:rsid w:val="00CA13BC"/>
    <w:rsid w:val="00CA5D69"/>
    <w:rsid w:val="00CA7FDC"/>
    <w:rsid w:val="00CB1AF3"/>
    <w:rsid w:val="00CB1B64"/>
    <w:rsid w:val="00CB1E9F"/>
    <w:rsid w:val="00CB1EBB"/>
    <w:rsid w:val="00CB281D"/>
    <w:rsid w:val="00CB2D7D"/>
    <w:rsid w:val="00CB4CF6"/>
    <w:rsid w:val="00CB63EC"/>
    <w:rsid w:val="00CB7326"/>
    <w:rsid w:val="00CC01E6"/>
    <w:rsid w:val="00CC0F70"/>
    <w:rsid w:val="00CC1AB3"/>
    <w:rsid w:val="00CC2AB8"/>
    <w:rsid w:val="00CC3A66"/>
    <w:rsid w:val="00CC6B94"/>
    <w:rsid w:val="00CD03DF"/>
    <w:rsid w:val="00CD1DDA"/>
    <w:rsid w:val="00CD527B"/>
    <w:rsid w:val="00CD6F4D"/>
    <w:rsid w:val="00CE435A"/>
    <w:rsid w:val="00CE4D50"/>
    <w:rsid w:val="00CF13E2"/>
    <w:rsid w:val="00CF3FA6"/>
    <w:rsid w:val="00D10156"/>
    <w:rsid w:val="00D10D51"/>
    <w:rsid w:val="00D15EB7"/>
    <w:rsid w:val="00D16784"/>
    <w:rsid w:val="00D22971"/>
    <w:rsid w:val="00D238D5"/>
    <w:rsid w:val="00D23956"/>
    <w:rsid w:val="00D36BB9"/>
    <w:rsid w:val="00D37494"/>
    <w:rsid w:val="00D37E4C"/>
    <w:rsid w:val="00D423BF"/>
    <w:rsid w:val="00D4273D"/>
    <w:rsid w:val="00D44255"/>
    <w:rsid w:val="00D479E4"/>
    <w:rsid w:val="00D47EDA"/>
    <w:rsid w:val="00D51593"/>
    <w:rsid w:val="00D52C7E"/>
    <w:rsid w:val="00D539C1"/>
    <w:rsid w:val="00D57022"/>
    <w:rsid w:val="00D616C0"/>
    <w:rsid w:val="00D61C4C"/>
    <w:rsid w:val="00D70988"/>
    <w:rsid w:val="00D71C27"/>
    <w:rsid w:val="00D73D55"/>
    <w:rsid w:val="00D77351"/>
    <w:rsid w:val="00D77588"/>
    <w:rsid w:val="00D77C83"/>
    <w:rsid w:val="00D84231"/>
    <w:rsid w:val="00D84462"/>
    <w:rsid w:val="00D85DCC"/>
    <w:rsid w:val="00D86513"/>
    <w:rsid w:val="00D95BF4"/>
    <w:rsid w:val="00D95E56"/>
    <w:rsid w:val="00D960D1"/>
    <w:rsid w:val="00D97639"/>
    <w:rsid w:val="00D97B88"/>
    <w:rsid w:val="00DA210F"/>
    <w:rsid w:val="00DA2729"/>
    <w:rsid w:val="00DA3A85"/>
    <w:rsid w:val="00DA5C8B"/>
    <w:rsid w:val="00DA65E6"/>
    <w:rsid w:val="00DB0AA0"/>
    <w:rsid w:val="00DB0EF2"/>
    <w:rsid w:val="00DB360B"/>
    <w:rsid w:val="00DB5911"/>
    <w:rsid w:val="00DB6DAC"/>
    <w:rsid w:val="00DC24FD"/>
    <w:rsid w:val="00DD098B"/>
    <w:rsid w:val="00DD0B6A"/>
    <w:rsid w:val="00DD176B"/>
    <w:rsid w:val="00DD1D06"/>
    <w:rsid w:val="00DD4360"/>
    <w:rsid w:val="00DD548B"/>
    <w:rsid w:val="00DE1A7B"/>
    <w:rsid w:val="00DE1ACA"/>
    <w:rsid w:val="00DE1AD9"/>
    <w:rsid w:val="00DE26A7"/>
    <w:rsid w:val="00DE2BE2"/>
    <w:rsid w:val="00DE4370"/>
    <w:rsid w:val="00DE49F4"/>
    <w:rsid w:val="00DE4AD3"/>
    <w:rsid w:val="00DE56BB"/>
    <w:rsid w:val="00DF1C6E"/>
    <w:rsid w:val="00DF45BE"/>
    <w:rsid w:val="00DF715B"/>
    <w:rsid w:val="00E01EB0"/>
    <w:rsid w:val="00E021DA"/>
    <w:rsid w:val="00E0396E"/>
    <w:rsid w:val="00E05F11"/>
    <w:rsid w:val="00E11AEF"/>
    <w:rsid w:val="00E163E9"/>
    <w:rsid w:val="00E170DA"/>
    <w:rsid w:val="00E21D67"/>
    <w:rsid w:val="00E276DA"/>
    <w:rsid w:val="00E3341F"/>
    <w:rsid w:val="00E33CD3"/>
    <w:rsid w:val="00E350AD"/>
    <w:rsid w:val="00E365BF"/>
    <w:rsid w:val="00E40263"/>
    <w:rsid w:val="00E41D44"/>
    <w:rsid w:val="00E45270"/>
    <w:rsid w:val="00E4786E"/>
    <w:rsid w:val="00E50034"/>
    <w:rsid w:val="00E507DD"/>
    <w:rsid w:val="00E557EB"/>
    <w:rsid w:val="00E56DD7"/>
    <w:rsid w:val="00E60399"/>
    <w:rsid w:val="00E63D88"/>
    <w:rsid w:val="00E6413F"/>
    <w:rsid w:val="00E6483F"/>
    <w:rsid w:val="00E65875"/>
    <w:rsid w:val="00E65929"/>
    <w:rsid w:val="00E67C94"/>
    <w:rsid w:val="00E715E4"/>
    <w:rsid w:val="00E72215"/>
    <w:rsid w:val="00E73C8F"/>
    <w:rsid w:val="00E77E39"/>
    <w:rsid w:val="00E77E3B"/>
    <w:rsid w:val="00E8223D"/>
    <w:rsid w:val="00E82532"/>
    <w:rsid w:val="00E82EFC"/>
    <w:rsid w:val="00E83B7A"/>
    <w:rsid w:val="00E85494"/>
    <w:rsid w:val="00E910A8"/>
    <w:rsid w:val="00E937E9"/>
    <w:rsid w:val="00E945E8"/>
    <w:rsid w:val="00E95B76"/>
    <w:rsid w:val="00E96ED9"/>
    <w:rsid w:val="00EA0D9C"/>
    <w:rsid w:val="00EA1643"/>
    <w:rsid w:val="00EA1967"/>
    <w:rsid w:val="00EA2FBC"/>
    <w:rsid w:val="00EA5CBE"/>
    <w:rsid w:val="00EB2034"/>
    <w:rsid w:val="00EB2762"/>
    <w:rsid w:val="00EB5708"/>
    <w:rsid w:val="00EB7F8C"/>
    <w:rsid w:val="00EC0821"/>
    <w:rsid w:val="00EC1AD2"/>
    <w:rsid w:val="00EC2339"/>
    <w:rsid w:val="00EC3104"/>
    <w:rsid w:val="00EC405C"/>
    <w:rsid w:val="00EC4CC2"/>
    <w:rsid w:val="00ED7000"/>
    <w:rsid w:val="00EE1E9B"/>
    <w:rsid w:val="00EE1FD0"/>
    <w:rsid w:val="00EE210F"/>
    <w:rsid w:val="00EE7927"/>
    <w:rsid w:val="00EF218F"/>
    <w:rsid w:val="00EF3672"/>
    <w:rsid w:val="00EF5B77"/>
    <w:rsid w:val="00EF693A"/>
    <w:rsid w:val="00EF700A"/>
    <w:rsid w:val="00F007C1"/>
    <w:rsid w:val="00F01E26"/>
    <w:rsid w:val="00F02C00"/>
    <w:rsid w:val="00F03028"/>
    <w:rsid w:val="00F0436C"/>
    <w:rsid w:val="00F05CEB"/>
    <w:rsid w:val="00F10F6B"/>
    <w:rsid w:val="00F12985"/>
    <w:rsid w:val="00F152F3"/>
    <w:rsid w:val="00F17BF0"/>
    <w:rsid w:val="00F22D0F"/>
    <w:rsid w:val="00F249F9"/>
    <w:rsid w:val="00F25F84"/>
    <w:rsid w:val="00F26D25"/>
    <w:rsid w:val="00F35471"/>
    <w:rsid w:val="00F360DF"/>
    <w:rsid w:val="00F37821"/>
    <w:rsid w:val="00F37F6A"/>
    <w:rsid w:val="00F4333F"/>
    <w:rsid w:val="00F46A93"/>
    <w:rsid w:val="00F5126D"/>
    <w:rsid w:val="00F5449C"/>
    <w:rsid w:val="00F570D3"/>
    <w:rsid w:val="00F577F7"/>
    <w:rsid w:val="00F609AD"/>
    <w:rsid w:val="00F63384"/>
    <w:rsid w:val="00F646D2"/>
    <w:rsid w:val="00F7001B"/>
    <w:rsid w:val="00F7069D"/>
    <w:rsid w:val="00F71824"/>
    <w:rsid w:val="00F91E3D"/>
    <w:rsid w:val="00F93977"/>
    <w:rsid w:val="00F94999"/>
    <w:rsid w:val="00F97950"/>
    <w:rsid w:val="00FA3A58"/>
    <w:rsid w:val="00FA40FD"/>
    <w:rsid w:val="00FA50FD"/>
    <w:rsid w:val="00FB0E9E"/>
    <w:rsid w:val="00FB35CF"/>
    <w:rsid w:val="00FB52ED"/>
    <w:rsid w:val="00FB5E63"/>
    <w:rsid w:val="00FC1A47"/>
    <w:rsid w:val="00FC1AA5"/>
    <w:rsid w:val="00FC2531"/>
    <w:rsid w:val="00FC2ACC"/>
    <w:rsid w:val="00FC4DE8"/>
    <w:rsid w:val="00FD5239"/>
    <w:rsid w:val="00FD73B8"/>
    <w:rsid w:val="00FE2FEB"/>
    <w:rsid w:val="00FE37E1"/>
    <w:rsid w:val="00FE5B73"/>
    <w:rsid w:val="00FE67BA"/>
    <w:rsid w:val="00FF2524"/>
    <w:rsid w:val="00FF34EC"/>
    <w:rsid w:val="00FF50C0"/>
    <w:rsid w:val="00FF6824"/>
    <w:rsid w:val="4388483D"/>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E767C7"/>
  <w15:chartTrackingRefBased/>
  <w15:docId w15:val="{E0EEB0EA-46E4-4CFC-BD04-E00B74A7F5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F07C5"/>
    <w:pPr>
      <w:spacing w:after="0" w:line="360" w:lineRule="auto"/>
      <w:jc w:val="both"/>
    </w:pPr>
    <w:rPr>
      <w:sz w:val="24"/>
    </w:rPr>
  </w:style>
  <w:style w:type="paragraph" w:styleId="Ttulo1">
    <w:name w:val="heading 1"/>
    <w:aliases w:val="Nivel 1 APA"/>
    <w:basedOn w:val="Normal"/>
    <w:next w:val="Normal"/>
    <w:link w:val="Ttulo1Car"/>
    <w:uiPriority w:val="9"/>
    <w:qFormat/>
    <w:rsid w:val="00E170DA"/>
    <w:pPr>
      <w:keepNext/>
      <w:keepLines/>
      <w:spacing w:line="240" w:lineRule="auto"/>
      <w:jc w:val="center"/>
      <w:outlineLvl w:val="0"/>
    </w:pPr>
    <w:rPr>
      <w:rFonts w:eastAsiaTheme="majorEastAsia" w:cstheme="majorBidi"/>
      <w:b/>
      <w:szCs w:val="32"/>
    </w:rPr>
  </w:style>
  <w:style w:type="paragraph" w:styleId="Ttulo2">
    <w:name w:val="heading 2"/>
    <w:aliases w:val="Nivel 2 APA"/>
    <w:basedOn w:val="Normal"/>
    <w:next w:val="Normal"/>
    <w:link w:val="Ttulo2Car"/>
    <w:uiPriority w:val="9"/>
    <w:unhideWhenUsed/>
    <w:qFormat/>
    <w:rsid w:val="00E170DA"/>
    <w:pPr>
      <w:keepNext/>
      <w:keepLines/>
      <w:spacing w:line="240" w:lineRule="auto"/>
      <w:jc w:val="left"/>
      <w:outlineLvl w:val="1"/>
    </w:pPr>
    <w:rPr>
      <w:rFonts w:eastAsiaTheme="majorEastAsia" w:cstheme="majorBidi"/>
      <w:b/>
      <w:szCs w:val="26"/>
    </w:rPr>
  </w:style>
  <w:style w:type="paragraph" w:styleId="Ttulo3">
    <w:name w:val="heading 3"/>
    <w:aliases w:val="Nivel 3 APA"/>
    <w:basedOn w:val="Normal"/>
    <w:next w:val="Normal"/>
    <w:link w:val="Ttulo3Car"/>
    <w:uiPriority w:val="9"/>
    <w:unhideWhenUsed/>
    <w:qFormat/>
    <w:rsid w:val="001D3398"/>
    <w:pPr>
      <w:keepNext/>
      <w:keepLines/>
      <w:spacing w:line="240" w:lineRule="auto"/>
      <w:jc w:val="left"/>
      <w:outlineLvl w:val="2"/>
    </w:pPr>
    <w:rPr>
      <w:rFonts w:eastAsiaTheme="majorEastAsia" w:cstheme="majorBidi"/>
      <w:b/>
      <w:i/>
      <w:szCs w:val="24"/>
    </w:rPr>
  </w:style>
  <w:style w:type="paragraph" w:styleId="Ttulo4">
    <w:name w:val="heading 4"/>
    <w:aliases w:val="Nivel 4 APA"/>
    <w:basedOn w:val="Normal"/>
    <w:next w:val="Normal"/>
    <w:link w:val="Ttulo4Car"/>
    <w:uiPriority w:val="9"/>
    <w:unhideWhenUsed/>
    <w:qFormat/>
    <w:rsid w:val="001324D0"/>
    <w:pPr>
      <w:keepNext/>
      <w:keepLines/>
      <w:spacing w:line="240" w:lineRule="auto"/>
      <w:ind w:left="709"/>
      <w:outlineLvl w:val="3"/>
    </w:pPr>
    <w:rPr>
      <w:rFonts w:eastAsiaTheme="majorEastAsia" w:cstheme="majorBidi"/>
      <w:b/>
      <w:iCs/>
    </w:rPr>
  </w:style>
  <w:style w:type="paragraph" w:styleId="Ttulo5">
    <w:name w:val="heading 5"/>
    <w:aliases w:val="Nivel 5 APA"/>
    <w:basedOn w:val="Normal"/>
    <w:next w:val="Normal"/>
    <w:link w:val="Ttulo5Car"/>
    <w:uiPriority w:val="9"/>
    <w:unhideWhenUsed/>
    <w:qFormat/>
    <w:rsid w:val="001327D7"/>
    <w:pPr>
      <w:keepNext/>
      <w:keepLines/>
      <w:spacing w:line="240" w:lineRule="auto"/>
      <w:ind w:left="709"/>
      <w:jc w:val="left"/>
      <w:outlineLvl w:val="4"/>
    </w:pPr>
    <w:rPr>
      <w:rFonts w:eastAsiaTheme="majorEastAsia" w:cstheme="majorBidi"/>
      <w:b/>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2371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237190"/>
    <w:rPr>
      <w:color w:val="808080"/>
    </w:rPr>
  </w:style>
  <w:style w:type="paragraph" w:styleId="Textonotapie">
    <w:name w:val="footnote text"/>
    <w:basedOn w:val="Normal"/>
    <w:link w:val="TextonotapieCar"/>
    <w:uiPriority w:val="99"/>
    <w:semiHidden/>
    <w:unhideWhenUsed/>
    <w:rsid w:val="00237190"/>
    <w:pPr>
      <w:spacing w:line="240" w:lineRule="auto"/>
    </w:pPr>
    <w:rPr>
      <w:szCs w:val="20"/>
    </w:rPr>
  </w:style>
  <w:style w:type="character" w:customStyle="1" w:styleId="TextonotapieCar">
    <w:name w:val="Texto nota pie Car"/>
    <w:basedOn w:val="Fuentedeprrafopredeter"/>
    <w:link w:val="Textonotapie"/>
    <w:uiPriority w:val="99"/>
    <w:semiHidden/>
    <w:rsid w:val="00237190"/>
    <w:rPr>
      <w:sz w:val="20"/>
      <w:szCs w:val="20"/>
    </w:rPr>
  </w:style>
  <w:style w:type="character" w:styleId="Refdenotaalpie">
    <w:name w:val="footnote reference"/>
    <w:basedOn w:val="Fuentedeprrafopredeter"/>
    <w:uiPriority w:val="99"/>
    <w:semiHidden/>
    <w:unhideWhenUsed/>
    <w:rsid w:val="00237190"/>
    <w:rPr>
      <w:vertAlign w:val="superscript"/>
    </w:rPr>
  </w:style>
  <w:style w:type="character" w:customStyle="1" w:styleId="Estilo1">
    <w:name w:val="Estilo1"/>
    <w:basedOn w:val="Fuentedeprrafopredeter"/>
    <w:uiPriority w:val="1"/>
    <w:rsid w:val="00894997"/>
    <w:rPr>
      <w:rFonts w:ascii="Times New Roman" w:hAnsi="Times New Roman"/>
      <w:sz w:val="24"/>
    </w:rPr>
  </w:style>
  <w:style w:type="character" w:customStyle="1" w:styleId="Estilo2">
    <w:name w:val="Estilo2"/>
    <w:basedOn w:val="Fuentedeprrafopredeter"/>
    <w:uiPriority w:val="1"/>
    <w:rsid w:val="00894997"/>
  </w:style>
  <w:style w:type="paragraph" w:styleId="Descripcin">
    <w:name w:val="caption"/>
    <w:basedOn w:val="Normal"/>
    <w:next w:val="Normal"/>
    <w:link w:val="DescripcinCar"/>
    <w:uiPriority w:val="35"/>
    <w:unhideWhenUsed/>
    <w:qFormat/>
    <w:rsid w:val="00690FEE"/>
    <w:pPr>
      <w:spacing w:after="120" w:line="240" w:lineRule="auto"/>
      <w:jc w:val="left"/>
    </w:pPr>
    <w:rPr>
      <w:i/>
      <w:iCs/>
      <w:szCs w:val="18"/>
    </w:rPr>
  </w:style>
  <w:style w:type="paragraph" w:styleId="Encabezado">
    <w:name w:val="header"/>
    <w:basedOn w:val="Normal"/>
    <w:link w:val="EncabezadoCar"/>
    <w:uiPriority w:val="99"/>
    <w:unhideWhenUsed/>
    <w:rsid w:val="005A0ED0"/>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5A0ED0"/>
  </w:style>
  <w:style w:type="paragraph" w:styleId="Piedepgina">
    <w:name w:val="footer"/>
    <w:basedOn w:val="Normal"/>
    <w:link w:val="PiedepginaCar"/>
    <w:uiPriority w:val="99"/>
    <w:unhideWhenUsed/>
    <w:rsid w:val="005A0ED0"/>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5A0ED0"/>
  </w:style>
  <w:style w:type="character" w:styleId="Hipervnculo">
    <w:name w:val="Hyperlink"/>
    <w:basedOn w:val="Fuentedeprrafopredeter"/>
    <w:uiPriority w:val="99"/>
    <w:unhideWhenUsed/>
    <w:rsid w:val="006859D0"/>
    <w:rPr>
      <w:color w:val="0563C1" w:themeColor="hyperlink"/>
      <w:u w:val="single"/>
    </w:rPr>
  </w:style>
  <w:style w:type="character" w:styleId="Refdecomentario">
    <w:name w:val="annotation reference"/>
    <w:basedOn w:val="Fuentedeprrafopredeter"/>
    <w:uiPriority w:val="99"/>
    <w:semiHidden/>
    <w:unhideWhenUsed/>
    <w:rsid w:val="0045169F"/>
    <w:rPr>
      <w:sz w:val="16"/>
      <w:szCs w:val="16"/>
    </w:rPr>
  </w:style>
  <w:style w:type="paragraph" w:styleId="Textocomentario">
    <w:name w:val="annotation text"/>
    <w:basedOn w:val="Normal"/>
    <w:link w:val="TextocomentarioCar"/>
    <w:uiPriority w:val="99"/>
    <w:unhideWhenUsed/>
    <w:rsid w:val="0045169F"/>
    <w:pPr>
      <w:spacing w:line="240" w:lineRule="auto"/>
    </w:pPr>
    <w:rPr>
      <w:szCs w:val="20"/>
    </w:rPr>
  </w:style>
  <w:style w:type="character" w:customStyle="1" w:styleId="TextocomentarioCar">
    <w:name w:val="Texto comentario Car"/>
    <w:basedOn w:val="Fuentedeprrafopredeter"/>
    <w:link w:val="Textocomentario"/>
    <w:uiPriority w:val="99"/>
    <w:rsid w:val="0045169F"/>
    <w:rPr>
      <w:sz w:val="20"/>
      <w:szCs w:val="20"/>
    </w:rPr>
  </w:style>
  <w:style w:type="paragraph" w:styleId="Asuntodelcomentario">
    <w:name w:val="annotation subject"/>
    <w:basedOn w:val="Textocomentario"/>
    <w:next w:val="Textocomentario"/>
    <w:link w:val="AsuntodelcomentarioCar"/>
    <w:uiPriority w:val="99"/>
    <w:semiHidden/>
    <w:unhideWhenUsed/>
    <w:rsid w:val="0045169F"/>
    <w:rPr>
      <w:b/>
      <w:bCs/>
    </w:rPr>
  </w:style>
  <w:style w:type="character" w:customStyle="1" w:styleId="AsuntodelcomentarioCar">
    <w:name w:val="Asunto del comentario Car"/>
    <w:basedOn w:val="TextocomentarioCar"/>
    <w:link w:val="Asuntodelcomentario"/>
    <w:uiPriority w:val="99"/>
    <w:semiHidden/>
    <w:rsid w:val="0045169F"/>
    <w:rPr>
      <w:b/>
      <w:bCs/>
      <w:sz w:val="20"/>
      <w:szCs w:val="20"/>
    </w:rPr>
  </w:style>
  <w:style w:type="paragraph" w:styleId="Textodeglobo">
    <w:name w:val="Balloon Text"/>
    <w:basedOn w:val="Normal"/>
    <w:link w:val="TextodegloboCar"/>
    <w:uiPriority w:val="99"/>
    <w:semiHidden/>
    <w:unhideWhenUsed/>
    <w:rsid w:val="0045169F"/>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5169F"/>
    <w:rPr>
      <w:rFonts w:ascii="Segoe UI" w:hAnsi="Segoe UI" w:cs="Segoe UI"/>
      <w:sz w:val="18"/>
      <w:szCs w:val="18"/>
    </w:rPr>
  </w:style>
  <w:style w:type="character" w:customStyle="1" w:styleId="Estilo3">
    <w:name w:val="Estilo3"/>
    <w:basedOn w:val="Fuentedeprrafopredeter"/>
    <w:uiPriority w:val="1"/>
    <w:rsid w:val="00153DE2"/>
    <w:rPr>
      <w:rFonts w:ascii="Times New Roman" w:hAnsi="Times New Roman"/>
      <w:sz w:val="20"/>
    </w:rPr>
  </w:style>
  <w:style w:type="character" w:customStyle="1" w:styleId="Estilo4">
    <w:name w:val="Estilo4"/>
    <w:basedOn w:val="Fuentedeprrafopredeter"/>
    <w:uiPriority w:val="1"/>
    <w:rsid w:val="00153DE2"/>
    <w:rPr>
      <w:rFonts w:ascii="Times New Roman" w:hAnsi="Times New Roman"/>
      <w:sz w:val="20"/>
    </w:rPr>
  </w:style>
  <w:style w:type="character" w:customStyle="1" w:styleId="Estilo5">
    <w:name w:val="Estilo5"/>
    <w:basedOn w:val="Fuentedeprrafopredeter"/>
    <w:uiPriority w:val="1"/>
    <w:rsid w:val="00153DE2"/>
    <w:rPr>
      <w:rFonts w:ascii="Times New Roman" w:hAnsi="Times New Roman"/>
      <w:sz w:val="20"/>
    </w:rPr>
  </w:style>
  <w:style w:type="character" w:customStyle="1" w:styleId="Estilo6">
    <w:name w:val="Estilo6"/>
    <w:basedOn w:val="Fuentedeprrafopredeter"/>
    <w:uiPriority w:val="1"/>
    <w:rsid w:val="00153DE2"/>
    <w:rPr>
      <w:rFonts w:ascii="Times New Roman" w:hAnsi="Times New Roman"/>
      <w:sz w:val="20"/>
    </w:rPr>
  </w:style>
  <w:style w:type="character" w:customStyle="1" w:styleId="Estilo7">
    <w:name w:val="Estilo7"/>
    <w:basedOn w:val="Fuentedeprrafopredeter"/>
    <w:uiPriority w:val="1"/>
    <w:rsid w:val="00153DE2"/>
    <w:rPr>
      <w:rFonts w:ascii="Times New Roman" w:hAnsi="Times New Roman"/>
      <w:sz w:val="20"/>
    </w:rPr>
  </w:style>
  <w:style w:type="character" w:customStyle="1" w:styleId="Estilo8">
    <w:name w:val="Estilo8"/>
    <w:basedOn w:val="Fuentedeprrafopredeter"/>
    <w:uiPriority w:val="1"/>
    <w:rsid w:val="00153DE2"/>
    <w:rPr>
      <w:rFonts w:ascii="Times New Roman" w:hAnsi="Times New Roman"/>
      <w:sz w:val="20"/>
    </w:rPr>
  </w:style>
  <w:style w:type="character" w:customStyle="1" w:styleId="Estilo9">
    <w:name w:val="Estilo9"/>
    <w:basedOn w:val="Fuentedeprrafopredeter"/>
    <w:uiPriority w:val="1"/>
    <w:rsid w:val="00153DE2"/>
    <w:rPr>
      <w:rFonts w:ascii="Times New Roman" w:hAnsi="Times New Roman"/>
      <w:sz w:val="20"/>
    </w:rPr>
  </w:style>
  <w:style w:type="character" w:customStyle="1" w:styleId="Estilo10">
    <w:name w:val="Estilo10"/>
    <w:basedOn w:val="Fuentedeprrafopredeter"/>
    <w:uiPriority w:val="1"/>
    <w:rsid w:val="000351B3"/>
    <w:rPr>
      <w:rFonts w:ascii="Times New Roman" w:hAnsi="Times New Roman"/>
      <w:sz w:val="20"/>
    </w:rPr>
  </w:style>
  <w:style w:type="paragraph" w:styleId="TDC1">
    <w:name w:val="toc 1"/>
    <w:basedOn w:val="Normal"/>
    <w:next w:val="Normal"/>
    <w:autoRedefine/>
    <w:uiPriority w:val="39"/>
    <w:semiHidden/>
    <w:unhideWhenUsed/>
    <w:rsid w:val="003566DB"/>
    <w:pPr>
      <w:spacing w:after="100"/>
    </w:pPr>
  </w:style>
  <w:style w:type="character" w:customStyle="1" w:styleId="Estilo11">
    <w:name w:val="Estilo11"/>
    <w:basedOn w:val="Fuentedeprrafopredeter"/>
    <w:uiPriority w:val="1"/>
    <w:rsid w:val="00FC1AA5"/>
    <w:rPr>
      <w:rFonts w:ascii="Times New Roman" w:hAnsi="Times New Roman"/>
      <w:sz w:val="20"/>
    </w:rPr>
  </w:style>
  <w:style w:type="character" w:customStyle="1" w:styleId="Estilo12">
    <w:name w:val="Estilo12"/>
    <w:basedOn w:val="Fuentedeprrafopredeter"/>
    <w:uiPriority w:val="1"/>
    <w:rsid w:val="00FC1AA5"/>
    <w:rPr>
      <w:rFonts w:ascii="Times New Roman" w:hAnsi="Times New Roman"/>
      <w:sz w:val="20"/>
    </w:rPr>
  </w:style>
  <w:style w:type="character" w:customStyle="1" w:styleId="Estilo13">
    <w:name w:val="Estilo13"/>
    <w:basedOn w:val="Fuentedeprrafopredeter"/>
    <w:uiPriority w:val="1"/>
    <w:rsid w:val="00652A1A"/>
    <w:rPr>
      <w:rFonts w:ascii="Times New Roman" w:hAnsi="Times New Roman"/>
      <w:sz w:val="20"/>
    </w:rPr>
  </w:style>
  <w:style w:type="character" w:customStyle="1" w:styleId="Estilo14">
    <w:name w:val="Estilo14"/>
    <w:basedOn w:val="Fuentedeprrafopredeter"/>
    <w:uiPriority w:val="1"/>
    <w:rsid w:val="00652A1A"/>
    <w:rPr>
      <w:rFonts w:ascii="Times New Roman" w:hAnsi="Times New Roman"/>
      <w:sz w:val="20"/>
    </w:rPr>
  </w:style>
  <w:style w:type="character" w:customStyle="1" w:styleId="Estilo15">
    <w:name w:val="Estilo15"/>
    <w:basedOn w:val="Fuentedeprrafopredeter"/>
    <w:uiPriority w:val="1"/>
    <w:rsid w:val="00652A1A"/>
    <w:rPr>
      <w:rFonts w:ascii="Times New Roman" w:hAnsi="Times New Roman"/>
      <w:sz w:val="20"/>
    </w:rPr>
  </w:style>
  <w:style w:type="character" w:customStyle="1" w:styleId="Estilo16">
    <w:name w:val="Estilo16"/>
    <w:basedOn w:val="Fuentedeprrafopredeter"/>
    <w:uiPriority w:val="1"/>
    <w:rsid w:val="00652A1A"/>
    <w:rPr>
      <w:rFonts w:ascii="Times New Roman" w:hAnsi="Times New Roman"/>
      <w:sz w:val="20"/>
    </w:rPr>
  </w:style>
  <w:style w:type="paragraph" w:styleId="Sinespaciado">
    <w:name w:val="No Spacing"/>
    <w:uiPriority w:val="1"/>
    <w:qFormat/>
    <w:rsid w:val="00BD7141"/>
    <w:pPr>
      <w:spacing w:after="0" w:line="360" w:lineRule="auto"/>
      <w:jc w:val="both"/>
    </w:pPr>
  </w:style>
  <w:style w:type="paragraph" w:styleId="Prrafodelista">
    <w:name w:val="List Paragraph"/>
    <w:basedOn w:val="Normal"/>
    <w:uiPriority w:val="34"/>
    <w:qFormat/>
    <w:rsid w:val="0089016E"/>
    <w:pPr>
      <w:contextualSpacing/>
    </w:pPr>
  </w:style>
  <w:style w:type="character" w:customStyle="1" w:styleId="Ttulo1Car">
    <w:name w:val="Título 1 Car"/>
    <w:aliases w:val="Nivel 1 APA Car"/>
    <w:basedOn w:val="Fuentedeprrafopredeter"/>
    <w:link w:val="Ttulo1"/>
    <w:uiPriority w:val="9"/>
    <w:rsid w:val="00E170DA"/>
    <w:rPr>
      <w:rFonts w:eastAsiaTheme="majorEastAsia" w:cstheme="majorBidi"/>
      <w:b/>
      <w:sz w:val="24"/>
      <w:szCs w:val="32"/>
    </w:rPr>
  </w:style>
  <w:style w:type="character" w:customStyle="1" w:styleId="Ttulo2Car">
    <w:name w:val="Título 2 Car"/>
    <w:aliases w:val="Nivel 2 APA Car"/>
    <w:basedOn w:val="Fuentedeprrafopredeter"/>
    <w:link w:val="Ttulo2"/>
    <w:uiPriority w:val="9"/>
    <w:rsid w:val="00E170DA"/>
    <w:rPr>
      <w:rFonts w:eastAsiaTheme="majorEastAsia" w:cstheme="majorBidi"/>
      <w:b/>
      <w:sz w:val="24"/>
      <w:szCs w:val="26"/>
    </w:rPr>
  </w:style>
  <w:style w:type="character" w:customStyle="1" w:styleId="Ttulo3Car">
    <w:name w:val="Título 3 Car"/>
    <w:aliases w:val="Nivel 3 APA Car"/>
    <w:basedOn w:val="Fuentedeprrafopredeter"/>
    <w:link w:val="Ttulo3"/>
    <w:uiPriority w:val="9"/>
    <w:rsid w:val="00E170DA"/>
    <w:rPr>
      <w:rFonts w:eastAsiaTheme="majorEastAsia" w:cstheme="majorBidi"/>
      <w:b/>
      <w:i/>
      <w:sz w:val="24"/>
      <w:szCs w:val="24"/>
    </w:rPr>
  </w:style>
  <w:style w:type="character" w:customStyle="1" w:styleId="Ttulo4Car">
    <w:name w:val="Título 4 Car"/>
    <w:aliases w:val="Nivel 4 APA Car"/>
    <w:basedOn w:val="Fuentedeprrafopredeter"/>
    <w:link w:val="Ttulo4"/>
    <w:uiPriority w:val="9"/>
    <w:rsid w:val="001324D0"/>
    <w:rPr>
      <w:rFonts w:eastAsiaTheme="majorEastAsia" w:cstheme="majorBidi"/>
      <w:b/>
      <w:iCs/>
      <w:sz w:val="24"/>
    </w:rPr>
  </w:style>
  <w:style w:type="character" w:customStyle="1" w:styleId="Ttulo5Car">
    <w:name w:val="Título 5 Car"/>
    <w:aliases w:val="Nivel 5 APA Car"/>
    <w:basedOn w:val="Fuentedeprrafopredeter"/>
    <w:link w:val="Ttulo5"/>
    <w:uiPriority w:val="9"/>
    <w:rsid w:val="001327D7"/>
    <w:rPr>
      <w:rFonts w:eastAsiaTheme="majorEastAsia" w:cstheme="majorBidi"/>
      <w:b/>
      <w:i/>
      <w:sz w:val="24"/>
    </w:rPr>
  </w:style>
  <w:style w:type="paragraph" w:styleId="TtuloTDC">
    <w:name w:val="TOC Heading"/>
    <w:basedOn w:val="Ttulo1"/>
    <w:next w:val="Normal"/>
    <w:uiPriority w:val="39"/>
    <w:semiHidden/>
    <w:unhideWhenUsed/>
    <w:qFormat/>
    <w:rsid w:val="0042472F"/>
    <w:pPr>
      <w:spacing w:before="240" w:line="360" w:lineRule="auto"/>
      <w:jc w:val="both"/>
      <w:outlineLvl w:val="9"/>
    </w:pPr>
    <w:rPr>
      <w:rFonts w:asciiTheme="majorHAnsi" w:hAnsiTheme="majorHAnsi"/>
      <w:b w:val="0"/>
      <w:color w:val="2E74B5" w:themeColor="accent1" w:themeShade="BF"/>
      <w:sz w:val="32"/>
    </w:rPr>
  </w:style>
  <w:style w:type="paragraph" w:customStyle="1" w:styleId="PrrAPA">
    <w:name w:val="Párr.APA"/>
    <w:basedOn w:val="Descripcin"/>
    <w:link w:val="PrrAPACar"/>
    <w:qFormat/>
    <w:rsid w:val="00690FEE"/>
    <w:pPr>
      <w:spacing w:after="0" w:line="360" w:lineRule="auto"/>
      <w:ind w:firstLine="709"/>
      <w:jc w:val="both"/>
    </w:pPr>
    <w:rPr>
      <w:i w:val="0"/>
    </w:rPr>
  </w:style>
  <w:style w:type="paragraph" w:customStyle="1" w:styleId="Cita40">
    <w:name w:val="Cita+40"/>
    <w:basedOn w:val="Descripcin"/>
    <w:link w:val="Cita40Car"/>
    <w:qFormat/>
    <w:rsid w:val="00AC5FC3"/>
    <w:pPr>
      <w:spacing w:after="0" w:line="360" w:lineRule="auto"/>
      <w:ind w:left="709"/>
      <w:jc w:val="both"/>
    </w:pPr>
    <w:rPr>
      <w:i w:val="0"/>
    </w:rPr>
  </w:style>
  <w:style w:type="character" w:customStyle="1" w:styleId="DescripcinCar">
    <w:name w:val="Descripción Car"/>
    <w:basedOn w:val="Fuentedeprrafopredeter"/>
    <w:link w:val="Descripcin"/>
    <w:uiPriority w:val="35"/>
    <w:rsid w:val="00690FEE"/>
    <w:rPr>
      <w:i/>
      <w:iCs/>
      <w:sz w:val="24"/>
      <w:szCs w:val="18"/>
    </w:rPr>
  </w:style>
  <w:style w:type="character" w:customStyle="1" w:styleId="PrrAPACar">
    <w:name w:val="Párr.APA Car"/>
    <w:basedOn w:val="DescripcinCar"/>
    <w:link w:val="PrrAPA"/>
    <w:rsid w:val="00690FEE"/>
    <w:rPr>
      <w:i w:val="0"/>
      <w:iCs/>
      <w:sz w:val="24"/>
      <w:szCs w:val="18"/>
    </w:rPr>
  </w:style>
  <w:style w:type="character" w:customStyle="1" w:styleId="Cita40Car">
    <w:name w:val="Cita+40 Car"/>
    <w:basedOn w:val="DescripcinCar"/>
    <w:link w:val="Cita40"/>
    <w:rsid w:val="00AC5FC3"/>
    <w:rPr>
      <w:i w:val="0"/>
      <w:iCs/>
      <w:sz w:val="24"/>
      <w:szCs w:val="18"/>
    </w:rPr>
  </w:style>
  <w:style w:type="paragraph" w:customStyle="1" w:styleId="Normal1">
    <w:name w:val="Normal1"/>
    <w:basedOn w:val="Normal"/>
    <w:link w:val="normalCar"/>
    <w:qFormat/>
    <w:rsid w:val="008B4231"/>
    <w:pPr>
      <w:spacing w:after="160" w:line="259" w:lineRule="auto"/>
      <w:jc w:val="left"/>
    </w:pPr>
  </w:style>
  <w:style w:type="character" w:customStyle="1" w:styleId="normalCar">
    <w:name w:val="normal Car"/>
    <w:basedOn w:val="Fuentedeprrafopredeter"/>
    <w:link w:val="Normal1"/>
    <w:rsid w:val="008B4231"/>
    <w:rPr>
      <w:sz w:val="24"/>
    </w:rPr>
  </w:style>
  <w:style w:type="paragraph" w:styleId="NormalWeb">
    <w:name w:val="Normal (Web)"/>
    <w:basedOn w:val="Normal"/>
    <w:uiPriority w:val="99"/>
    <w:unhideWhenUsed/>
    <w:rsid w:val="002F4442"/>
    <w:pPr>
      <w:spacing w:before="100" w:beforeAutospacing="1" w:after="100" w:afterAutospacing="1" w:line="240" w:lineRule="auto"/>
      <w:jc w:val="left"/>
    </w:pPr>
    <w:rPr>
      <w:rFonts w:eastAsia="Times New Roman" w:cs="Times New Roman"/>
      <w:szCs w:val="24"/>
      <w:lang w:eastAsia="es-CO"/>
    </w:rPr>
  </w:style>
  <w:style w:type="character" w:styleId="Hipervnculovisitado">
    <w:name w:val="FollowedHyperlink"/>
    <w:basedOn w:val="Fuentedeprrafopredeter"/>
    <w:uiPriority w:val="99"/>
    <w:semiHidden/>
    <w:unhideWhenUsed/>
    <w:rsid w:val="00B414A9"/>
    <w:rPr>
      <w:color w:val="954F72" w:themeColor="followedHyperlink"/>
      <w:u w:val="single"/>
    </w:rPr>
  </w:style>
  <w:style w:type="character" w:styleId="Mencinsinresolver">
    <w:name w:val="Unresolved Mention"/>
    <w:basedOn w:val="Fuentedeprrafopredeter"/>
    <w:uiPriority w:val="99"/>
    <w:semiHidden/>
    <w:unhideWhenUsed/>
    <w:rsid w:val="00D616C0"/>
    <w:rPr>
      <w:color w:val="605E5C"/>
      <w:shd w:val="clear" w:color="auto" w:fill="E1DFDD"/>
    </w:rPr>
  </w:style>
  <w:style w:type="character" w:customStyle="1" w:styleId="ui-provider">
    <w:name w:val="ui-provider"/>
    <w:basedOn w:val="Fuentedeprrafopredeter"/>
    <w:rsid w:val="00F609AD"/>
  </w:style>
  <w:style w:type="character" w:customStyle="1" w:styleId="citation-115">
    <w:name w:val="citation-115"/>
    <w:basedOn w:val="Fuentedeprrafopredeter"/>
    <w:rsid w:val="00D97B88"/>
  </w:style>
  <w:style w:type="character" w:customStyle="1" w:styleId="citation-114">
    <w:name w:val="citation-114"/>
    <w:basedOn w:val="Fuentedeprrafopredeter"/>
    <w:rsid w:val="00D97B88"/>
  </w:style>
  <w:style w:type="character" w:customStyle="1" w:styleId="citation-113">
    <w:name w:val="citation-113"/>
    <w:basedOn w:val="Fuentedeprrafopredeter"/>
    <w:rsid w:val="00D97B88"/>
  </w:style>
  <w:style w:type="character" w:customStyle="1" w:styleId="citation-112">
    <w:name w:val="citation-112"/>
    <w:basedOn w:val="Fuentedeprrafopredeter"/>
    <w:rsid w:val="00D97B88"/>
  </w:style>
  <w:style w:type="character" w:customStyle="1" w:styleId="citation-111">
    <w:name w:val="citation-111"/>
    <w:basedOn w:val="Fuentedeprrafopredeter"/>
    <w:rsid w:val="00D97B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0170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s://reviberopsicologia.ibero.edu.co/article/view/rip.6109" TargetMode="External"/><Relationship Id="rId39" Type="http://schemas.openxmlformats.org/officeDocument/2006/relationships/hyperlink" Target="https://www.google.com/search?q=https://hdl.handle.net/20.500.12692/145892" TargetMode="External"/><Relationship Id="rId3" Type="http://schemas.openxmlformats.org/officeDocument/2006/relationships/styles" Target="styles.xml"/><Relationship Id="rId21" Type="http://schemas.openxmlformats.org/officeDocument/2006/relationships/hyperlink" Target="https://repository.upb.edu.co/handle/20.500.11912/5938" TargetMode="External"/><Relationship Id="rId34" Type="http://schemas.openxmlformats.org/officeDocument/2006/relationships/hyperlink" Target="https://repository.unipiloto.edu.co/handle/20.500.12277/11543" TargetMode="External"/><Relationship Id="rId42"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s://www.google.com/search?q=https://doi.org/10.22235/cp.v14i2.2325" TargetMode="External"/><Relationship Id="rId33" Type="http://schemas.openxmlformats.org/officeDocument/2006/relationships/hyperlink" Target="https://www.google.com/search?q=https://doi.org/10.37711/desafios.2020.11.2.193" TargetMode="External"/><Relationship Id="rId38" Type="http://schemas.openxmlformats.org/officeDocument/2006/relationships/hyperlink" Target="https://www.google.com/search?q=https://repositorio.ujcm.edu.pe/handle/20.500.12819/2767"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yperlink" Target="https://www.google.com/search?q=https://repository.javeriana.edu.co/handle/10554/40061"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www.google.com/search?q=https://repositorio.une.edu.pe/handle/20.500.12981/7356" TargetMode="External"/><Relationship Id="rId32" Type="http://schemas.openxmlformats.org/officeDocument/2006/relationships/hyperlink" Target="https://www.google.com/search?q=https://alejandria.poligran.edu.co/handle/10823/2458" TargetMode="External"/><Relationship Id="rId37" Type="http://schemas.openxmlformats.org/officeDocument/2006/relationships/hyperlink" Target="https://www.fondoriesgoslaborales.gov.co/" TargetMode="External"/><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scielo.sld.cu/scielo.php?script=sci_arttext&amp;pid=S2218-36202020000300385" TargetMode="External"/><Relationship Id="rId28" Type="http://schemas.openxmlformats.org/officeDocument/2006/relationships/hyperlink" Target="https://repository.uaeh.edu.mx/revistas/index.php/prepa2/article/view/2165" TargetMode="External"/><Relationship Id="rId36" Type="http://schemas.openxmlformats.org/officeDocument/2006/relationships/hyperlink" Target="https://doi.org/10.1037/0003-066X.55.1.68" TargetMode="External"/><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hyperlink" Target="https://www.google.com/search?q=http://recursosbiblio.url.edu.gt/tesisjure/2023/05/22/Jimenez-Maria.pdf" TargetMode="External"/><Relationship Id="rId4" Type="http://schemas.openxmlformats.org/officeDocument/2006/relationships/settings" Target="settings.xml"/><Relationship Id="rId9" Type="http://schemas.openxmlformats.org/officeDocument/2006/relationships/hyperlink" Target="https://co.creativecommons.org/?page_id=13" TargetMode="External"/><Relationship Id="rId14" Type="http://schemas.openxmlformats.org/officeDocument/2006/relationships/image" Target="media/image6.png"/><Relationship Id="rId22" Type="http://schemas.openxmlformats.org/officeDocument/2006/relationships/hyperlink" Target="https://desafioonline.ufms.br" TargetMode="External"/><Relationship Id="rId27" Type="http://schemas.openxmlformats.org/officeDocument/2006/relationships/hyperlink" Target="https://dspace.tdea.edu.co/handle/tdea/4925" TargetMode="External"/><Relationship Id="rId30" Type="http://schemas.openxmlformats.org/officeDocument/2006/relationships/hyperlink" Target="https://www.google.com/search?q=https://hdl.handle.net/20.500.12692/43977" TargetMode="External"/><Relationship Id="rId35" Type="http://schemas.openxmlformats.org/officeDocument/2006/relationships/hyperlink" Target="https://doi.org/10.37811/cl_rcm.v5i3.564" TargetMode="External"/><Relationship Id="rId43"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396B07BD4884FC4A03B3276A6F8A0A4"/>
        <w:category>
          <w:name w:val="General"/>
          <w:gallery w:val="placeholder"/>
        </w:category>
        <w:types>
          <w:type w:val="bbPlcHdr"/>
        </w:types>
        <w:behaviors>
          <w:behavior w:val="content"/>
        </w:behaviors>
        <w:guid w:val="{5A8ABD8B-D38D-4276-8D58-FB2FF19EF985}"/>
      </w:docPartPr>
      <w:docPartBody>
        <w:p w:rsidR="00621097" w:rsidRDefault="00912C62">
          <w:pPr>
            <w:pStyle w:val="1396B07BD4884FC4A03B3276A6F8A0A4"/>
          </w:pPr>
          <w:r w:rsidRPr="00171C88">
            <w:rPr>
              <w:rStyle w:val="Textodelmarcadordeposicin"/>
            </w:rPr>
            <w:t>Elija un elemento.</w:t>
          </w:r>
        </w:p>
      </w:docPartBody>
    </w:docPart>
    <w:docPart>
      <w:docPartPr>
        <w:name w:val="118F7EFF813D49EAA7B35024082D784A"/>
        <w:category>
          <w:name w:val="General"/>
          <w:gallery w:val="placeholder"/>
        </w:category>
        <w:types>
          <w:type w:val="bbPlcHdr"/>
        </w:types>
        <w:behaviors>
          <w:behavior w:val="content"/>
        </w:behaviors>
        <w:guid w:val="{203A6617-DC01-4383-8AD6-78A52649AAB9}"/>
      </w:docPartPr>
      <w:docPartBody>
        <w:p w:rsidR="004807D9" w:rsidRDefault="00D71C27" w:rsidP="00D71C27">
          <w:pPr>
            <w:pStyle w:val="118F7EFF813D49EAA7B35024082D784A"/>
          </w:pPr>
          <w:r w:rsidRPr="007A2281">
            <w:rPr>
              <w:rStyle w:val="Textodelmarcadordeposicin"/>
            </w:rPr>
            <w:t>Elija un elemento.</w:t>
          </w:r>
        </w:p>
      </w:docPartBody>
    </w:docPart>
    <w:docPart>
      <w:docPartPr>
        <w:name w:val="4C8BAE63D57F431C971A45D227CD189F"/>
        <w:category>
          <w:name w:val="General"/>
          <w:gallery w:val="placeholder"/>
        </w:category>
        <w:types>
          <w:type w:val="bbPlcHdr"/>
        </w:types>
        <w:behaviors>
          <w:behavior w:val="content"/>
        </w:behaviors>
        <w:guid w:val="{934AF920-B293-42C5-A2D5-0D2654A28F61}"/>
      </w:docPartPr>
      <w:docPartBody>
        <w:p w:rsidR="004807D9" w:rsidRDefault="00D71C27" w:rsidP="00D71C27">
          <w:pPr>
            <w:pStyle w:val="4C8BAE63D57F431C971A45D227CD189F"/>
          </w:pPr>
          <w:r w:rsidRPr="007A2281">
            <w:rPr>
              <w:rStyle w:val="Textodelmarcadordeposicin"/>
            </w:rPr>
            <w:t>Elija un elemento.</w:t>
          </w:r>
        </w:p>
      </w:docPartBody>
    </w:docPart>
    <w:docPart>
      <w:docPartPr>
        <w:name w:val="7A4B93BA5B174A7DA6CF9D6915FA2797"/>
        <w:category>
          <w:name w:val="General"/>
          <w:gallery w:val="placeholder"/>
        </w:category>
        <w:types>
          <w:type w:val="bbPlcHdr"/>
        </w:types>
        <w:behaviors>
          <w:behavior w:val="content"/>
        </w:behaviors>
        <w:guid w:val="{E5992EF0-E969-4E77-BBCD-8AB85792D150}"/>
      </w:docPartPr>
      <w:docPartBody>
        <w:p w:rsidR="004807D9" w:rsidRDefault="00D71C27" w:rsidP="00D71C27">
          <w:pPr>
            <w:pStyle w:val="7A4B93BA5B174A7DA6CF9D6915FA2797"/>
          </w:pPr>
          <w:r w:rsidRPr="007A2281">
            <w:rPr>
              <w:rStyle w:val="Textodelmarcadordeposicin"/>
            </w:rPr>
            <w:t>Elija un elemento.</w:t>
          </w:r>
        </w:p>
      </w:docPartBody>
    </w:docPart>
    <w:docPart>
      <w:docPartPr>
        <w:name w:val="E6D372DACA074A15BFC1CD1271E595F9"/>
        <w:category>
          <w:name w:val="General"/>
          <w:gallery w:val="placeholder"/>
        </w:category>
        <w:types>
          <w:type w:val="bbPlcHdr"/>
        </w:types>
        <w:behaviors>
          <w:behavior w:val="content"/>
        </w:behaviors>
        <w:guid w:val="{7075F49B-A372-4A8A-A23E-2647CC807F60}"/>
      </w:docPartPr>
      <w:docPartBody>
        <w:p w:rsidR="004807D9" w:rsidRDefault="00D71C27" w:rsidP="00D71C27">
          <w:pPr>
            <w:pStyle w:val="E6D372DACA074A15BFC1CD1271E595F9"/>
          </w:pPr>
          <w:r w:rsidRPr="007A2281">
            <w:rPr>
              <w:rStyle w:val="Textodelmarcadordeposicin"/>
            </w:rPr>
            <w:t>Elija un elemento.</w:t>
          </w:r>
        </w:p>
      </w:docPartBody>
    </w:docPart>
    <w:docPart>
      <w:docPartPr>
        <w:name w:val="3374267FD07A4CCE833DE03519A6643E"/>
        <w:category>
          <w:name w:val="General"/>
          <w:gallery w:val="placeholder"/>
        </w:category>
        <w:types>
          <w:type w:val="bbPlcHdr"/>
        </w:types>
        <w:behaviors>
          <w:behavior w:val="content"/>
        </w:behaviors>
        <w:guid w:val="{EA2E89DA-2A69-4368-87C0-9AF9AE486263}"/>
      </w:docPartPr>
      <w:docPartBody>
        <w:p w:rsidR="004807D9" w:rsidRDefault="00D71C27" w:rsidP="00D71C27">
          <w:pPr>
            <w:pStyle w:val="3374267FD07A4CCE833DE03519A6643E"/>
          </w:pPr>
          <w:r w:rsidRPr="007A2281">
            <w:rPr>
              <w:rStyle w:val="Textodelmarcadordeposicin"/>
            </w:rPr>
            <w:t>Elija un elemento.</w:t>
          </w:r>
        </w:p>
      </w:docPartBody>
    </w:docPart>
    <w:docPart>
      <w:docPartPr>
        <w:name w:val="A5583E754E584574A7BD0BA5A404BBDA"/>
        <w:category>
          <w:name w:val="General"/>
          <w:gallery w:val="placeholder"/>
        </w:category>
        <w:types>
          <w:type w:val="bbPlcHdr"/>
        </w:types>
        <w:behaviors>
          <w:behavior w:val="content"/>
        </w:behaviors>
        <w:guid w:val="{EAF2A6EC-A900-4A04-B02F-280C84EDD4FB}"/>
      </w:docPartPr>
      <w:docPartBody>
        <w:p w:rsidR="004807D9" w:rsidRDefault="00D71C27" w:rsidP="00D71C27">
          <w:pPr>
            <w:pStyle w:val="A5583E754E584574A7BD0BA5A404BBDA"/>
          </w:pPr>
          <w:r w:rsidRPr="007A2281">
            <w:rPr>
              <w:rStyle w:val="Textodelmarcadordeposicin"/>
            </w:rPr>
            <w:t>Elija un elemento.</w:t>
          </w:r>
        </w:p>
      </w:docPartBody>
    </w:docPart>
    <w:docPart>
      <w:docPartPr>
        <w:name w:val="7AF968FCF4F542B7A22D71811CCE365C"/>
        <w:category>
          <w:name w:val="General"/>
          <w:gallery w:val="placeholder"/>
        </w:category>
        <w:types>
          <w:type w:val="bbPlcHdr"/>
        </w:types>
        <w:behaviors>
          <w:behavior w:val="content"/>
        </w:behaviors>
        <w:guid w:val="{B742940B-CFCC-44BE-B52A-029E0BC8E118}"/>
      </w:docPartPr>
      <w:docPartBody>
        <w:p w:rsidR="00816F39" w:rsidRDefault="001C283E" w:rsidP="001C283E">
          <w:pPr>
            <w:pStyle w:val="7AF968FCF4F542B7A22D71811CCE365C"/>
          </w:pPr>
          <w:r w:rsidRPr="00770E7A">
            <w:rPr>
              <w:rStyle w:val="Textodelmarcadordeposicin"/>
            </w:rPr>
            <w:t>Elija un elemento.</w:t>
          </w:r>
        </w:p>
      </w:docPartBody>
    </w:docPart>
    <w:docPart>
      <w:docPartPr>
        <w:name w:val="62F5B273BA2F4BE59264D9E5CB637DAD"/>
        <w:category>
          <w:name w:val="General"/>
          <w:gallery w:val="placeholder"/>
        </w:category>
        <w:types>
          <w:type w:val="bbPlcHdr"/>
        </w:types>
        <w:behaviors>
          <w:behavior w:val="content"/>
        </w:behaviors>
        <w:guid w:val="{82C33852-A706-425D-A748-348E22AB0AF7}"/>
      </w:docPartPr>
      <w:docPartBody>
        <w:p w:rsidR="00773A81" w:rsidRDefault="00790A26" w:rsidP="00790A26">
          <w:pPr>
            <w:pStyle w:val="62F5B273BA2F4BE59264D9E5CB637DAD"/>
          </w:pPr>
          <w:r w:rsidRPr="007A2281">
            <w:rPr>
              <w:rStyle w:val="Textodelmarcadordeposicin"/>
            </w:rPr>
            <w:t>Elija un elemento.</w:t>
          </w:r>
        </w:p>
      </w:docPartBody>
    </w:docPart>
    <w:docPart>
      <w:docPartPr>
        <w:name w:val="4C1AC08FD0B346D0AFCACC062901B2F8"/>
        <w:category>
          <w:name w:val="General"/>
          <w:gallery w:val="placeholder"/>
        </w:category>
        <w:types>
          <w:type w:val="bbPlcHdr"/>
        </w:types>
        <w:behaviors>
          <w:behavior w:val="content"/>
        </w:behaviors>
        <w:guid w:val="{0A1A7F2A-38DD-4BA2-8DD6-A77EB3C2073F}"/>
      </w:docPartPr>
      <w:docPartBody>
        <w:p w:rsidR="00773A81" w:rsidRDefault="00790A26" w:rsidP="00790A26">
          <w:pPr>
            <w:pStyle w:val="4C1AC08FD0B346D0AFCACC062901B2F8"/>
          </w:pPr>
          <w:r w:rsidRPr="007A2281">
            <w:rPr>
              <w:rStyle w:val="Textodelmarcadordeposicin"/>
            </w:rPr>
            <w:t>Elija un elemento.</w:t>
          </w:r>
        </w:p>
      </w:docPartBody>
    </w:docPart>
    <w:docPart>
      <w:docPartPr>
        <w:name w:val="E727660F49D441AE8880D077509AA544"/>
        <w:category>
          <w:name w:val="General"/>
          <w:gallery w:val="placeholder"/>
        </w:category>
        <w:types>
          <w:type w:val="bbPlcHdr"/>
        </w:types>
        <w:behaviors>
          <w:behavior w:val="content"/>
        </w:behaviors>
        <w:guid w:val="{2079B00B-BE66-4230-A222-FF8DA4B0EE1D}"/>
      </w:docPartPr>
      <w:docPartBody>
        <w:p w:rsidR="00773A81" w:rsidRDefault="00790A26" w:rsidP="00790A26">
          <w:pPr>
            <w:pStyle w:val="E727660F49D441AE8880D077509AA544"/>
          </w:pPr>
          <w:r w:rsidRPr="007A2281">
            <w:rPr>
              <w:rStyle w:val="Textodelmarcadordeposicin"/>
            </w:rPr>
            <w:t>Elija un elemento.</w:t>
          </w:r>
        </w:p>
      </w:docPartBody>
    </w:docPart>
    <w:docPart>
      <w:docPartPr>
        <w:name w:val="DefaultPlaceholder_-1854013438"/>
        <w:category>
          <w:name w:val="General"/>
          <w:gallery w:val="placeholder"/>
        </w:category>
        <w:types>
          <w:type w:val="bbPlcHdr"/>
        </w:types>
        <w:behaviors>
          <w:behavior w:val="content"/>
        </w:behaviors>
        <w:guid w:val="{0C190554-C7CB-4A23-941D-E8A6B8C893F3}"/>
      </w:docPartPr>
      <w:docPartBody>
        <w:p w:rsidR="003B1609" w:rsidRDefault="00A400D0">
          <w:r w:rsidRPr="002A02B1">
            <w:rPr>
              <w:rStyle w:val="Textodelmarcadordeposicin"/>
            </w:rPr>
            <w:t>Elija un elemento.</w:t>
          </w:r>
        </w:p>
      </w:docPartBody>
    </w:docPart>
    <w:docPart>
      <w:docPartPr>
        <w:name w:val="FD751A1F1D1247E686DDB3FD9EB38FC1"/>
        <w:category>
          <w:name w:val="General"/>
          <w:gallery w:val="placeholder"/>
        </w:category>
        <w:types>
          <w:type w:val="bbPlcHdr"/>
        </w:types>
        <w:behaviors>
          <w:behavior w:val="content"/>
        </w:behaviors>
        <w:guid w:val="{3603CD5A-E2AA-42CF-B734-3ADB1B7BE61E}"/>
      </w:docPartPr>
      <w:docPartBody>
        <w:p w:rsidR="003B1609" w:rsidRDefault="00A400D0" w:rsidP="00A400D0">
          <w:pPr>
            <w:pStyle w:val="FD751A1F1D1247E686DDB3FD9EB38FC1"/>
          </w:pPr>
          <w:r w:rsidRPr="00770E7A">
            <w:rPr>
              <w:rStyle w:val="Textodelmarcadordeposicin"/>
            </w:rPr>
            <w:t>Elija un elemento.</w:t>
          </w:r>
        </w:p>
      </w:docPartBody>
    </w:docPart>
    <w:docPart>
      <w:docPartPr>
        <w:name w:val="B3B3E5D1F42F4DFAB97D94F412B9B2EC"/>
        <w:category>
          <w:name w:val="General"/>
          <w:gallery w:val="placeholder"/>
        </w:category>
        <w:types>
          <w:type w:val="bbPlcHdr"/>
        </w:types>
        <w:behaviors>
          <w:behavior w:val="content"/>
        </w:behaviors>
        <w:guid w:val="{777C6B6E-BFD3-483A-A45A-2EE5814F29C3}"/>
      </w:docPartPr>
      <w:docPartBody>
        <w:p w:rsidR="003B1609" w:rsidRDefault="00A400D0" w:rsidP="00A400D0">
          <w:pPr>
            <w:pStyle w:val="B3B3E5D1F42F4DFAB97D94F412B9B2EC"/>
          </w:pPr>
          <w:r w:rsidRPr="007A2281">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427A"/>
    <w:rsid w:val="00014553"/>
    <w:rsid w:val="000311BD"/>
    <w:rsid w:val="00050147"/>
    <w:rsid w:val="00090370"/>
    <w:rsid w:val="000E12BD"/>
    <w:rsid w:val="000E364E"/>
    <w:rsid w:val="000E5BCE"/>
    <w:rsid w:val="000F53B8"/>
    <w:rsid w:val="00110A23"/>
    <w:rsid w:val="0015181A"/>
    <w:rsid w:val="001853AB"/>
    <w:rsid w:val="001A521F"/>
    <w:rsid w:val="001C283E"/>
    <w:rsid w:val="001C5FCF"/>
    <w:rsid w:val="001D1741"/>
    <w:rsid w:val="001E0D9B"/>
    <w:rsid w:val="001F4E89"/>
    <w:rsid w:val="002147F2"/>
    <w:rsid w:val="00236EE3"/>
    <w:rsid w:val="00254F68"/>
    <w:rsid w:val="00257847"/>
    <w:rsid w:val="002730CC"/>
    <w:rsid w:val="00276BA5"/>
    <w:rsid w:val="00305944"/>
    <w:rsid w:val="003158C6"/>
    <w:rsid w:val="0036366E"/>
    <w:rsid w:val="0038397F"/>
    <w:rsid w:val="003B1609"/>
    <w:rsid w:val="003E6FD7"/>
    <w:rsid w:val="003F262C"/>
    <w:rsid w:val="003F5C44"/>
    <w:rsid w:val="0041007A"/>
    <w:rsid w:val="004119A3"/>
    <w:rsid w:val="0042427A"/>
    <w:rsid w:val="004643AD"/>
    <w:rsid w:val="00470B79"/>
    <w:rsid w:val="004807D9"/>
    <w:rsid w:val="0048200D"/>
    <w:rsid w:val="00486653"/>
    <w:rsid w:val="004C0907"/>
    <w:rsid w:val="004D1F07"/>
    <w:rsid w:val="004F6D10"/>
    <w:rsid w:val="004F7FF7"/>
    <w:rsid w:val="00510680"/>
    <w:rsid w:val="00526FD4"/>
    <w:rsid w:val="00527ECD"/>
    <w:rsid w:val="005534BD"/>
    <w:rsid w:val="0056192E"/>
    <w:rsid w:val="00574C98"/>
    <w:rsid w:val="005808EF"/>
    <w:rsid w:val="00582532"/>
    <w:rsid w:val="005A62F2"/>
    <w:rsid w:val="005E1FBD"/>
    <w:rsid w:val="005F0A32"/>
    <w:rsid w:val="005F31F7"/>
    <w:rsid w:val="00603B4A"/>
    <w:rsid w:val="00604197"/>
    <w:rsid w:val="00607F80"/>
    <w:rsid w:val="00610F6D"/>
    <w:rsid w:val="00614407"/>
    <w:rsid w:val="00621097"/>
    <w:rsid w:val="006539CA"/>
    <w:rsid w:val="00655943"/>
    <w:rsid w:val="00673377"/>
    <w:rsid w:val="006771A4"/>
    <w:rsid w:val="00686771"/>
    <w:rsid w:val="00686ED9"/>
    <w:rsid w:val="006D0086"/>
    <w:rsid w:val="006D3228"/>
    <w:rsid w:val="006E6480"/>
    <w:rsid w:val="00704E17"/>
    <w:rsid w:val="00723B43"/>
    <w:rsid w:val="00726596"/>
    <w:rsid w:val="007369EA"/>
    <w:rsid w:val="00773A81"/>
    <w:rsid w:val="00781AB4"/>
    <w:rsid w:val="00790A26"/>
    <w:rsid w:val="007C0520"/>
    <w:rsid w:val="007C2333"/>
    <w:rsid w:val="008138D1"/>
    <w:rsid w:val="0081506C"/>
    <w:rsid w:val="00816F39"/>
    <w:rsid w:val="00837B49"/>
    <w:rsid w:val="00847292"/>
    <w:rsid w:val="008631D0"/>
    <w:rsid w:val="008733C4"/>
    <w:rsid w:val="0087499A"/>
    <w:rsid w:val="00875DE9"/>
    <w:rsid w:val="00883DA8"/>
    <w:rsid w:val="00885122"/>
    <w:rsid w:val="008903F8"/>
    <w:rsid w:val="008E60E9"/>
    <w:rsid w:val="008E64A4"/>
    <w:rsid w:val="0091025B"/>
    <w:rsid w:val="00912C62"/>
    <w:rsid w:val="00927071"/>
    <w:rsid w:val="00940CBB"/>
    <w:rsid w:val="00950B31"/>
    <w:rsid w:val="00964F63"/>
    <w:rsid w:val="00965428"/>
    <w:rsid w:val="00980864"/>
    <w:rsid w:val="00985A2B"/>
    <w:rsid w:val="009910FF"/>
    <w:rsid w:val="009A60CD"/>
    <w:rsid w:val="00A04A5B"/>
    <w:rsid w:val="00A065F7"/>
    <w:rsid w:val="00A141B8"/>
    <w:rsid w:val="00A335AB"/>
    <w:rsid w:val="00A362EA"/>
    <w:rsid w:val="00A400D0"/>
    <w:rsid w:val="00A43E65"/>
    <w:rsid w:val="00A53BC2"/>
    <w:rsid w:val="00A746A1"/>
    <w:rsid w:val="00A90714"/>
    <w:rsid w:val="00AC3D07"/>
    <w:rsid w:val="00AC5025"/>
    <w:rsid w:val="00AD2AC0"/>
    <w:rsid w:val="00AF0E95"/>
    <w:rsid w:val="00B20C15"/>
    <w:rsid w:val="00B21722"/>
    <w:rsid w:val="00B33BC9"/>
    <w:rsid w:val="00B363DC"/>
    <w:rsid w:val="00B57A42"/>
    <w:rsid w:val="00B879C0"/>
    <w:rsid w:val="00B963A8"/>
    <w:rsid w:val="00B96D62"/>
    <w:rsid w:val="00BA14F7"/>
    <w:rsid w:val="00BC5FCE"/>
    <w:rsid w:val="00BC73B8"/>
    <w:rsid w:val="00C27C4D"/>
    <w:rsid w:val="00C31B00"/>
    <w:rsid w:val="00C44081"/>
    <w:rsid w:val="00C51E23"/>
    <w:rsid w:val="00C53B32"/>
    <w:rsid w:val="00C94813"/>
    <w:rsid w:val="00CC3209"/>
    <w:rsid w:val="00CD0331"/>
    <w:rsid w:val="00CF6A00"/>
    <w:rsid w:val="00D47DED"/>
    <w:rsid w:val="00D51711"/>
    <w:rsid w:val="00D51B87"/>
    <w:rsid w:val="00D65733"/>
    <w:rsid w:val="00D71C27"/>
    <w:rsid w:val="00D95810"/>
    <w:rsid w:val="00DB045B"/>
    <w:rsid w:val="00DB282D"/>
    <w:rsid w:val="00DD36E5"/>
    <w:rsid w:val="00DE360D"/>
    <w:rsid w:val="00E15A46"/>
    <w:rsid w:val="00E34AC7"/>
    <w:rsid w:val="00E57122"/>
    <w:rsid w:val="00E70DB9"/>
    <w:rsid w:val="00E77E39"/>
    <w:rsid w:val="00E835FC"/>
    <w:rsid w:val="00E83B7A"/>
    <w:rsid w:val="00EB295D"/>
    <w:rsid w:val="00ED0664"/>
    <w:rsid w:val="00ED509C"/>
    <w:rsid w:val="00ED7328"/>
    <w:rsid w:val="00EF4FD9"/>
    <w:rsid w:val="00F51D34"/>
    <w:rsid w:val="00FA079B"/>
    <w:rsid w:val="00FA326C"/>
    <w:rsid w:val="00FB5618"/>
    <w:rsid w:val="00FE1376"/>
    <w:rsid w:val="00FF1273"/>
    <w:rsid w:val="00FF7CAC"/>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603B5F24"/>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A400D0"/>
    <w:rPr>
      <w:color w:val="808080"/>
    </w:rPr>
  </w:style>
  <w:style w:type="paragraph" w:customStyle="1" w:styleId="118F7EFF813D49EAA7B35024082D784A">
    <w:name w:val="118F7EFF813D49EAA7B35024082D784A"/>
    <w:rsid w:val="00D71C27"/>
    <w:pPr>
      <w:spacing w:line="278" w:lineRule="auto"/>
    </w:pPr>
    <w:rPr>
      <w:kern w:val="2"/>
      <w:sz w:val="24"/>
      <w:szCs w:val="24"/>
      <w14:ligatures w14:val="standardContextual"/>
    </w:rPr>
  </w:style>
  <w:style w:type="paragraph" w:customStyle="1" w:styleId="4C8BAE63D57F431C971A45D227CD189F">
    <w:name w:val="4C8BAE63D57F431C971A45D227CD189F"/>
    <w:rsid w:val="00D71C27"/>
    <w:pPr>
      <w:spacing w:line="278" w:lineRule="auto"/>
    </w:pPr>
    <w:rPr>
      <w:kern w:val="2"/>
      <w:sz w:val="24"/>
      <w:szCs w:val="24"/>
      <w14:ligatures w14:val="standardContextual"/>
    </w:rPr>
  </w:style>
  <w:style w:type="paragraph" w:customStyle="1" w:styleId="1396B07BD4884FC4A03B3276A6F8A0A4">
    <w:name w:val="1396B07BD4884FC4A03B3276A6F8A0A4"/>
  </w:style>
  <w:style w:type="paragraph" w:customStyle="1" w:styleId="7A4B93BA5B174A7DA6CF9D6915FA2797">
    <w:name w:val="7A4B93BA5B174A7DA6CF9D6915FA2797"/>
    <w:rsid w:val="00D71C27"/>
    <w:pPr>
      <w:spacing w:line="278" w:lineRule="auto"/>
    </w:pPr>
    <w:rPr>
      <w:kern w:val="2"/>
      <w:sz w:val="24"/>
      <w:szCs w:val="24"/>
      <w14:ligatures w14:val="standardContextual"/>
    </w:rPr>
  </w:style>
  <w:style w:type="paragraph" w:customStyle="1" w:styleId="E6D372DACA074A15BFC1CD1271E595F9">
    <w:name w:val="E6D372DACA074A15BFC1CD1271E595F9"/>
    <w:rsid w:val="00D71C27"/>
    <w:pPr>
      <w:spacing w:line="278" w:lineRule="auto"/>
    </w:pPr>
    <w:rPr>
      <w:kern w:val="2"/>
      <w:sz w:val="24"/>
      <w:szCs w:val="24"/>
      <w14:ligatures w14:val="standardContextual"/>
    </w:rPr>
  </w:style>
  <w:style w:type="paragraph" w:customStyle="1" w:styleId="3374267FD07A4CCE833DE03519A6643E">
    <w:name w:val="3374267FD07A4CCE833DE03519A6643E"/>
    <w:rsid w:val="00D71C27"/>
    <w:pPr>
      <w:spacing w:line="278" w:lineRule="auto"/>
    </w:pPr>
    <w:rPr>
      <w:kern w:val="2"/>
      <w:sz w:val="24"/>
      <w:szCs w:val="24"/>
      <w14:ligatures w14:val="standardContextual"/>
    </w:rPr>
  </w:style>
  <w:style w:type="paragraph" w:customStyle="1" w:styleId="A5583E754E584574A7BD0BA5A404BBDA">
    <w:name w:val="A5583E754E584574A7BD0BA5A404BBDA"/>
    <w:rsid w:val="00D71C27"/>
    <w:pPr>
      <w:spacing w:line="278" w:lineRule="auto"/>
    </w:pPr>
    <w:rPr>
      <w:kern w:val="2"/>
      <w:sz w:val="24"/>
      <w:szCs w:val="24"/>
      <w14:ligatures w14:val="standardContextual"/>
    </w:rPr>
  </w:style>
  <w:style w:type="paragraph" w:customStyle="1" w:styleId="7AF968FCF4F542B7A22D71811CCE365C">
    <w:name w:val="7AF968FCF4F542B7A22D71811CCE365C"/>
    <w:rsid w:val="001C283E"/>
    <w:pPr>
      <w:spacing w:line="278" w:lineRule="auto"/>
    </w:pPr>
    <w:rPr>
      <w:kern w:val="2"/>
      <w:sz w:val="24"/>
      <w:szCs w:val="24"/>
      <w14:ligatures w14:val="standardContextual"/>
    </w:rPr>
  </w:style>
  <w:style w:type="paragraph" w:customStyle="1" w:styleId="62F5B273BA2F4BE59264D9E5CB637DAD">
    <w:name w:val="62F5B273BA2F4BE59264D9E5CB637DAD"/>
    <w:rsid w:val="00790A26"/>
    <w:pPr>
      <w:spacing w:line="278" w:lineRule="auto"/>
    </w:pPr>
    <w:rPr>
      <w:kern w:val="2"/>
      <w:sz w:val="24"/>
      <w:szCs w:val="24"/>
      <w14:ligatures w14:val="standardContextual"/>
    </w:rPr>
  </w:style>
  <w:style w:type="paragraph" w:customStyle="1" w:styleId="4C1AC08FD0B346D0AFCACC062901B2F8">
    <w:name w:val="4C1AC08FD0B346D0AFCACC062901B2F8"/>
    <w:rsid w:val="00790A26"/>
    <w:pPr>
      <w:spacing w:line="278" w:lineRule="auto"/>
    </w:pPr>
    <w:rPr>
      <w:kern w:val="2"/>
      <w:sz w:val="24"/>
      <w:szCs w:val="24"/>
      <w14:ligatures w14:val="standardContextual"/>
    </w:rPr>
  </w:style>
  <w:style w:type="paragraph" w:customStyle="1" w:styleId="E727660F49D441AE8880D077509AA544">
    <w:name w:val="E727660F49D441AE8880D077509AA544"/>
    <w:rsid w:val="00790A26"/>
    <w:pPr>
      <w:spacing w:line="278" w:lineRule="auto"/>
    </w:pPr>
    <w:rPr>
      <w:kern w:val="2"/>
      <w:sz w:val="24"/>
      <w:szCs w:val="24"/>
      <w14:ligatures w14:val="standardContextual"/>
    </w:rPr>
  </w:style>
  <w:style w:type="paragraph" w:customStyle="1" w:styleId="FD751A1F1D1247E686DDB3FD9EB38FC1">
    <w:name w:val="FD751A1F1D1247E686DDB3FD9EB38FC1"/>
    <w:rsid w:val="00A400D0"/>
    <w:pPr>
      <w:spacing w:line="278" w:lineRule="auto"/>
    </w:pPr>
    <w:rPr>
      <w:kern w:val="2"/>
      <w:sz w:val="24"/>
      <w:szCs w:val="24"/>
      <w14:ligatures w14:val="standardContextual"/>
    </w:rPr>
  </w:style>
  <w:style w:type="paragraph" w:customStyle="1" w:styleId="B3B3E5D1F42F4DFAB97D94F412B9B2EC">
    <w:name w:val="B3B3E5D1F42F4DFAB97D94F412B9B2EC"/>
    <w:rsid w:val="00A400D0"/>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0DCF6C-11DD-40D9-B8A2-AD2241AEA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7219</Words>
  <Characters>39710</Characters>
  <Application>Microsoft Office Word</Application>
  <DocSecurity>0</DocSecurity>
  <Lines>330</Lines>
  <Paragraphs>93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Analista Riesgos 2</dc:creator>
  <cp:keywords/>
  <dc:description/>
  <cp:lastModifiedBy>Julián Castrillón</cp:lastModifiedBy>
  <cp:revision>2</cp:revision>
  <cp:lastPrinted>2026-05-27T14:32:00Z</cp:lastPrinted>
  <dcterms:created xsi:type="dcterms:W3CDTF">2026-05-27T14:33:00Z</dcterms:created>
  <dcterms:modified xsi:type="dcterms:W3CDTF">2026-05-27T14:33:00Z</dcterms:modified>
</cp:coreProperties>
</file>